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F3ACA0">
      <w:pPr>
        <w:spacing w:before="398"/>
        <w:jc w:val="center"/>
        <w:rPr>
          <w:rFonts w:ascii="宋体" w:hAnsi="宋体"/>
          <w:b/>
          <w:sz w:val="48"/>
          <w:szCs w:val="48"/>
        </w:rPr>
      </w:pPr>
      <w:r>
        <w:rPr>
          <w:rFonts w:hint="eastAsia" w:ascii="宋体" w:hAnsi="宋体"/>
          <w:b/>
          <w:sz w:val="48"/>
          <w:szCs w:val="48"/>
          <w:lang w:val="en-US" w:eastAsia="zh-CN"/>
        </w:rPr>
        <w:t xml:space="preserve">                                                                                                                                                                                                                               </w:t>
      </w:r>
      <w:r>
        <w:rPr>
          <w:rFonts w:hint="eastAsia" w:ascii="宋体" w:hAnsi="宋体"/>
          <w:b/>
          <w:sz w:val="48"/>
          <w:szCs w:val="48"/>
        </w:rPr>
        <w:t xml:space="preserve"> </w:t>
      </w:r>
    </w:p>
    <w:p w14:paraId="12E50604">
      <w:pPr>
        <w:jc w:val="center"/>
        <w:rPr>
          <w:rFonts w:hint="eastAsia" w:ascii="宋体" w:hAnsi="宋体"/>
          <w:bCs/>
          <w:sz w:val="50"/>
        </w:rPr>
      </w:pPr>
      <w:r>
        <w:rPr>
          <w:rFonts w:hint="eastAsia" w:ascii="宋体" w:hAnsi="宋体"/>
          <w:bCs/>
          <w:sz w:val="50"/>
        </w:rPr>
        <w:t>济南商用车制造公司办公楼断桥铝窗户改造工程</w:t>
      </w:r>
    </w:p>
    <w:p w14:paraId="6D026422">
      <w:pPr>
        <w:jc w:val="center"/>
        <w:rPr>
          <w:rFonts w:ascii="宋体" w:hAnsi="宋体"/>
          <w:sz w:val="72"/>
          <w:szCs w:val="72"/>
        </w:rPr>
      </w:pPr>
      <w:r>
        <w:rPr>
          <w:rFonts w:hint="eastAsia" w:ascii="宋体" w:hAnsi="宋体"/>
          <w:sz w:val="72"/>
          <w:szCs w:val="72"/>
        </w:rPr>
        <w:t>招  标  文  件</w:t>
      </w:r>
    </w:p>
    <w:p w14:paraId="6DCB7BE6">
      <w:pPr>
        <w:rPr>
          <w:rFonts w:ascii="宋体" w:hAnsi="宋体"/>
          <w:sz w:val="24"/>
        </w:rPr>
      </w:pPr>
    </w:p>
    <w:p w14:paraId="20B429A5">
      <w:pPr>
        <w:jc w:val="center"/>
        <w:rPr>
          <w:rFonts w:ascii="宋体" w:hAnsi="宋体"/>
          <w:b/>
          <w:bCs/>
          <w:sz w:val="36"/>
        </w:rPr>
      </w:pPr>
    </w:p>
    <w:p w14:paraId="51E31CF7">
      <w:pPr>
        <w:spacing w:line="276" w:lineRule="auto"/>
        <w:rPr>
          <w:rFonts w:ascii="宋体" w:hAnsi="宋体"/>
          <w:sz w:val="28"/>
          <w:szCs w:val="28"/>
        </w:rPr>
      </w:pPr>
    </w:p>
    <w:p w14:paraId="63F907C5">
      <w:pPr>
        <w:pStyle w:val="7"/>
        <w:rPr>
          <w:rFonts w:ascii="宋体" w:hAnsi="宋体"/>
          <w:sz w:val="28"/>
          <w:szCs w:val="28"/>
        </w:rPr>
      </w:pPr>
    </w:p>
    <w:p w14:paraId="4DEE8F70">
      <w:pPr>
        <w:pStyle w:val="7"/>
        <w:rPr>
          <w:rFonts w:ascii="宋体" w:hAnsi="宋体"/>
          <w:sz w:val="28"/>
          <w:szCs w:val="28"/>
        </w:rPr>
      </w:pPr>
    </w:p>
    <w:p w14:paraId="12CE5E7C">
      <w:pPr>
        <w:spacing w:line="276" w:lineRule="auto"/>
        <w:rPr>
          <w:rFonts w:ascii="宋体" w:hAnsi="宋体"/>
          <w:sz w:val="28"/>
          <w:szCs w:val="28"/>
        </w:rPr>
      </w:pPr>
    </w:p>
    <w:p w14:paraId="5E2C12A5">
      <w:pPr>
        <w:spacing w:line="480" w:lineRule="auto"/>
        <w:ind w:left="487" w:leftChars="86" w:hanging="306" w:hangingChars="85"/>
        <w:jc w:val="center"/>
        <w:rPr>
          <w:rFonts w:ascii="宋体" w:hAnsi="宋体"/>
          <w:sz w:val="36"/>
          <w:szCs w:val="36"/>
        </w:rPr>
      </w:pPr>
    </w:p>
    <w:p w14:paraId="6B5AF4C7">
      <w:pPr>
        <w:spacing w:line="480" w:lineRule="auto"/>
        <w:ind w:left="487" w:leftChars="86" w:hanging="306" w:hangingChars="85"/>
        <w:jc w:val="center"/>
        <w:rPr>
          <w:rFonts w:ascii="宋体" w:hAnsi="宋体"/>
          <w:sz w:val="36"/>
          <w:szCs w:val="36"/>
        </w:rPr>
      </w:pPr>
      <w:r>
        <w:rPr>
          <w:rFonts w:hint="eastAsia" w:ascii="宋体" w:hAnsi="宋体"/>
          <w:sz w:val="36"/>
          <w:szCs w:val="36"/>
        </w:rPr>
        <w:t>招标人：中国重汽集团济南商用车有限公司</w:t>
      </w:r>
    </w:p>
    <w:p w14:paraId="3827B79F">
      <w:pPr>
        <w:spacing w:line="480" w:lineRule="auto"/>
        <w:ind w:left="487" w:leftChars="86" w:hanging="306" w:hangingChars="85"/>
        <w:jc w:val="center"/>
        <w:rPr>
          <w:rFonts w:ascii="宋体" w:hAnsi="宋体"/>
          <w:sz w:val="36"/>
          <w:szCs w:val="36"/>
        </w:rPr>
        <w:sectPr>
          <w:footerReference r:id="rId5" w:type="even"/>
          <w:pgSz w:w="11906" w:h="16838"/>
          <w:pgMar w:top="1440" w:right="1274" w:bottom="1440" w:left="1800" w:header="851" w:footer="992" w:gutter="0"/>
          <w:pgNumType w:start="0"/>
          <w:cols w:space="720" w:num="1"/>
          <w:docGrid w:linePitch="312" w:charSpace="0"/>
        </w:sectPr>
      </w:pPr>
      <w:r>
        <w:rPr>
          <w:rFonts w:hint="eastAsia" w:ascii="宋体" w:hAnsi="宋体"/>
          <w:sz w:val="36"/>
          <w:szCs w:val="36"/>
        </w:rPr>
        <w:t>二〇二六年</w:t>
      </w:r>
      <w:r>
        <w:rPr>
          <w:rFonts w:hint="eastAsia" w:ascii="宋体" w:hAnsi="宋体"/>
          <w:sz w:val="36"/>
          <w:szCs w:val="36"/>
          <w:lang w:val="en-US" w:eastAsia="zh-CN"/>
        </w:rPr>
        <w:t>十</w:t>
      </w:r>
      <w:r>
        <w:rPr>
          <w:rFonts w:hint="eastAsia" w:ascii="宋体" w:hAnsi="宋体"/>
          <w:sz w:val="36"/>
          <w:szCs w:val="36"/>
        </w:rPr>
        <w:t>月</w:t>
      </w:r>
    </w:p>
    <w:p w14:paraId="100A9DE1">
      <w:pPr>
        <w:spacing w:line="480" w:lineRule="auto"/>
        <w:jc w:val="center"/>
        <w:rPr>
          <w:rFonts w:ascii="宋体" w:hAnsi="宋体"/>
          <w:b/>
          <w:bCs/>
          <w:sz w:val="48"/>
          <w:szCs w:val="48"/>
        </w:rPr>
      </w:pPr>
      <w:r>
        <w:rPr>
          <w:rFonts w:hint="eastAsia" w:ascii="宋体" w:hAnsi="宋体"/>
          <w:b/>
          <w:sz w:val="48"/>
          <w:szCs w:val="48"/>
        </w:rPr>
        <w:t xml:space="preserve"> </w:t>
      </w:r>
      <w:r>
        <w:rPr>
          <w:rFonts w:ascii="宋体" w:hAnsi="宋体"/>
          <w:b/>
          <w:bCs/>
          <w:sz w:val="48"/>
          <w:szCs w:val="48"/>
        </w:rPr>
        <w:t>目   录</w:t>
      </w:r>
    </w:p>
    <w:p w14:paraId="20E74B01">
      <w:pPr>
        <w:tabs>
          <w:tab w:val="left" w:pos="3240"/>
        </w:tabs>
        <w:spacing w:line="480" w:lineRule="auto"/>
        <w:rPr>
          <w:rFonts w:ascii="宋体" w:hAnsi="宋体"/>
          <w:b/>
          <w:bCs/>
          <w:sz w:val="24"/>
        </w:rPr>
      </w:pPr>
      <w:r>
        <w:rPr>
          <w:rFonts w:ascii="宋体" w:hAnsi="宋体"/>
          <w:b/>
          <w:bCs/>
          <w:sz w:val="24"/>
        </w:rPr>
        <w:tab/>
      </w:r>
    </w:p>
    <w:p w14:paraId="61C38DE9">
      <w:pPr>
        <w:jc w:val="center"/>
      </w:pPr>
    </w:p>
    <w:p w14:paraId="3558696E">
      <w:pPr>
        <w:pStyle w:val="12"/>
        <w:rPr>
          <w:rFonts w:ascii="等线" w:hAnsi="等线" w:eastAsia="等线"/>
          <w:b w:val="0"/>
          <w:caps w:val="0"/>
          <w:sz w:val="21"/>
          <w:szCs w:val="22"/>
        </w:rPr>
      </w:pPr>
      <w:r>
        <w:rPr>
          <w:rFonts w:hint="eastAsia"/>
          <w:b w:val="0"/>
          <w:sz w:val="24"/>
        </w:rPr>
        <w:fldChar w:fldCharType="begin"/>
      </w:r>
      <w:r>
        <w:rPr>
          <w:rFonts w:hint="eastAsia"/>
          <w:b w:val="0"/>
          <w:sz w:val="24"/>
        </w:rPr>
        <w:instrText xml:space="preserve">TOC \o "1-1" \h \u </w:instrText>
      </w:r>
      <w:r>
        <w:rPr>
          <w:rFonts w:hint="eastAsia"/>
          <w:b w:val="0"/>
          <w:sz w:val="24"/>
        </w:rPr>
        <w:fldChar w:fldCharType="separate"/>
      </w:r>
      <w:r>
        <w:fldChar w:fldCharType="begin"/>
      </w:r>
      <w:r>
        <w:instrText xml:space="preserve"> HYPERLINK \l "_Toc54267469" </w:instrText>
      </w:r>
      <w:r>
        <w:fldChar w:fldCharType="separate"/>
      </w:r>
      <w:r>
        <w:rPr>
          <w:rStyle w:val="24"/>
          <w:b w:val="0"/>
        </w:rPr>
        <w:t xml:space="preserve">第一章  </w:t>
      </w:r>
      <w:r>
        <w:rPr>
          <w:rStyle w:val="24"/>
          <w:rFonts w:hint="eastAsia"/>
          <w:b w:val="0"/>
        </w:rPr>
        <w:t>投标须知</w:t>
      </w:r>
      <w:r>
        <w:rPr>
          <w:b w:val="0"/>
        </w:rPr>
        <w:tab/>
      </w:r>
      <w:r>
        <w:rPr>
          <w:b w:val="0"/>
        </w:rPr>
        <w:t>1</w:t>
      </w:r>
      <w:r>
        <w:rPr>
          <w:b w:val="0"/>
        </w:rPr>
        <w:fldChar w:fldCharType="end"/>
      </w:r>
    </w:p>
    <w:p w14:paraId="3B669DCB">
      <w:pPr>
        <w:pStyle w:val="12"/>
        <w:rPr>
          <w:rFonts w:ascii="等线" w:hAnsi="等线" w:eastAsia="等线"/>
          <w:b w:val="0"/>
          <w:caps w:val="0"/>
          <w:sz w:val="21"/>
          <w:szCs w:val="22"/>
        </w:rPr>
      </w:pPr>
      <w:r>
        <w:fldChar w:fldCharType="begin"/>
      </w:r>
      <w:r>
        <w:instrText xml:space="preserve"> HYPERLINK \l "_Toc54267470" </w:instrText>
      </w:r>
      <w:r>
        <w:fldChar w:fldCharType="separate"/>
      </w:r>
      <w:r>
        <w:rPr>
          <w:rStyle w:val="24"/>
          <w:b w:val="0"/>
        </w:rPr>
        <w:t>第二章  投标文件编制</w:t>
      </w:r>
      <w:r>
        <w:rPr>
          <w:b w:val="0"/>
        </w:rPr>
        <w:tab/>
      </w:r>
      <w:r>
        <w:rPr>
          <w:rFonts w:hint="eastAsia"/>
          <w:b w:val="0"/>
        </w:rPr>
        <w:t>9</w:t>
      </w:r>
      <w:r>
        <w:rPr>
          <w:rFonts w:hint="eastAsia"/>
          <w:b w:val="0"/>
        </w:rPr>
        <w:fldChar w:fldCharType="end"/>
      </w:r>
    </w:p>
    <w:p w14:paraId="68C32AA6">
      <w:pPr>
        <w:pStyle w:val="12"/>
        <w:rPr>
          <w:rFonts w:ascii="等线" w:hAnsi="等线"/>
          <w:b w:val="0"/>
          <w:caps w:val="0"/>
          <w:sz w:val="21"/>
          <w:szCs w:val="22"/>
        </w:rPr>
      </w:pPr>
      <w:r>
        <w:fldChar w:fldCharType="begin"/>
      </w:r>
      <w:r>
        <w:instrText xml:space="preserve"> HYPERLINK \l "_Toc54267471" </w:instrText>
      </w:r>
      <w:r>
        <w:fldChar w:fldCharType="separate"/>
      </w:r>
      <w:r>
        <w:rPr>
          <w:rStyle w:val="24"/>
          <w:rFonts w:hint="eastAsia" w:cs="宋体"/>
          <w:b w:val="0"/>
        </w:rPr>
        <w:t>第三章</w:t>
      </w:r>
      <w:r>
        <w:rPr>
          <w:rStyle w:val="24"/>
          <w:rFonts w:ascii="黑体" w:eastAsia="黑体"/>
          <w:b w:val="0"/>
        </w:rPr>
        <w:t xml:space="preserve">  </w:t>
      </w:r>
      <w:r>
        <w:rPr>
          <w:rStyle w:val="24"/>
          <w:b w:val="0"/>
        </w:rPr>
        <w:t>施工内容及技术</w:t>
      </w:r>
      <w:bookmarkStart w:id="0" w:name="_Hlt64617771"/>
      <w:r>
        <w:rPr>
          <w:rStyle w:val="24"/>
          <w:b w:val="0"/>
        </w:rPr>
        <w:t>要</w:t>
      </w:r>
      <w:bookmarkEnd w:id="0"/>
      <w:bookmarkStart w:id="1" w:name="_Hlt55311405"/>
      <w:r>
        <w:rPr>
          <w:rStyle w:val="24"/>
          <w:b w:val="0"/>
        </w:rPr>
        <w:t>求</w:t>
      </w:r>
      <w:bookmarkEnd w:id="1"/>
      <w:r>
        <w:rPr>
          <w:b w:val="0"/>
        </w:rPr>
        <w:tab/>
      </w:r>
      <w:r>
        <w:rPr>
          <w:b w:val="0"/>
        </w:rPr>
        <w:fldChar w:fldCharType="end"/>
      </w:r>
      <w:r>
        <w:rPr>
          <w:rFonts w:hint="eastAsia"/>
          <w:b w:val="0"/>
        </w:rPr>
        <w:t>33</w:t>
      </w:r>
    </w:p>
    <w:p w14:paraId="0953AB51">
      <w:pPr>
        <w:pStyle w:val="12"/>
        <w:rPr>
          <w:rFonts w:ascii="等线" w:hAnsi="等线"/>
          <w:b w:val="0"/>
          <w:caps w:val="0"/>
          <w:sz w:val="21"/>
          <w:szCs w:val="22"/>
        </w:rPr>
      </w:pPr>
      <w:r>
        <w:fldChar w:fldCharType="begin"/>
      </w:r>
      <w:r>
        <w:instrText xml:space="preserve"> HYPERLINK \l "_Toc54267472" </w:instrText>
      </w:r>
      <w:r>
        <w:fldChar w:fldCharType="separate"/>
      </w:r>
      <w:r>
        <w:rPr>
          <w:rStyle w:val="24"/>
          <w:b w:val="0"/>
        </w:rPr>
        <w:t>第四章  施工工程合同</w:t>
      </w:r>
      <w:bookmarkStart w:id="2" w:name="_Hlt55311416"/>
      <w:r>
        <w:rPr>
          <w:rStyle w:val="24"/>
          <w:rFonts w:hint="eastAsia"/>
          <w:b w:val="0"/>
        </w:rPr>
        <w:t>模板</w:t>
      </w:r>
      <w:r>
        <w:rPr>
          <w:b w:val="0"/>
        </w:rPr>
        <w:tab/>
      </w:r>
      <w:bookmarkEnd w:id="2"/>
      <w:r>
        <w:rPr>
          <w:rFonts w:hint="eastAsia"/>
          <w:b w:val="0"/>
        </w:rPr>
        <w:t>3</w:t>
      </w:r>
      <w:r>
        <w:rPr>
          <w:rFonts w:hint="eastAsia"/>
          <w:b w:val="0"/>
        </w:rPr>
        <w:fldChar w:fldCharType="end"/>
      </w:r>
      <w:r>
        <w:rPr>
          <w:rFonts w:hint="eastAsia"/>
          <w:b w:val="0"/>
        </w:rPr>
        <w:t>8</w:t>
      </w:r>
    </w:p>
    <w:p w14:paraId="4936E7B6">
      <w:pPr>
        <w:pStyle w:val="12"/>
        <w:rPr>
          <w:rFonts w:ascii="等线" w:hAnsi="等线"/>
          <w:b w:val="0"/>
          <w:caps w:val="0"/>
          <w:sz w:val="21"/>
          <w:szCs w:val="22"/>
        </w:rPr>
      </w:pPr>
      <w:r>
        <w:fldChar w:fldCharType="begin"/>
      </w:r>
      <w:r>
        <w:instrText xml:space="preserve"> HYPERLINK \l "_Toc54267473" </w:instrText>
      </w:r>
      <w:r>
        <w:fldChar w:fldCharType="separate"/>
      </w:r>
      <w:r>
        <w:rPr>
          <w:rStyle w:val="24"/>
          <w:b w:val="0"/>
        </w:rPr>
        <w:t xml:space="preserve">第五章  </w:t>
      </w:r>
      <w:r>
        <w:rPr>
          <w:rStyle w:val="24"/>
          <w:rFonts w:hint="eastAsia" w:ascii="Times New Roman" w:hAnsi="Times New Roman"/>
          <w:b w:val="0"/>
        </w:rPr>
        <w:t>SRM非生产供应商注册操作手册</w:t>
      </w:r>
      <w:r>
        <w:rPr>
          <w:b w:val="0"/>
        </w:rPr>
        <w:tab/>
      </w:r>
      <w:r>
        <w:rPr>
          <w:rFonts w:hint="eastAsia"/>
          <w:b w:val="0"/>
        </w:rPr>
        <w:t>6</w:t>
      </w:r>
      <w:r>
        <w:rPr>
          <w:rFonts w:hint="eastAsia"/>
          <w:b w:val="0"/>
        </w:rPr>
        <w:fldChar w:fldCharType="end"/>
      </w:r>
      <w:r>
        <w:rPr>
          <w:rFonts w:hint="eastAsia"/>
          <w:b w:val="0"/>
        </w:rPr>
        <w:t>3</w:t>
      </w:r>
    </w:p>
    <w:p w14:paraId="08B23696">
      <w:pPr>
        <w:tabs>
          <w:tab w:val="left" w:pos="3240"/>
        </w:tabs>
        <w:spacing w:line="480" w:lineRule="auto"/>
        <w:rPr>
          <w:rFonts w:ascii="宋体" w:hAnsi="宋体"/>
          <w:bCs/>
        </w:rPr>
      </w:pPr>
      <w:r>
        <w:rPr>
          <w:rFonts w:hint="eastAsia" w:ascii="宋体" w:hAnsi="宋体"/>
        </w:rPr>
        <w:fldChar w:fldCharType="end"/>
      </w:r>
    </w:p>
    <w:p w14:paraId="41D38931">
      <w:pPr>
        <w:tabs>
          <w:tab w:val="left" w:pos="3240"/>
        </w:tabs>
        <w:spacing w:line="480" w:lineRule="auto"/>
        <w:rPr>
          <w:rFonts w:ascii="宋体" w:hAnsi="宋体"/>
          <w:bCs/>
        </w:rPr>
      </w:pPr>
    </w:p>
    <w:p w14:paraId="2D03B757">
      <w:pPr>
        <w:tabs>
          <w:tab w:val="left" w:pos="3240"/>
        </w:tabs>
        <w:spacing w:line="480" w:lineRule="auto"/>
        <w:rPr>
          <w:rFonts w:ascii="宋体" w:hAnsi="宋体"/>
          <w:bCs/>
        </w:rPr>
      </w:pPr>
    </w:p>
    <w:p w14:paraId="66124393">
      <w:pPr>
        <w:tabs>
          <w:tab w:val="left" w:pos="3240"/>
        </w:tabs>
        <w:spacing w:line="480" w:lineRule="auto"/>
        <w:rPr>
          <w:rFonts w:ascii="宋体" w:hAnsi="宋体"/>
          <w:bCs/>
        </w:rPr>
        <w:sectPr>
          <w:footerReference r:id="rId9" w:type="first"/>
          <w:headerReference r:id="rId6" w:type="default"/>
          <w:footerReference r:id="rId7" w:type="default"/>
          <w:footerReference r:id="rId8" w:type="even"/>
          <w:pgSz w:w="11906" w:h="16838"/>
          <w:pgMar w:top="1440" w:right="1474" w:bottom="1361" w:left="1474" w:header="851" w:footer="992" w:gutter="0"/>
          <w:pgNumType w:start="1"/>
          <w:cols w:space="720" w:num="1"/>
          <w:docGrid w:type="linesAndChars" w:linePitch="312" w:charSpace="0"/>
        </w:sectPr>
      </w:pPr>
    </w:p>
    <w:p w14:paraId="4B4B7608">
      <w:pPr>
        <w:pStyle w:val="15"/>
        <w:rPr>
          <w:sz w:val="44"/>
          <w:szCs w:val="44"/>
        </w:rPr>
      </w:pPr>
      <w:bookmarkStart w:id="3" w:name="_Toc54267469"/>
      <w:bookmarkStart w:id="4" w:name="_Toc18114"/>
      <w:r>
        <w:rPr>
          <w:rFonts w:hint="eastAsia"/>
          <w:sz w:val="44"/>
          <w:szCs w:val="44"/>
        </w:rPr>
        <w:t xml:space="preserve">第一章  </w:t>
      </w:r>
      <w:bookmarkEnd w:id="3"/>
      <w:bookmarkEnd w:id="4"/>
      <w:r>
        <w:rPr>
          <w:rFonts w:hint="eastAsia"/>
          <w:sz w:val="44"/>
          <w:szCs w:val="44"/>
        </w:rPr>
        <w:t>投标须知</w:t>
      </w:r>
    </w:p>
    <w:p w14:paraId="7892B2FB">
      <w:pPr>
        <w:rPr>
          <w:rFonts w:ascii="宋体" w:hAnsi="宋体" w:cs="宋体"/>
          <w:color w:val="000000"/>
          <w:szCs w:val="21"/>
          <w:u w:val="single"/>
        </w:rPr>
      </w:pPr>
      <w:r>
        <w:rPr>
          <w:rFonts w:hint="eastAsia" w:ascii="黑体" w:eastAsia="黑体"/>
          <w:b/>
          <w:bCs/>
          <w:sz w:val="28"/>
        </w:rPr>
        <w:t>一、项目名</w:t>
      </w:r>
      <w:r>
        <w:rPr>
          <w:rFonts w:hint="eastAsia" w:ascii="黑体" w:hAnsi="Courier New" w:eastAsia="黑体"/>
          <w:b/>
          <w:bCs/>
          <w:sz w:val="28"/>
        </w:rPr>
        <w:t>称：</w:t>
      </w:r>
      <w:r>
        <w:rPr>
          <w:rFonts w:hint="eastAsia" w:ascii="宋体" w:hAnsi="宋体" w:cs="宋体"/>
          <w:color w:val="000000"/>
          <w:szCs w:val="21"/>
          <w:u w:val="single"/>
        </w:rPr>
        <w:t>济南商用车制造公司办公楼断桥铝窗户改造工程</w:t>
      </w:r>
    </w:p>
    <w:p w14:paraId="1AA8D543">
      <w:pPr>
        <w:pStyle w:val="9"/>
        <w:rPr>
          <w:rFonts w:ascii="黑体" w:eastAsia="黑体"/>
          <w:b/>
          <w:bCs/>
          <w:sz w:val="28"/>
        </w:rPr>
      </w:pPr>
      <w:r>
        <w:rPr>
          <w:rFonts w:hint="eastAsia" w:ascii="黑体" w:eastAsia="黑体"/>
          <w:b/>
          <w:bCs/>
          <w:sz w:val="28"/>
        </w:rPr>
        <w:t>二、项目概况与招标范围</w:t>
      </w:r>
    </w:p>
    <w:p w14:paraId="5A56C7F4">
      <w:pPr>
        <w:ind w:firstLine="420" w:firstLineChars="200"/>
        <w:rPr>
          <w:rFonts w:ascii="宋体" w:hAnsi="宋体" w:cs="宋体"/>
          <w:color w:val="000000"/>
          <w:szCs w:val="21"/>
          <w:u w:val="single"/>
        </w:rPr>
      </w:pPr>
      <w:bookmarkStart w:id="5" w:name="_Toc285809451"/>
      <w:bookmarkEnd w:id="5"/>
      <w:bookmarkStart w:id="6" w:name="_Toc179632530"/>
      <w:bookmarkEnd w:id="6"/>
      <w:bookmarkStart w:id="7" w:name="_Toc152045514"/>
      <w:bookmarkEnd w:id="7"/>
      <w:bookmarkStart w:id="8" w:name="_Toc152042290"/>
      <w:bookmarkEnd w:id="8"/>
      <w:bookmarkStart w:id="9" w:name="_Toc144974482"/>
      <w:bookmarkEnd w:id="9"/>
      <w:r>
        <w:rPr>
          <w:rFonts w:hint="eastAsia" w:ascii="宋体" w:hAnsi="宋体"/>
          <w:szCs w:val="21"/>
        </w:rPr>
        <w:t>1.工程名称：</w:t>
      </w:r>
      <w:r>
        <w:rPr>
          <w:rFonts w:hint="eastAsia" w:ascii="宋体" w:hAnsi="宋体" w:cs="宋体"/>
          <w:color w:val="000000"/>
          <w:szCs w:val="21"/>
          <w:u w:val="single"/>
        </w:rPr>
        <w:t>济南商用车制造公司办公楼断桥铝窗户改造工程</w:t>
      </w:r>
    </w:p>
    <w:p w14:paraId="36CD3E17">
      <w:pPr>
        <w:ind w:firstLine="420" w:firstLineChars="200"/>
        <w:rPr>
          <w:rFonts w:ascii="宋体" w:hAnsi="宋体" w:cs="宋体"/>
          <w:color w:val="000000"/>
          <w:szCs w:val="21"/>
          <w:u w:val="single"/>
        </w:rPr>
      </w:pPr>
      <w:r>
        <w:rPr>
          <w:rFonts w:hint="eastAsia" w:ascii="宋体" w:hAnsi="宋体"/>
          <w:szCs w:val="21"/>
        </w:rPr>
        <w:t>2.工程地点：</w:t>
      </w:r>
      <w:r>
        <w:rPr>
          <w:rFonts w:hint="eastAsia" w:ascii="宋体" w:hAnsi="宋体"/>
          <w:szCs w:val="21"/>
          <w:u w:val="single"/>
        </w:rPr>
        <w:t>济南商用车制造公司（章丘区圣井街道实际大道7777号）</w:t>
      </w:r>
    </w:p>
    <w:p w14:paraId="358FB68B">
      <w:pPr>
        <w:widowControl/>
        <w:ind w:firstLine="420" w:firstLineChars="200"/>
        <w:jc w:val="left"/>
        <w:rPr>
          <w:rFonts w:ascii="宋体" w:hAnsi="宋体" w:cs="宋体"/>
          <w:kern w:val="0"/>
          <w:sz w:val="24"/>
          <w:szCs w:val="24"/>
          <w:u w:val="single"/>
          <w:lang w:bidi="en-US"/>
        </w:rPr>
      </w:pPr>
      <w:r>
        <w:rPr>
          <w:rFonts w:hint="eastAsia" w:ascii="宋体" w:hAnsi="宋体"/>
          <w:szCs w:val="21"/>
        </w:rPr>
        <w:t>3.工程概况：</w:t>
      </w:r>
      <w:r>
        <w:rPr>
          <w:rFonts w:hint="eastAsia" w:ascii="宋体" w:hAnsi="宋体" w:cs="宋体"/>
          <w:color w:val="000000"/>
          <w:szCs w:val="21"/>
          <w:u w:val="single"/>
        </w:rPr>
        <w:t>济</w:t>
      </w:r>
      <w:r>
        <w:rPr>
          <w:rFonts w:hint="eastAsia" w:ascii="宋体" w:hAnsi="宋体"/>
          <w:szCs w:val="21"/>
          <w:u w:val="single"/>
        </w:rPr>
        <w:t>南商用车制造</w:t>
      </w:r>
      <w:r>
        <w:rPr>
          <w:rFonts w:hint="eastAsia" w:ascii="宋体" w:hAnsi="宋体"/>
          <w:szCs w:val="21"/>
          <w:u w:val="single"/>
          <w:lang w:val="en-US" w:eastAsia="zh-CN"/>
        </w:rPr>
        <w:t>办公楼现有窗户456扇约为1024㎡</w:t>
      </w:r>
      <w:r>
        <w:rPr>
          <w:rFonts w:hint="eastAsia" w:ascii="宋体" w:hAnsi="宋体"/>
          <w:szCs w:val="21"/>
          <w:u w:val="single"/>
        </w:rPr>
        <w:t>。</w:t>
      </w:r>
      <w:r>
        <w:rPr>
          <w:rFonts w:hint="eastAsia" w:ascii="宋体" w:hAnsi="宋体"/>
          <w:szCs w:val="21"/>
          <w:u w:val="single"/>
          <w:lang w:val="en-US" w:eastAsia="zh-CN"/>
        </w:rPr>
        <w:tab/>
      </w:r>
      <w:r>
        <w:rPr>
          <w:rFonts w:hint="eastAsia" w:ascii="宋体" w:hAnsi="宋体"/>
          <w:szCs w:val="21"/>
          <w:u w:val="single"/>
          <w:lang w:val="en-US" w:eastAsia="zh-CN"/>
        </w:rPr>
        <w:t>现有窗户拆除清运，办公室统一更换为断桥铝平开上悬窗户并配备高透金刚网、卫生间窗户在办公室窗户基础上增加上部通风百叶。</w:t>
      </w:r>
      <w:r>
        <w:rPr>
          <w:rFonts w:hint="eastAsia" w:ascii="宋体" w:hAnsi="宋体"/>
          <w:szCs w:val="21"/>
          <w:u w:val="single"/>
        </w:rPr>
        <w:t>具体内容及要求详见招标文件、工程量清单。</w:t>
      </w:r>
    </w:p>
    <w:p w14:paraId="7B533671">
      <w:pPr>
        <w:numPr>
          <w:ilvl w:val="0"/>
          <w:numId w:val="1"/>
        </w:numPr>
        <w:ind w:firstLine="420" w:firstLineChars="200"/>
        <w:rPr>
          <w:rFonts w:ascii="宋体" w:hAnsi="宋体"/>
          <w:szCs w:val="21"/>
          <w:u w:val="single"/>
        </w:rPr>
      </w:pPr>
      <w:r>
        <w:rPr>
          <w:rFonts w:hint="eastAsia" w:ascii="宋体" w:hAnsi="宋体"/>
          <w:szCs w:val="21"/>
        </w:rPr>
        <w:t>资金来源：</w:t>
      </w:r>
      <w:r>
        <w:rPr>
          <w:rFonts w:hint="eastAsia" w:ascii="宋体" w:hAnsi="宋体"/>
          <w:szCs w:val="21"/>
          <w:u w:val="single"/>
        </w:rPr>
        <w:t>企业自筹，已落实。</w:t>
      </w:r>
    </w:p>
    <w:p w14:paraId="2EC01BBE">
      <w:pPr>
        <w:numPr>
          <w:ilvl w:val="0"/>
          <w:numId w:val="1"/>
        </w:numPr>
        <w:ind w:firstLine="420" w:firstLineChars="200"/>
        <w:rPr>
          <w:rFonts w:ascii="宋体" w:hAnsi="宋体"/>
          <w:szCs w:val="21"/>
          <w:u w:val="single"/>
        </w:rPr>
      </w:pPr>
      <w:r>
        <w:rPr>
          <w:rFonts w:hint="eastAsia" w:ascii="宋体" w:hAnsi="宋体"/>
          <w:szCs w:val="21"/>
        </w:rPr>
        <w:t>工期要求：</w:t>
      </w:r>
      <w:r>
        <w:rPr>
          <w:rFonts w:hint="eastAsia" w:ascii="宋体" w:hAnsi="宋体"/>
          <w:szCs w:val="21"/>
          <w:u w:val="single"/>
        </w:rPr>
        <w:t xml:space="preserve">  </w:t>
      </w:r>
      <w:r>
        <w:rPr>
          <w:rFonts w:ascii="宋体" w:hAnsi="宋体"/>
          <w:szCs w:val="21"/>
          <w:u w:val="single"/>
        </w:rPr>
        <w:t>20</w:t>
      </w:r>
      <w:r>
        <w:rPr>
          <w:rFonts w:hint="eastAsia" w:ascii="宋体" w:hAnsi="宋体"/>
          <w:szCs w:val="21"/>
          <w:u w:val="single"/>
        </w:rPr>
        <w:t xml:space="preserve">天  </w:t>
      </w:r>
    </w:p>
    <w:p w14:paraId="67452D62">
      <w:pPr>
        <w:pStyle w:val="9"/>
        <w:rPr>
          <w:rFonts w:ascii="黑体" w:eastAsia="黑体"/>
          <w:b/>
          <w:bCs/>
          <w:sz w:val="28"/>
        </w:rPr>
      </w:pPr>
      <w:r>
        <w:rPr>
          <w:rFonts w:hint="eastAsia" w:ascii="黑体" w:eastAsia="黑体"/>
          <w:b/>
          <w:bCs/>
          <w:sz w:val="28"/>
        </w:rPr>
        <w:t>三、招标形式</w:t>
      </w:r>
    </w:p>
    <w:p w14:paraId="51466013">
      <w:pPr>
        <w:pStyle w:val="9"/>
        <w:ind w:firstLine="420" w:firstLineChars="200"/>
        <w:rPr>
          <w:rFonts w:hAnsi="宋体"/>
          <w:szCs w:val="21"/>
          <w:u w:val="single"/>
        </w:rPr>
      </w:pPr>
      <w:r>
        <w:rPr>
          <w:rFonts w:hint="eastAsia"/>
        </w:rPr>
        <w:t>招标形式：</w:t>
      </w:r>
      <w:r>
        <w:rPr>
          <w:rFonts w:hint="eastAsia"/>
          <w:u w:val="single"/>
        </w:rPr>
        <w:t>公开</w:t>
      </w:r>
      <w:r>
        <w:rPr>
          <w:rFonts w:hint="eastAsia" w:hAnsi="宋体"/>
          <w:szCs w:val="21"/>
          <w:u w:val="single"/>
        </w:rPr>
        <w:t>招标</w:t>
      </w:r>
      <w:r>
        <w:rPr>
          <w:rFonts w:hint="eastAsia" w:hAnsi="宋体"/>
          <w:szCs w:val="21"/>
        </w:rPr>
        <w:t>。报名（供方资质审核）、发标、应标、评标、审批等环节均在重汽e采通中进行。中国重汽e采通网址：</w:t>
      </w:r>
      <w:r>
        <w:rPr>
          <w:rFonts w:hint="eastAsia" w:hAnsi="宋体"/>
          <w:szCs w:val="21"/>
          <w:u w:val="single"/>
        </w:rPr>
        <w:t>(</w:t>
      </w:r>
      <w:r>
        <w:fldChar w:fldCharType="begin"/>
      </w:r>
      <w:r>
        <w:instrText xml:space="preserve"> HYPERLINK "http://ecaitong.sinotruk.com:8012)" \t "_blank" </w:instrText>
      </w:r>
      <w:r>
        <w:fldChar w:fldCharType="separate"/>
      </w:r>
      <w:r>
        <w:rPr>
          <w:rFonts w:hint="eastAsia" w:hAnsi="宋体"/>
          <w:szCs w:val="21"/>
          <w:u w:val="single"/>
        </w:rPr>
        <w:t>https://ecaitong.sinotruk.com:8012)</w:t>
      </w:r>
      <w:r>
        <w:rPr>
          <w:rFonts w:hint="eastAsia" w:hAnsi="宋体"/>
          <w:szCs w:val="21"/>
          <w:u w:val="single"/>
        </w:rPr>
        <w:fldChar w:fldCharType="end"/>
      </w:r>
      <w:r>
        <w:rPr>
          <w:rFonts w:hint="eastAsia" w:hAnsi="宋体"/>
          <w:szCs w:val="21"/>
          <w:u w:val="single"/>
        </w:rPr>
        <w:t>。</w:t>
      </w:r>
    </w:p>
    <w:p w14:paraId="6A4C5B13">
      <w:pPr>
        <w:pStyle w:val="9"/>
        <w:rPr>
          <w:rFonts w:ascii="黑体" w:eastAsia="黑体"/>
          <w:b/>
          <w:bCs/>
          <w:sz w:val="28"/>
        </w:rPr>
      </w:pPr>
      <w:r>
        <w:rPr>
          <w:rFonts w:hint="eastAsia" w:ascii="黑体" w:eastAsia="黑体"/>
          <w:b/>
          <w:bCs/>
          <w:sz w:val="28"/>
        </w:rPr>
        <w:t>四、议程安排</w:t>
      </w:r>
    </w:p>
    <w:p w14:paraId="447AF66B">
      <w:pPr>
        <w:pStyle w:val="9"/>
        <w:ind w:firstLine="420" w:firstLineChars="200"/>
        <w:rPr>
          <w:rFonts w:hAnsi="宋体"/>
          <w:color w:val="auto"/>
          <w:szCs w:val="21"/>
          <w:u w:val="single"/>
        </w:rPr>
      </w:pPr>
      <w:r>
        <w:rPr>
          <w:rFonts w:hint="eastAsia" w:hAnsi="宋体"/>
          <w:color w:val="auto"/>
          <w:szCs w:val="21"/>
        </w:rPr>
        <w:t>1.公告时间：</w:t>
      </w:r>
      <w:r>
        <w:rPr>
          <w:rFonts w:hint="eastAsia" w:hAnsi="宋体"/>
          <w:color w:val="auto"/>
          <w:szCs w:val="21"/>
          <w:u w:val="single"/>
        </w:rPr>
        <w:t>2026年</w:t>
      </w:r>
      <w:r>
        <w:rPr>
          <w:rFonts w:hint="eastAsia" w:hAnsi="宋体"/>
          <w:color w:val="auto"/>
          <w:szCs w:val="21"/>
          <w:u w:val="single"/>
          <w:lang w:val="en-US" w:eastAsia="zh-CN"/>
        </w:rPr>
        <w:t>10</w:t>
      </w:r>
      <w:r>
        <w:rPr>
          <w:rFonts w:hint="eastAsia" w:hAnsi="宋体"/>
          <w:color w:val="auto"/>
          <w:szCs w:val="21"/>
          <w:u w:val="single"/>
        </w:rPr>
        <w:t>月</w:t>
      </w:r>
      <w:r>
        <w:rPr>
          <w:rFonts w:hint="eastAsia" w:hAnsi="宋体"/>
          <w:color w:val="auto"/>
          <w:szCs w:val="21"/>
          <w:u w:val="single"/>
          <w:lang w:val="en-US" w:eastAsia="zh-CN"/>
        </w:rPr>
        <w:t>26</w:t>
      </w:r>
      <w:r>
        <w:rPr>
          <w:rFonts w:hint="eastAsia" w:hAnsi="宋体"/>
          <w:color w:val="auto"/>
          <w:szCs w:val="21"/>
          <w:u w:val="single"/>
        </w:rPr>
        <w:t>日</w:t>
      </w:r>
    </w:p>
    <w:p w14:paraId="311CECCC">
      <w:pPr>
        <w:pStyle w:val="9"/>
        <w:ind w:firstLine="420" w:firstLineChars="200"/>
        <w:rPr>
          <w:rFonts w:hAnsi="宋体"/>
          <w:color w:val="auto"/>
          <w:szCs w:val="21"/>
          <w:u w:val="single"/>
        </w:rPr>
      </w:pPr>
      <w:r>
        <w:rPr>
          <w:rFonts w:hint="eastAsia" w:hAnsi="宋体"/>
          <w:color w:val="auto"/>
          <w:szCs w:val="21"/>
        </w:rPr>
        <w:t>2.应标（报名）截止时间：</w:t>
      </w:r>
      <w:r>
        <w:rPr>
          <w:rFonts w:hint="eastAsia" w:hAnsi="宋体"/>
          <w:color w:val="auto"/>
          <w:szCs w:val="21"/>
          <w:u w:val="single"/>
        </w:rPr>
        <w:t>2026年</w:t>
      </w:r>
      <w:r>
        <w:rPr>
          <w:rFonts w:hint="eastAsia" w:hAnsi="宋体"/>
          <w:color w:val="auto"/>
          <w:szCs w:val="21"/>
          <w:u w:val="single"/>
          <w:lang w:val="en-US" w:eastAsia="zh-CN"/>
        </w:rPr>
        <w:t>11</w:t>
      </w:r>
      <w:r>
        <w:rPr>
          <w:rFonts w:hint="eastAsia" w:hAnsi="宋体"/>
          <w:color w:val="auto"/>
          <w:szCs w:val="21"/>
          <w:u w:val="single"/>
        </w:rPr>
        <w:t>月</w:t>
      </w:r>
      <w:r>
        <w:rPr>
          <w:rFonts w:hint="eastAsia" w:hAnsi="宋体"/>
          <w:color w:val="auto"/>
          <w:szCs w:val="21"/>
          <w:u w:val="single"/>
          <w:lang w:val="en-US" w:eastAsia="zh-CN"/>
        </w:rPr>
        <w:t>5</w:t>
      </w:r>
      <w:r>
        <w:rPr>
          <w:rFonts w:hint="eastAsia" w:hAnsi="宋体"/>
          <w:color w:val="auto"/>
          <w:szCs w:val="21"/>
          <w:u w:val="single"/>
        </w:rPr>
        <w:t>日17时</w:t>
      </w:r>
    </w:p>
    <w:p w14:paraId="08A5B41A">
      <w:pPr>
        <w:pStyle w:val="9"/>
        <w:ind w:firstLine="420" w:firstLineChars="200"/>
        <w:rPr>
          <w:rFonts w:hAnsi="宋体"/>
          <w:color w:val="auto"/>
          <w:szCs w:val="21"/>
          <w:u w:val="single"/>
        </w:rPr>
      </w:pPr>
      <w:r>
        <w:rPr>
          <w:rFonts w:hint="eastAsia" w:hAnsi="宋体"/>
          <w:color w:val="auto"/>
          <w:szCs w:val="21"/>
        </w:rPr>
        <w:t>3.现场勘察时间：</w:t>
      </w:r>
      <w:r>
        <w:rPr>
          <w:rFonts w:hint="eastAsia" w:hAnsi="宋体"/>
          <w:color w:val="auto"/>
          <w:szCs w:val="21"/>
          <w:u w:val="single"/>
        </w:rPr>
        <w:t>2026年</w:t>
      </w:r>
      <w:r>
        <w:rPr>
          <w:rFonts w:hint="eastAsia" w:hAnsi="宋体"/>
          <w:color w:val="auto"/>
          <w:szCs w:val="21"/>
          <w:u w:val="single"/>
          <w:lang w:val="en-US" w:eastAsia="zh-CN"/>
        </w:rPr>
        <w:t>11</w:t>
      </w:r>
      <w:r>
        <w:rPr>
          <w:rFonts w:hint="eastAsia" w:hAnsi="宋体"/>
          <w:color w:val="auto"/>
          <w:szCs w:val="21"/>
          <w:u w:val="single"/>
        </w:rPr>
        <w:t>月</w:t>
      </w:r>
      <w:r>
        <w:rPr>
          <w:rFonts w:hint="eastAsia" w:hAnsi="宋体"/>
          <w:color w:val="auto"/>
          <w:szCs w:val="21"/>
          <w:u w:val="single"/>
          <w:lang w:val="en-US" w:eastAsia="zh-CN"/>
        </w:rPr>
        <w:t>6</w:t>
      </w:r>
      <w:r>
        <w:rPr>
          <w:rFonts w:hint="eastAsia" w:hAnsi="宋体"/>
          <w:color w:val="auto"/>
          <w:szCs w:val="21"/>
          <w:u w:val="single"/>
        </w:rPr>
        <w:t>日9时</w:t>
      </w:r>
    </w:p>
    <w:p w14:paraId="56A7DECA">
      <w:pPr>
        <w:pStyle w:val="9"/>
        <w:ind w:firstLine="420" w:firstLineChars="200"/>
        <w:rPr>
          <w:rFonts w:hAnsi="宋体"/>
          <w:color w:val="auto"/>
          <w:szCs w:val="21"/>
          <w:u w:val="single"/>
        </w:rPr>
      </w:pPr>
      <w:r>
        <w:rPr>
          <w:rFonts w:hint="eastAsia" w:hAnsi="宋体"/>
          <w:color w:val="auto"/>
          <w:szCs w:val="21"/>
        </w:rPr>
        <w:t>4．投标保证金收取截止时间：</w:t>
      </w:r>
      <w:r>
        <w:rPr>
          <w:rFonts w:hint="eastAsia" w:hAnsi="宋体"/>
          <w:color w:val="auto"/>
          <w:szCs w:val="21"/>
          <w:u w:val="single"/>
        </w:rPr>
        <w:t>2026年</w:t>
      </w:r>
      <w:r>
        <w:rPr>
          <w:rFonts w:hint="eastAsia" w:hAnsi="宋体"/>
          <w:color w:val="auto"/>
          <w:szCs w:val="21"/>
          <w:u w:val="single"/>
          <w:lang w:val="en-US" w:eastAsia="zh-CN"/>
        </w:rPr>
        <w:t>11</w:t>
      </w:r>
      <w:r>
        <w:rPr>
          <w:rFonts w:hint="eastAsia" w:hAnsi="宋体"/>
          <w:color w:val="auto"/>
          <w:szCs w:val="21"/>
          <w:u w:val="single"/>
        </w:rPr>
        <w:t>月</w:t>
      </w:r>
      <w:r>
        <w:rPr>
          <w:rFonts w:hint="eastAsia" w:hAnsi="宋体"/>
          <w:color w:val="auto"/>
          <w:szCs w:val="21"/>
          <w:u w:val="single"/>
          <w:lang w:val="en-US" w:eastAsia="zh-CN"/>
        </w:rPr>
        <w:t>10</w:t>
      </w:r>
      <w:r>
        <w:rPr>
          <w:rFonts w:hint="eastAsia" w:hAnsi="宋体"/>
          <w:color w:val="auto"/>
          <w:szCs w:val="21"/>
          <w:u w:val="single"/>
        </w:rPr>
        <w:t>日17时</w:t>
      </w:r>
    </w:p>
    <w:p w14:paraId="2B7B0D22">
      <w:pPr>
        <w:pStyle w:val="9"/>
        <w:ind w:firstLine="420" w:firstLineChars="200"/>
        <w:rPr>
          <w:rFonts w:hAnsi="宋体"/>
          <w:color w:val="auto"/>
          <w:szCs w:val="21"/>
          <w:u w:val="single"/>
        </w:rPr>
      </w:pPr>
      <w:r>
        <w:rPr>
          <w:rFonts w:hint="eastAsia" w:hAnsi="宋体"/>
          <w:color w:val="auto"/>
          <w:szCs w:val="21"/>
        </w:rPr>
        <w:t>5.纸质投标文件提交截止时间：</w:t>
      </w:r>
      <w:r>
        <w:rPr>
          <w:rFonts w:hint="eastAsia" w:hAnsi="宋体"/>
          <w:color w:val="auto"/>
          <w:szCs w:val="21"/>
          <w:u w:val="single"/>
        </w:rPr>
        <w:t>开标当日带往招标现场</w:t>
      </w:r>
    </w:p>
    <w:p w14:paraId="5366DFF9">
      <w:pPr>
        <w:pStyle w:val="9"/>
        <w:ind w:firstLine="420" w:firstLineChars="200"/>
        <w:rPr>
          <w:rFonts w:hAnsi="宋体"/>
          <w:color w:val="auto"/>
          <w:szCs w:val="21"/>
          <w:u w:val="single"/>
        </w:rPr>
      </w:pPr>
      <w:r>
        <w:rPr>
          <w:rFonts w:hint="eastAsia" w:hAnsi="宋体"/>
          <w:color w:val="auto"/>
          <w:szCs w:val="21"/>
        </w:rPr>
        <w:t>6.e采通投标截止时间：</w:t>
      </w:r>
      <w:r>
        <w:rPr>
          <w:rFonts w:hint="eastAsia" w:hAnsi="宋体"/>
          <w:color w:val="auto"/>
          <w:szCs w:val="21"/>
          <w:u w:val="single"/>
        </w:rPr>
        <w:t>2026年</w:t>
      </w:r>
      <w:r>
        <w:rPr>
          <w:rFonts w:hint="eastAsia" w:hAnsi="宋体"/>
          <w:color w:val="auto"/>
          <w:szCs w:val="21"/>
          <w:u w:val="single"/>
          <w:lang w:val="en-US" w:eastAsia="zh-CN"/>
        </w:rPr>
        <w:t>11</w:t>
      </w:r>
      <w:r>
        <w:rPr>
          <w:rFonts w:hint="eastAsia" w:hAnsi="宋体"/>
          <w:color w:val="auto"/>
          <w:szCs w:val="21"/>
          <w:u w:val="single"/>
        </w:rPr>
        <w:t>月</w:t>
      </w:r>
      <w:r>
        <w:rPr>
          <w:rFonts w:hint="eastAsia" w:hAnsi="宋体"/>
          <w:color w:val="auto"/>
          <w:szCs w:val="21"/>
          <w:u w:val="single"/>
          <w:lang w:val="en-US" w:eastAsia="zh-CN"/>
        </w:rPr>
        <w:t>9</w:t>
      </w:r>
      <w:r>
        <w:rPr>
          <w:rFonts w:hint="eastAsia" w:hAnsi="宋体"/>
          <w:color w:val="auto"/>
          <w:szCs w:val="21"/>
          <w:u w:val="single"/>
        </w:rPr>
        <w:t>日8：50时</w:t>
      </w:r>
    </w:p>
    <w:p w14:paraId="73DF292F">
      <w:pPr>
        <w:pStyle w:val="9"/>
        <w:ind w:firstLine="420" w:firstLineChars="200"/>
        <w:rPr>
          <w:rFonts w:hAnsi="宋体"/>
          <w:color w:val="auto"/>
          <w:szCs w:val="21"/>
          <w:u w:val="single"/>
        </w:rPr>
      </w:pPr>
      <w:r>
        <w:rPr>
          <w:rFonts w:hint="eastAsia" w:hAnsi="宋体"/>
          <w:color w:val="auto"/>
          <w:szCs w:val="21"/>
        </w:rPr>
        <w:t>7.开标时间：</w:t>
      </w:r>
      <w:r>
        <w:rPr>
          <w:rFonts w:hint="eastAsia" w:hAnsi="宋体"/>
          <w:color w:val="auto"/>
          <w:szCs w:val="21"/>
          <w:u w:val="single"/>
        </w:rPr>
        <w:t>2026年</w:t>
      </w:r>
      <w:r>
        <w:rPr>
          <w:rFonts w:hint="eastAsia" w:hAnsi="宋体"/>
          <w:color w:val="auto"/>
          <w:szCs w:val="21"/>
          <w:u w:val="single"/>
          <w:lang w:val="en-US" w:eastAsia="zh-CN"/>
        </w:rPr>
        <w:t>11</w:t>
      </w:r>
      <w:r>
        <w:rPr>
          <w:rFonts w:hint="eastAsia" w:hAnsi="宋体"/>
          <w:color w:val="auto"/>
          <w:szCs w:val="21"/>
          <w:u w:val="single"/>
        </w:rPr>
        <w:t>月</w:t>
      </w:r>
      <w:r>
        <w:rPr>
          <w:rFonts w:hint="eastAsia" w:hAnsi="宋体"/>
          <w:color w:val="auto"/>
          <w:szCs w:val="21"/>
          <w:u w:val="single"/>
          <w:lang w:val="en-US" w:eastAsia="zh-CN"/>
        </w:rPr>
        <w:t>12</w:t>
      </w:r>
      <w:r>
        <w:rPr>
          <w:rFonts w:hint="eastAsia" w:hAnsi="宋体"/>
          <w:color w:val="auto"/>
          <w:szCs w:val="21"/>
          <w:u w:val="single"/>
        </w:rPr>
        <w:t>日9时</w:t>
      </w:r>
    </w:p>
    <w:p w14:paraId="5B273B10">
      <w:pPr>
        <w:pStyle w:val="9"/>
        <w:ind w:firstLine="420" w:firstLineChars="200"/>
        <w:rPr>
          <w:color w:val="auto"/>
        </w:rPr>
      </w:pPr>
      <w:r>
        <w:rPr>
          <w:rFonts w:hint="eastAsia"/>
          <w:color w:val="auto"/>
        </w:rPr>
        <w:t>8.开标地点：</w:t>
      </w:r>
      <w:bookmarkStart w:id="10" w:name="OLE_LINK2"/>
      <w:bookmarkStart w:id="11" w:name="OLE_LINK3"/>
      <w:r>
        <w:rPr>
          <w:rFonts w:hint="eastAsia"/>
          <w:color w:val="auto"/>
          <w:u w:val="single"/>
        </w:rPr>
        <w:t>山东省济南市章丘区</w:t>
      </w:r>
      <w:bookmarkEnd w:id="10"/>
      <w:bookmarkEnd w:id="11"/>
      <w:r>
        <w:rPr>
          <w:rFonts w:hint="eastAsia"/>
          <w:color w:val="auto"/>
          <w:u w:val="single"/>
        </w:rPr>
        <w:t>世纪大道济南商用车公司第二会议室</w:t>
      </w:r>
    </w:p>
    <w:p w14:paraId="72EF074C">
      <w:pPr>
        <w:pStyle w:val="9"/>
        <w:ind w:firstLine="420" w:firstLineChars="200"/>
        <w:rPr>
          <w:color w:val="auto"/>
        </w:rPr>
      </w:pPr>
      <w:r>
        <w:rPr>
          <w:rFonts w:hint="eastAsia"/>
          <w:color w:val="auto"/>
        </w:rPr>
        <w:t>9.答疑时间：</w:t>
      </w:r>
      <w:r>
        <w:rPr>
          <w:rFonts w:hint="eastAsia" w:hAnsi="宋体"/>
          <w:color w:val="auto"/>
          <w:szCs w:val="21"/>
          <w:u w:val="single"/>
        </w:rPr>
        <w:t>截止至2026年</w:t>
      </w:r>
      <w:r>
        <w:rPr>
          <w:rFonts w:hint="eastAsia" w:hAnsi="宋体"/>
          <w:color w:val="auto"/>
          <w:szCs w:val="21"/>
          <w:u w:val="single"/>
          <w:lang w:val="en-US" w:eastAsia="zh-CN"/>
        </w:rPr>
        <w:t>11</w:t>
      </w:r>
      <w:r>
        <w:rPr>
          <w:rFonts w:hint="eastAsia" w:hAnsi="宋体"/>
          <w:color w:val="auto"/>
          <w:szCs w:val="21"/>
          <w:u w:val="single"/>
        </w:rPr>
        <w:t>月10日17时</w:t>
      </w:r>
    </w:p>
    <w:p w14:paraId="16C26DF5">
      <w:pPr>
        <w:pStyle w:val="9"/>
        <w:ind w:firstLine="630" w:firstLineChars="300"/>
        <w:rPr>
          <w:color w:val="auto"/>
        </w:rPr>
      </w:pPr>
      <w:r>
        <w:rPr>
          <w:rFonts w:hint="eastAsia"/>
          <w:color w:val="auto"/>
        </w:rPr>
        <w:t>答疑方式：电话答疑</w:t>
      </w:r>
    </w:p>
    <w:p w14:paraId="3A1344ED">
      <w:pPr>
        <w:pStyle w:val="9"/>
        <w:ind w:firstLine="630" w:firstLineChars="300"/>
        <w:rPr>
          <w:color w:val="auto"/>
        </w:rPr>
      </w:pPr>
      <w:r>
        <w:rPr>
          <w:rFonts w:hint="eastAsia"/>
          <w:color w:val="auto"/>
        </w:rPr>
        <w:t>答疑联系人及其联系电话：马骅鸣 13031705817</w:t>
      </w:r>
    </w:p>
    <w:p w14:paraId="458B72A7">
      <w:pPr>
        <w:pStyle w:val="9"/>
        <w:ind w:firstLine="420" w:firstLineChars="200"/>
        <w:rPr>
          <w:rFonts w:hint="default" w:eastAsia="宋体"/>
          <w:color w:val="auto"/>
          <w:lang w:val="en-US" w:eastAsia="zh-CN"/>
        </w:rPr>
      </w:pPr>
      <w:r>
        <w:rPr>
          <w:rFonts w:hint="eastAsia"/>
          <w:color w:val="auto"/>
        </w:rPr>
        <w:t>10.报名及商务事宜联系人及其联系电话：聂燚 18560005264</w:t>
      </w:r>
      <w:r>
        <w:rPr>
          <w:rFonts w:hint="eastAsia"/>
          <w:color w:val="auto"/>
          <w:lang w:val="en-US" w:eastAsia="zh-CN"/>
        </w:rPr>
        <w:t xml:space="preserve"> 邮箱:howony@163.com.</w:t>
      </w:r>
    </w:p>
    <w:p w14:paraId="6533B4B5">
      <w:pPr>
        <w:pStyle w:val="9"/>
        <w:ind w:firstLine="422" w:firstLineChars="200"/>
        <w:rPr>
          <w:color w:val="auto"/>
        </w:rPr>
      </w:pPr>
      <w:r>
        <w:rPr>
          <w:rFonts w:hint="eastAsia"/>
          <w:b/>
          <w:bCs/>
          <w:color w:val="auto"/>
        </w:rPr>
        <w:t>11.本项目工程量较大，为让各投标单位了解施工现场环境，保证报价的公平及准确，需在开标前对现场进行勘察。为方便各单位人员管理，保证正常生产，暂定在</w:t>
      </w:r>
      <w:r>
        <w:rPr>
          <w:rFonts w:hint="eastAsia"/>
          <w:b/>
          <w:bCs/>
          <w:color w:val="auto"/>
          <w:lang w:val="en-US" w:eastAsia="zh-CN"/>
        </w:rPr>
        <w:t>11</w:t>
      </w:r>
      <w:r>
        <w:rPr>
          <w:rFonts w:hint="eastAsia"/>
          <w:b/>
          <w:bCs/>
          <w:color w:val="auto"/>
        </w:rPr>
        <w:t>月6日进行现场勘察。勘查联系人及联系电话：马骅鸣 13031705817。未对现场进行勘察的单位，不允许参与开标，投标视为无效。</w:t>
      </w:r>
    </w:p>
    <w:p w14:paraId="0C4229B6">
      <w:pPr>
        <w:pStyle w:val="9"/>
        <w:rPr>
          <w:rFonts w:ascii="黑体" w:eastAsia="黑体"/>
          <w:b/>
          <w:bCs/>
          <w:sz w:val="28"/>
        </w:rPr>
      </w:pPr>
      <w:r>
        <w:rPr>
          <w:rFonts w:hint="eastAsia" w:ascii="黑体" w:eastAsia="黑体"/>
          <w:b/>
          <w:bCs/>
          <w:sz w:val="28"/>
        </w:rPr>
        <w:t>五、报名及招标文件的获取</w:t>
      </w:r>
    </w:p>
    <w:p w14:paraId="5F522428">
      <w:pPr>
        <w:pStyle w:val="8"/>
        <w:ind w:left="0" w:leftChars="0" w:firstLine="471"/>
        <w:rPr>
          <w:rFonts w:ascii="宋体" w:hAnsi="宋体" w:cs="仿宋"/>
          <w:bCs/>
          <w:kern w:val="0"/>
          <w:szCs w:val="21"/>
        </w:rPr>
      </w:pPr>
      <w:r>
        <w:rPr>
          <w:rFonts w:hint="eastAsia" w:ascii="宋体" w:hAnsi="宋体" w:cs="仿宋"/>
          <w:bCs/>
          <w:kern w:val="0"/>
          <w:szCs w:val="21"/>
        </w:rPr>
        <w:t>投标人用于本项目招投标过程中的准确有效的联系电话、电子信箱和联系人不得随意更换。本项目招投标过程中招标文件及相关的澄清、修改、资料、通知等信息均通过此联系方式发送至投标人，逾期不予确认回复的均视为投标人已收到相关信息，若因登记的联系方式有误、通讯障碍、无人应答或未及时查阅等因素给投标人造成的一切损失均由投标人承担。</w:t>
      </w:r>
    </w:p>
    <w:p w14:paraId="3D73FE45">
      <w:pPr>
        <w:pStyle w:val="8"/>
        <w:ind w:left="0" w:leftChars="0" w:firstLine="471"/>
        <w:rPr>
          <w:rFonts w:ascii="宋体" w:hAnsi="宋体" w:cs="仿宋"/>
          <w:bCs/>
          <w:kern w:val="0"/>
          <w:szCs w:val="21"/>
        </w:rPr>
      </w:pPr>
      <w:r>
        <w:rPr>
          <w:rFonts w:hint="eastAsia" w:ascii="宋体" w:hAnsi="宋体" w:cs="仿宋"/>
          <w:bCs/>
          <w:kern w:val="0"/>
          <w:szCs w:val="21"/>
        </w:rPr>
        <w:t>公开招标的项目，由项目实施单位在中国重汽官网发布招标公告，内容包括：项目名称、项目类别、采购方、采购预算、采购方式、采购内容、供应商资格条件、公告开始时间、公告结束时间、采购文件领取地址、响应文件递交截止时间、响应文件递交地址、联系方式等。</w:t>
      </w:r>
    </w:p>
    <w:p w14:paraId="021BA50B">
      <w:pPr>
        <w:pStyle w:val="8"/>
        <w:ind w:left="0" w:leftChars="0" w:firstLine="471"/>
        <w:rPr>
          <w:rFonts w:ascii="宋体" w:hAnsi="宋体" w:cs="仿宋"/>
          <w:bCs/>
          <w:kern w:val="0"/>
          <w:szCs w:val="21"/>
        </w:rPr>
      </w:pPr>
      <w:r>
        <w:rPr>
          <w:rFonts w:hint="eastAsia" w:ascii="宋体" w:hAnsi="宋体" w:cs="仿宋"/>
          <w:bCs/>
          <w:kern w:val="0"/>
          <w:szCs w:val="21"/>
        </w:rPr>
        <w:t>中国重汽官网www.</w:t>
      </w:r>
      <w:r>
        <w:fldChar w:fldCharType="begin"/>
      </w:r>
      <w:r>
        <w:instrText xml:space="preserve"> HYPERLINK "http://www.cnhtc.com.cn/" </w:instrText>
      </w:r>
      <w:r>
        <w:fldChar w:fldCharType="separate"/>
      </w:r>
      <w:r>
        <w:rPr>
          <w:rFonts w:hint="eastAsia" w:ascii="宋体" w:hAnsi="宋体" w:cs="仿宋"/>
          <w:bCs/>
          <w:kern w:val="0"/>
          <w:szCs w:val="21"/>
        </w:rPr>
        <w:t>cnhtc.com.cn</w:t>
      </w:r>
      <w:r>
        <w:rPr>
          <w:rFonts w:hint="eastAsia" w:ascii="宋体" w:hAnsi="宋体" w:cs="仿宋"/>
          <w:bCs/>
          <w:kern w:val="0"/>
          <w:szCs w:val="21"/>
        </w:rPr>
        <w:fldChar w:fldCharType="end"/>
      </w:r>
      <w:r>
        <w:rPr>
          <w:rFonts w:hint="eastAsia" w:ascii="宋体" w:hAnsi="宋体" w:cs="仿宋"/>
          <w:bCs/>
          <w:kern w:val="0"/>
          <w:szCs w:val="21"/>
        </w:rPr>
        <w:t xml:space="preserve"> 。</w:t>
      </w:r>
    </w:p>
    <w:p w14:paraId="19508F9D">
      <w:pPr>
        <w:ind w:firstLine="420" w:firstLineChars="200"/>
        <w:rPr>
          <w:rFonts w:ascii="宋体" w:hAnsi="宋体" w:cs="仿宋"/>
          <w:bCs/>
          <w:szCs w:val="21"/>
        </w:rPr>
      </w:pPr>
      <w:r>
        <w:rPr>
          <w:rFonts w:hint="eastAsia" w:ascii="宋体" w:hAnsi="宋体" w:cs="仿宋"/>
          <w:bCs/>
          <w:szCs w:val="21"/>
        </w:rPr>
        <w:t>在e采通应标通过后可查看招标文件。</w:t>
      </w:r>
    </w:p>
    <w:p w14:paraId="7A856EE5">
      <w:pPr>
        <w:ind w:firstLine="420" w:firstLineChars="200"/>
        <w:rPr>
          <w:rStyle w:val="26"/>
        </w:rPr>
      </w:pPr>
      <w:r>
        <w:rPr>
          <w:rStyle w:val="26"/>
          <w:rFonts w:hint="eastAsia"/>
        </w:rPr>
        <w:t>本项目实行资格后审，报名成功不代表资格审查通过，以最终通过资格审查委员会的审查为准。</w:t>
      </w:r>
    </w:p>
    <w:p w14:paraId="2739FA0D">
      <w:pPr>
        <w:pStyle w:val="9"/>
        <w:rPr>
          <w:rFonts w:ascii="黑体" w:eastAsia="黑体"/>
          <w:b/>
          <w:bCs/>
          <w:sz w:val="28"/>
        </w:rPr>
      </w:pPr>
      <w:r>
        <w:rPr>
          <w:rFonts w:hint="eastAsia" w:ascii="黑体" w:eastAsia="黑体"/>
          <w:b/>
          <w:bCs/>
          <w:sz w:val="28"/>
        </w:rPr>
        <w:t>六、缴纳投标保证金</w:t>
      </w:r>
    </w:p>
    <w:p w14:paraId="6E843597">
      <w:pPr>
        <w:rPr>
          <w:rFonts w:ascii="宋体" w:hAnsi="宋体"/>
          <w:szCs w:val="21"/>
        </w:rPr>
      </w:pPr>
      <w:r>
        <w:rPr>
          <w:rFonts w:hint="eastAsia" w:ascii="宋体" w:hAnsi="宋体"/>
          <w:b/>
          <w:szCs w:val="21"/>
        </w:rPr>
        <w:t xml:space="preserve"> </w:t>
      </w:r>
      <w:r>
        <w:rPr>
          <w:rFonts w:ascii="宋体" w:hAnsi="宋体"/>
          <w:b/>
          <w:szCs w:val="21"/>
        </w:rPr>
        <w:t xml:space="preserve"> </w:t>
      </w:r>
      <w:r>
        <w:rPr>
          <w:rFonts w:hint="eastAsia" w:ascii="宋体" w:hAnsi="宋体"/>
          <w:szCs w:val="21"/>
        </w:rPr>
        <w:t xml:space="preserve">  1. 投标保证金的形式：</w:t>
      </w:r>
      <w:r>
        <w:rPr>
          <w:rFonts w:hint="eastAsia" w:ascii="宋体" w:hAnsi="宋体"/>
          <w:szCs w:val="21"/>
          <w:u w:val="single"/>
        </w:rPr>
        <w:t>电汇或网银</w:t>
      </w:r>
      <w:r>
        <w:rPr>
          <w:rFonts w:hint="eastAsia" w:ascii="宋体" w:hAnsi="宋体"/>
          <w:szCs w:val="21"/>
        </w:rPr>
        <w:t>(需从投标人基本账户中转出</w:t>
      </w:r>
      <w:r>
        <w:rPr>
          <w:rFonts w:ascii="宋体" w:hAnsi="宋体"/>
          <w:szCs w:val="21"/>
        </w:rPr>
        <w:t>)</w:t>
      </w:r>
    </w:p>
    <w:p w14:paraId="487A59A7">
      <w:pPr>
        <w:ind w:firstLine="420" w:firstLineChars="200"/>
        <w:rPr>
          <w:rFonts w:ascii="宋体" w:hAnsi="宋体"/>
          <w:szCs w:val="21"/>
        </w:rPr>
      </w:pPr>
      <w:r>
        <w:rPr>
          <w:rFonts w:hint="eastAsia" w:ascii="宋体" w:hAnsi="宋体"/>
          <w:szCs w:val="21"/>
        </w:rPr>
        <w:t>2.</w:t>
      </w:r>
      <w:r>
        <w:rPr>
          <w:rFonts w:ascii="宋体" w:hAnsi="宋体"/>
          <w:szCs w:val="21"/>
        </w:rPr>
        <w:t xml:space="preserve"> </w:t>
      </w:r>
      <w:r>
        <w:rPr>
          <w:rFonts w:hint="eastAsia" w:ascii="宋体" w:hAnsi="宋体"/>
          <w:szCs w:val="21"/>
        </w:rPr>
        <w:t>投标保证金的金额：人民币</w:t>
      </w:r>
      <w:r>
        <w:rPr>
          <w:rFonts w:hint="eastAsia" w:ascii="宋体" w:hAnsi="宋体"/>
          <w:b/>
          <w:bCs/>
          <w:sz w:val="28"/>
          <w:szCs w:val="28"/>
          <w:u w:val="single"/>
        </w:rPr>
        <w:t xml:space="preserve"> 10000 （1.0万）</w:t>
      </w:r>
      <w:r>
        <w:rPr>
          <w:rFonts w:hint="eastAsia" w:ascii="宋体" w:hAnsi="宋体"/>
          <w:szCs w:val="21"/>
          <w:u w:val="single"/>
        </w:rPr>
        <w:t>元</w:t>
      </w:r>
    </w:p>
    <w:p w14:paraId="026A67E3">
      <w:pPr>
        <w:ind w:firstLine="420" w:firstLineChars="200"/>
        <w:rPr>
          <w:rFonts w:ascii="宋体" w:hAnsi="宋体"/>
          <w:szCs w:val="21"/>
        </w:rPr>
      </w:pPr>
      <w:r>
        <w:rPr>
          <w:rFonts w:hint="eastAsia" w:ascii="宋体" w:hAnsi="宋体"/>
          <w:szCs w:val="21"/>
        </w:rPr>
        <w:t>3.投标保证金收款账户信息：</w:t>
      </w:r>
    </w:p>
    <w:p w14:paraId="148EE7FA">
      <w:pPr>
        <w:autoSpaceDE w:val="0"/>
        <w:ind w:firstLine="422" w:firstLineChars="200"/>
        <w:rPr>
          <w:rFonts w:ascii="宋体" w:hAnsi="宋体" w:cs="宋体"/>
          <w:b/>
          <w:bCs/>
          <w:szCs w:val="21"/>
          <w:lang w:bidi="ar"/>
        </w:rPr>
      </w:pPr>
      <w:bookmarkStart w:id="12" w:name="_Hlk66372682"/>
      <w:r>
        <w:rPr>
          <w:rFonts w:hint="eastAsia" w:ascii="宋体" w:hAnsi="宋体" w:cs="宋体"/>
          <w:b/>
          <w:bCs/>
          <w:kern w:val="0"/>
          <w:szCs w:val="21"/>
          <w:lang w:bidi="ar"/>
        </w:rPr>
        <w:t>开</w:t>
      </w:r>
      <w:r>
        <w:rPr>
          <w:rFonts w:hint="eastAsia" w:ascii="宋体" w:hAnsi="宋体" w:cs="宋体"/>
          <w:b/>
          <w:bCs/>
          <w:szCs w:val="21"/>
          <w:lang w:bidi="ar"/>
        </w:rPr>
        <w:t>户名称：中国重汽集团济南商用车有限公司</w:t>
      </w:r>
    </w:p>
    <w:p w14:paraId="03E4DBFA">
      <w:pPr>
        <w:autoSpaceDE w:val="0"/>
        <w:ind w:firstLine="422" w:firstLineChars="200"/>
        <w:rPr>
          <w:rFonts w:ascii="宋体" w:hAnsi="宋体" w:cs="宋体"/>
          <w:b/>
          <w:bCs/>
          <w:szCs w:val="21"/>
          <w:lang w:bidi="ar"/>
        </w:rPr>
      </w:pPr>
      <w:r>
        <w:rPr>
          <w:rFonts w:hint="eastAsia" w:ascii="宋体" w:hAnsi="宋体" w:cs="宋体"/>
          <w:b/>
          <w:bCs/>
          <w:szCs w:val="21"/>
          <w:lang w:bidi="ar"/>
        </w:rPr>
        <w:t>开户银行：中信银行舜耕支行</w:t>
      </w:r>
    </w:p>
    <w:p w14:paraId="34F20130">
      <w:pPr>
        <w:autoSpaceDE w:val="0"/>
        <w:ind w:firstLine="422" w:firstLineChars="200"/>
        <w:rPr>
          <w:rFonts w:ascii="宋体" w:hAnsi="宋体" w:cs="宋体"/>
          <w:b/>
          <w:bCs/>
          <w:szCs w:val="21"/>
          <w:lang w:bidi="ar"/>
        </w:rPr>
      </w:pPr>
      <w:r>
        <w:rPr>
          <w:rFonts w:hint="eastAsia" w:ascii="宋体" w:hAnsi="宋体" w:cs="宋体"/>
          <w:b/>
          <w:bCs/>
          <w:szCs w:val="21"/>
          <w:lang w:bidi="ar"/>
        </w:rPr>
        <w:t>银行帐号：7372610182600034841</w:t>
      </w:r>
    </w:p>
    <w:p w14:paraId="2875D5FF">
      <w:pPr>
        <w:autoSpaceDE w:val="0"/>
        <w:ind w:firstLine="422" w:firstLineChars="200"/>
        <w:rPr>
          <w:rFonts w:ascii="宋体" w:hAnsi="宋体" w:cs="宋体"/>
          <w:b/>
          <w:bCs/>
          <w:szCs w:val="21"/>
          <w:lang w:bidi="ar"/>
        </w:rPr>
      </w:pPr>
      <w:r>
        <w:rPr>
          <w:rFonts w:hint="eastAsia" w:ascii="宋体" w:hAnsi="宋体" w:cs="宋体"/>
          <w:b/>
          <w:bCs/>
          <w:szCs w:val="21"/>
          <w:lang w:bidi="ar"/>
        </w:rPr>
        <w:t>联行号：302451037264</w:t>
      </w:r>
    </w:p>
    <w:p w14:paraId="4DFAED94">
      <w:pPr>
        <w:autoSpaceDE w:val="0"/>
        <w:autoSpaceDN w:val="0"/>
        <w:adjustRightInd w:val="0"/>
        <w:ind w:firstLine="420" w:firstLineChars="200"/>
        <w:jc w:val="left"/>
        <w:rPr>
          <w:rFonts w:ascii="宋体" w:hAnsi="宋体"/>
          <w:szCs w:val="21"/>
        </w:rPr>
      </w:pPr>
      <w:r>
        <w:rPr>
          <w:rFonts w:hint="eastAsia" w:ascii="宋体" w:hAnsi="宋体"/>
          <w:szCs w:val="21"/>
        </w:rPr>
        <w:t>4. 汇款备注信息（</w:t>
      </w:r>
      <w:r>
        <w:rPr>
          <w:rFonts w:hint="eastAsia" w:ascii="宋体" w:hAnsi="宋体"/>
          <w:b/>
          <w:bCs/>
          <w:szCs w:val="21"/>
        </w:rPr>
        <w:t>必须</w:t>
      </w:r>
      <w:r>
        <w:rPr>
          <w:rFonts w:hint="eastAsia" w:ascii="宋体" w:hAnsi="宋体"/>
          <w:szCs w:val="21"/>
        </w:rPr>
        <w:t>）：</w:t>
      </w:r>
      <w:r>
        <w:rPr>
          <w:rFonts w:hint="eastAsia" w:ascii="宋体" w:hAnsi="宋体" w:cs="仿宋"/>
          <w:bCs/>
          <w:kern w:val="0"/>
          <w:szCs w:val="21"/>
          <w:u w:val="single"/>
        </w:rPr>
        <w:t>投标保证金—</w:t>
      </w:r>
      <w:r>
        <w:rPr>
          <w:rFonts w:hint="eastAsia" w:ascii="宋体" w:hAnsi="宋体" w:cs="宋体"/>
          <w:color w:val="000000"/>
          <w:szCs w:val="21"/>
          <w:u w:val="single"/>
        </w:rPr>
        <w:t>济南商用车制造公司办公楼断桥铝窗户改造工程</w:t>
      </w:r>
      <w:r>
        <w:rPr>
          <w:rFonts w:hint="eastAsia" w:ascii="宋体" w:hAnsi="宋体"/>
          <w:szCs w:val="21"/>
          <w:u w:val="single"/>
        </w:rPr>
        <w:t>—</w:t>
      </w:r>
      <w:r>
        <w:rPr>
          <w:rFonts w:hint="eastAsia" w:ascii="宋体" w:hAnsi="宋体" w:cs="仿宋"/>
          <w:bCs/>
          <w:kern w:val="0"/>
          <w:szCs w:val="21"/>
          <w:u w:val="single"/>
        </w:rPr>
        <w:t>***公司</w:t>
      </w:r>
      <w:r>
        <w:rPr>
          <w:rFonts w:hint="eastAsia" w:ascii="宋体" w:hAnsi="宋体" w:cs="仿宋"/>
          <w:bCs/>
          <w:kern w:val="0"/>
          <w:szCs w:val="21"/>
        </w:rPr>
        <w:t>（五个字以内公司简称）</w:t>
      </w:r>
    </w:p>
    <w:p w14:paraId="30DBC9F5">
      <w:pPr>
        <w:ind w:firstLine="420" w:firstLineChars="200"/>
        <w:rPr>
          <w:rFonts w:ascii="宋体" w:hAnsi="宋体"/>
          <w:szCs w:val="21"/>
        </w:rPr>
      </w:pPr>
      <w:r>
        <w:rPr>
          <w:rFonts w:hint="eastAsia" w:ascii="宋体" w:hAnsi="宋体"/>
          <w:szCs w:val="21"/>
        </w:rPr>
        <w:t>5.</w:t>
      </w:r>
      <w:r>
        <w:rPr>
          <w:rFonts w:ascii="宋体" w:hAnsi="宋体"/>
          <w:szCs w:val="21"/>
        </w:rPr>
        <w:t xml:space="preserve"> </w:t>
      </w:r>
      <w:r>
        <w:rPr>
          <w:rFonts w:hint="eastAsia" w:ascii="宋体" w:hAnsi="宋体"/>
          <w:szCs w:val="21"/>
        </w:rPr>
        <w:t>投标保证金收取截至时间：</w:t>
      </w:r>
      <w:r>
        <w:rPr>
          <w:rFonts w:hint="eastAsia"/>
          <w:u w:val="single"/>
        </w:rPr>
        <w:t>（详见议程安排）</w:t>
      </w:r>
      <w:r>
        <w:rPr>
          <w:rFonts w:hint="eastAsia" w:ascii="宋体" w:hAnsi="宋体"/>
          <w:szCs w:val="21"/>
          <w:u w:val="single"/>
        </w:rPr>
        <w:t>。</w:t>
      </w:r>
      <w:r>
        <w:rPr>
          <w:rFonts w:hint="eastAsia" w:ascii="宋体" w:hAnsi="宋体"/>
          <w:szCs w:val="21"/>
        </w:rPr>
        <w:t>应标审核通过后再缴纳投标保证金。</w:t>
      </w:r>
    </w:p>
    <w:bookmarkEnd w:id="12"/>
    <w:p w14:paraId="16D61AA2">
      <w:pPr>
        <w:ind w:firstLine="420" w:firstLineChars="200"/>
        <w:rPr>
          <w:rFonts w:ascii="宋体" w:hAnsi="宋体"/>
          <w:szCs w:val="21"/>
        </w:rPr>
      </w:pPr>
      <w:r>
        <w:rPr>
          <w:rFonts w:hint="eastAsia" w:ascii="宋体" w:hAnsi="宋体"/>
          <w:szCs w:val="21"/>
        </w:rPr>
        <w:t>6.说明：</w:t>
      </w:r>
    </w:p>
    <w:p w14:paraId="0D04011D">
      <w:pPr>
        <w:ind w:left="1" w:firstLine="493" w:firstLineChars="235"/>
        <w:rPr>
          <w:rFonts w:ascii="宋体" w:hAnsi="宋体"/>
          <w:color w:val="000000"/>
          <w:szCs w:val="21"/>
        </w:rPr>
      </w:pPr>
      <w:r>
        <w:rPr>
          <w:rFonts w:hint="eastAsia" w:ascii="宋体" w:hAnsi="宋体"/>
          <w:color w:val="000000"/>
          <w:szCs w:val="21"/>
        </w:rPr>
        <w:t>6.1招标人按照财务制度退款，在确定中标人后，按投标人（除中标人外）所提供的账户信息一个付款周期内退还投标保证金（本金，不计息）。</w:t>
      </w:r>
    </w:p>
    <w:p w14:paraId="02EABD7F">
      <w:pPr>
        <w:ind w:firstLine="493" w:firstLineChars="235"/>
        <w:rPr>
          <w:rFonts w:ascii="宋体" w:hAnsi="宋体"/>
          <w:color w:val="000000"/>
          <w:szCs w:val="21"/>
        </w:rPr>
      </w:pPr>
      <w:r>
        <w:rPr>
          <w:rFonts w:hint="eastAsia" w:ascii="宋体" w:hAnsi="宋体"/>
          <w:color w:val="000000"/>
          <w:szCs w:val="21"/>
        </w:rPr>
        <w:t>6.2投标人在向招标人出示《投标保证金缴纳凭证》后方可进行投标。</w:t>
      </w:r>
    </w:p>
    <w:p w14:paraId="70FD3C4B">
      <w:pPr>
        <w:ind w:firstLine="495" w:firstLineChars="235"/>
        <w:rPr>
          <w:rFonts w:ascii="宋体" w:hAnsi="宋体"/>
          <w:b/>
          <w:bCs/>
          <w:color w:val="000000"/>
          <w:szCs w:val="21"/>
          <w:u w:val="single"/>
        </w:rPr>
      </w:pPr>
      <w:r>
        <w:rPr>
          <w:rFonts w:hint="eastAsia" w:ascii="宋体" w:hAnsi="宋体"/>
          <w:b/>
          <w:bCs/>
          <w:color w:val="000000"/>
          <w:szCs w:val="21"/>
          <w:u w:val="single"/>
        </w:rPr>
        <w:t>6.3中标单位保证金在确认中标资格之后，自动转为施工履约保证金。</w:t>
      </w:r>
    </w:p>
    <w:p w14:paraId="2DC72392">
      <w:pPr>
        <w:ind w:firstLine="493" w:firstLineChars="235"/>
        <w:rPr>
          <w:rFonts w:ascii="宋体" w:hAnsi="宋体"/>
          <w:color w:val="000000"/>
          <w:szCs w:val="21"/>
        </w:rPr>
      </w:pPr>
      <w:r>
        <w:rPr>
          <w:rFonts w:hint="eastAsia" w:ascii="宋体" w:hAnsi="宋体"/>
          <w:color w:val="000000"/>
          <w:szCs w:val="21"/>
        </w:rPr>
        <w:t>6.4发生以下情况时，招标人有权没收保证金：</w:t>
      </w:r>
    </w:p>
    <w:p w14:paraId="56F6ADA1">
      <w:pPr>
        <w:pStyle w:val="9"/>
        <w:ind w:left="420" w:leftChars="200"/>
        <w:rPr>
          <w:rFonts w:ascii="黑体" w:eastAsia="黑体"/>
          <w:b/>
          <w:bCs/>
          <w:sz w:val="28"/>
        </w:rPr>
      </w:pPr>
      <w:r>
        <w:rPr>
          <w:rFonts w:hint="eastAsia" w:hAnsi="宋体" w:cs="宋体"/>
          <w:color w:val="000000"/>
          <w:szCs w:val="21"/>
        </w:rPr>
        <w:t>(1)供应商在提交响应文件截止时间后撤回响应文件的；</w:t>
      </w:r>
      <w:r>
        <w:rPr>
          <w:rFonts w:hint="eastAsia" w:hAnsi="宋体" w:cs="宋体"/>
          <w:color w:val="000000"/>
          <w:szCs w:val="21"/>
        </w:rPr>
        <w:br w:type="textWrapping"/>
      </w:r>
      <w:r>
        <w:rPr>
          <w:rFonts w:hint="eastAsia" w:hAnsi="宋体" w:cs="宋体"/>
          <w:color w:val="000000"/>
          <w:szCs w:val="21"/>
        </w:rPr>
        <w:t>(2)供应商在响应文件中提供虚假材料的；</w:t>
      </w:r>
      <w:r>
        <w:rPr>
          <w:rFonts w:hint="eastAsia" w:hAnsi="宋体" w:cs="宋体"/>
          <w:color w:val="000000"/>
          <w:szCs w:val="21"/>
        </w:rPr>
        <w:br w:type="textWrapping"/>
      </w:r>
      <w:r>
        <w:rPr>
          <w:rFonts w:hint="eastAsia" w:hAnsi="宋体" w:cs="宋体"/>
          <w:color w:val="000000"/>
          <w:szCs w:val="21"/>
        </w:rPr>
        <w:t>(3)除因不可抗力或谈判文件、询价通知书认可的情形以外，成交供应商不与采购人签订合同的；</w:t>
      </w:r>
      <w:r>
        <w:rPr>
          <w:rFonts w:hint="eastAsia" w:hAnsi="宋体" w:cs="宋体"/>
          <w:color w:val="000000"/>
          <w:szCs w:val="21"/>
        </w:rPr>
        <w:br w:type="textWrapping"/>
      </w:r>
      <w:r>
        <w:rPr>
          <w:rFonts w:hint="eastAsia" w:hAnsi="宋体" w:cs="宋体"/>
          <w:color w:val="000000"/>
          <w:szCs w:val="21"/>
        </w:rPr>
        <w:t xml:space="preserve">    (4)供应商与采购人、其他供应商或者采购代理机构恶意串通、围标、陪标的；</w:t>
      </w:r>
      <w:r>
        <w:rPr>
          <w:rFonts w:hint="eastAsia" w:hAnsi="宋体" w:cs="宋体"/>
          <w:color w:val="000000"/>
          <w:szCs w:val="21"/>
        </w:rPr>
        <w:br w:type="textWrapping"/>
      </w:r>
      <w:r>
        <w:rPr>
          <w:rFonts w:hint="eastAsia" w:hAnsi="宋体" w:cs="宋体"/>
          <w:color w:val="000000"/>
          <w:szCs w:val="21"/>
        </w:rPr>
        <w:t xml:space="preserve">    (5)供应商有违约违规行为或被投诉、举报的，在调查处理期间，保证金暂不退还，待调查处理结束后按有关规定处理。</w:t>
      </w:r>
      <w:r>
        <w:rPr>
          <w:rFonts w:hint="eastAsia" w:hAnsi="宋体" w:cs="宋体"/>
          <w:color w:val="000000"/>
          <w:szCs w:val="21"/>
        </w:rPr>
        <w:br w:type="textWrapping"/>
      </w:r>
      <w:r>
        <w:rPr>
          <w:rFonts w:hint="eastAsia" w:hAnsi="宋体" w:cs="宋体"/>
          <w:color w:val="000000"/>
          <w:szCs w:val="21"/>
        </w:rPr>
        <w:t xml:space="preserve">    (6)截至开标前3天，投标人无正当理由、未以书面形式向招标人递交说明而在投标截止日不来投标的。</w:t>
      </w:r>
      <w:r>
        <w:rPr>
          <w:rFonts w:hint="eastAsia" w:hAnsi="宋体" w:cs="宋体"/>
          <w:color w:val="000000"/>
          <w:szCs w:val="21"/>
        </w:rPr>
        <w:br w:type="textWrapping"/>
      </w:r>
      <w:r>
        <w:rPr>
          <w:rFonts w:hint="eastAsia" w:hAnsi="宋体" w:cs="宋体"/>
          <w:color w:val="000000"/>
          <w:szCs w:val="21"/>
        </w:rPr>
        <w:t xml:space="preserve">    (7)自中标通知书发出之日起30日内，中标人无正当理由投标人无正当签订合同的；</w:t>
      </w:r>
      <w:r>
        <w:rPr>
          <w:rFonts w:hint="eastAsia" w:hAnsi="宋体" w:cs="宋体"/>
          <w:color w:val="000000"/>
          <w:szCs w:val="21"/>
        </w:rPr>
        <w:br w:type="textWrapping"/>
      </w:r>
      <w:r>
        <w:rPr>
          <w:rFonts w:hint="eastAsia" w:hAnsi="宋体" w:cs="宋体"/>
          <w:color w:val="000000"/>
          <w:szCs w:val="21"/>
        </w:rPr>
        <w:t xml:space="preserve">    (8)采购文件规定的其他情形；</w:t>
      </w:r>
      <w:r>
        <w:rPr>
          <w:rFonts w:hint="eastAsia" w:ascii="仿宋_GB2312" w:hAnsi="仿宋_GB2312" w:eastAsia="仿宋_GB2312" w:cs="仿宋_GB2312"/>
          <w:color w:val="000000"/>
          <w:szCs w:val="21"/>
        </w:rPr>
        <w:br w:type="textWrapping"/>
      </w:r>
      <w:r>
        <w:rPr>
          <w:rFonts w:hint="eastAsia" w:ascii="黑体" w:eastAsia="黑体"/>
          <w:b/>
          <w:bCs/>
          <w:sz w:val="28"/>
        </w:rPr>
        <w:t xml:space="preserve">七、 </w:t>
      </w:r>
      <w:r>
        <w:rPr>
          <w:rFonts w:ascii="黑体" w:eastAsia="黑体"/>
          <w:b/>
          <w:bCs/>
          <w:sz w:val="28"/>
        </w:rPr>
        <w:t>投标文件的递交</w:t>
      </w:r>
    </w:p>
    <w:p w14:paraId="7FC1490A">
      <w:pPr>
        <w:ind w:firstLine="420" w:firstLineChars="200"/>
        <w:rPr>
          <w:rFonts w:ascii="宋体" w:hAnsi="宋体" w:cs="宋体"/>
        </w:rPr>
      </w:pPr>
      <w:r>
        <w:rPr>
          <w:rFonts w:hint="eastAsia" w:ascii="宋体" w:hAnsi="宋体"/>
          <w:szCs w:val="21"/>
        </w:rPr>
        <w:t>1. e采</w:t>
      </w:r>
      <w:r>
        <w:rPr>
          <w:rFonts w:hint="eastAsia"/>
        </w:rPr>
        <w:t>通电子版</w:t>
      </w:r>
      <w:r>
        <w:t>投标文件递交的截止时间</w:t>
      </w:r>
      <w:r>
        <w:rPr>
          <w:rFonts w:hint="eastAsia"/>
        </w:rPr>
        <w:t>：</w:t>
      </w:r>
      <w:r>
        <w:rPr>
          <w:rFonts w:hint="eastAsia" w:ascii="宋体" w:hAnsi="宋体"/>
          <w:szCs w:val="21"/>
          <w:u w:val="single"/>
        </w:rPr>
        <w:t>见议程安排</w:t>
      </w:r>
      <w:r>
        <w:rPr>
          <w:rFonts w:hint="eastAsia" w:ascii="宋体" w:hAnsi="宋体" w:cs="宋体"/>
        </w:rPr>
        <w:t>。</w:t>
      </w:r>
    </w:p>
    <w:p w14:paraId="6172E5FF">
      <w:pPr>
        <w:pStyle w:val="9"/>
        <w:spacing w:line="360" w:lineRule="auto"/>
        <w:ind w:firstLine="420" w:firstLineChars="200"/>
        <w:rPr>
          <w:rFonts w:hint="default" w:ascii="宋体" w:hAnsi="Courier New"/>
          <w:szCs w:val="22"/>
          <w:highlight w:val="none"/>
          <w:lang w:eastAsia="zh-CN"/>
        </w:rPr>
      </w:pPr>
      <w:r>
        <w:rPr>
          <w:rFonts w:hint="eastAsia" w:ascii="宋体" w:hAnsi="宋体"/>
          <w:szCs w:val="21"/>
        </w:rPr>
        <w:t xml:space="preserve">2. </w:t>
      </w:r>
      <w:r>
        <w:rPr>
          <w:rFonts w:hint="eastAsia" w:ascii="宋体" w:hAnsi="Courier New"/>
          <w:szCs w:val="22"/>
          <w:highlight w:val="none"/>
          <w:lang w:eastAsia="zh-CN"/>
        </w:rPr>
        <w:t>本项目投标文件分为</w:t>
      </w:r>
      <w:r>
        <w:rPr>
          <w:rFonts w:hint="eastAsia" w:ascii="宋体" w:hAnsi="Courier New"/>
          <w:b/>
          <w:bCs/>
          <w:szCs w:val="22"/>
          <w:highlight w:val="none"/>
          <w:lang w:eastAsia="zh-CN"/>
        </w:rPr>
        <w:t>纸质版</w:t>
      </w:r>
      <w:r>
        <w:rPr>
          <w:rFonts w:hint="eastAsia" w:ascii="宋体" w:hAnsi="Courier New"/>
          <w:szCs w:val="22"/>
          <w:highlight w:val="none"/>
          <w:lang w:eastAsia="zh-CN"/>
        </w:rPr>
        <w:t>投标文件和</w:t>
      </w:r>
      <w:r>
        <w:rPr>
          <w:rFonts w:hint="eastAsia" w:ascii="宋体" w:hAnsi="Courier New"/>
          <w:b/>
          <w:bCs/>
          <w:szCs w:val="22"/>
          <w:highlight w:val="none"/>
          <w:lang w:eastAsia="zh-CN"/>
        </w:rPr>
        <w:t>电子版</w:t>
      </w:r>
      <w:r>
        <w:rPr>
          <w:rFonts w:hint="eastAsia" w:ascii="宋体" w:hAnsi="Courier New"/>
          <w:szCs w:val="22"/>
          <w:highlight w:val="none"/>
          <w:lang w:eastAsia="zh-CN"/>
        </w:rPr>
        <w:t>投标文件</w:t>
      </w:r>
      <w:r>
        <w:rPr>
          <w:rFonts w:hint="eastAsia" w:ascii="宋体" w:hAnsi="Courier New"/>
          <w:szCs w:val="22"/>
          <w:highlight w:val="none"/>
          <w:lang w:val="en-US" w:eastAsia="zh-CN"/>
        </w:rPr>
        <w:t>（</w:t>
      </w:r>
      <w:r>
        <w:rPr>
          <w:rFonts w:hint="eastAsia" w:ascii="宋体" w:hAnsi="Courier New"/>
          <w:b/>
          <w:bCs/>
          <w:szCs w:val="22"/>
          <w:highlight w:val="none"/>
          <w:lang w:val="en-US" w:eastAsia="zh-CN"/>
        </w:rPr>
        <w:t>电子版为纸质盖章版的扫描件）或加盖电子章</w:t>
      </w:r>
      <w:r>
        <w:rPr>
          <w:rFonts w:hint="eastAsia" w:ascii="宋体" w:hAnsi="Courier New"/>
          <w:szCs w:val="22"/>
          <w:highlight w:val="none"/>
          <w:lang w:eastAsia="zh-CN"/>
        </w:rPr>
        <w:t>，均由《</w:t>
      </w:r>
      <w:r>
        <w:rPr>
          <w:rFonts w:hint="eastAsia" w:ascii="宋体" w:hAnsi="Courier New"/>
          <w:b/>
          <w:bCs/>
          <w:szCs w:val="22"/>
          <w:highlight w:val="none"/>
          <w:lang w:eastAsia="zh-CN"/>
        </w:rPr>
        <w:t>投标文件（资质标）</w:t>
      </w:r>
      <w:r>
        <w:rPr>
          <w:rFonts w:hint="eastAsia" w:ascii="宋体" w:hAnsi="Courier New"/>
          <w:szCs w:val="22"/>
          <w:highlight w:val="none"/>
          <w:lang w:eastAsia="zh-CN"/>
        </w:rPr>
        <w:t>》、《</w:t>
      </w:r>
      <w:r>
        <w:rPr>
          <w:rFonts w:hint="eastAsia" w:ascii="宋体" w:hAnsi="Courier New"/>
          <w:b/>
          <w:bCs/>
          <w:szCs w:val="22"/>
          <w:highlight w:val="none"/>
          <w:lang w:eastAsia="zh-CN"/>
        </w:rPr>
        <w:t>投标文件（技术标）</w:t>
      </w:r>
      <w:r>
        <w:rPr>
          <w:rFonts w:hint="eastAsia" w:ascii="宋体" w:hAnsi="Courier New"/>
          <w:szCs w:val="22"/>
          <w:highlight w:val="none"/>
          <w:lang w:eastAsia="zh-CN"/>
        </w:rPr>
        <w:t>》、《</w:t>
      </w:r>
      <w:r>
        <w:rPr>
          <w:rFonts w:hint="eastAsia" w:ascii="宋体" w:hAnsi="Courier New"/>
          <w:b/>
          <w:bCs/>
          <w:szCs w:val="22"/>
          <w:highlight w:val="none"/>
          <w:lang w:eastAsia="zh-CN"/>
        </w:rPr>
        <w:t>投标文件（商务标）</w:t>
      </w:r>
      <w:r>
        <w:rPr>
          <w:rFonts w:hint="eastAsia" w:ascii="宋体" w:hAnsi="Courier New"/>
          <w:szCs w:val="22"/>
          <w:highlight w:val="none"/>
          <w:lang w:eastAsia="zh-CN"/>
        </w:rPr>
        <w:t>》</w:t>
      </w:r>
      <w:r>
        <w:rPr>
          <w:rFonts w:hint="eastAsia" w:ascii="宋体" w:hAnsi="Courier New"/>
          <w:b/>
          <w:bCs/>
          <w:szCs w:val="22"/>
          <w:highlight w:val="none"/>
          <w:lang w:eastAsia="zh-CN"/>
        </w:rPr>
        <w:t>（开标一览表）</w:t>
      </w:r>
      <w:r>
        <w:rPr>
          <w:rFonts w:hint="eastAsia" w:ascii="宋体" w:hAnsi="Courier New"/>
          <w:szCs w:val="22"/>
          <w:highlight w:val="none"/>
          <w:lang w:eastAsia="zh-CN"/>
        </w:rPr>
        <w:t>文件组成，共计3个文件。</w:t>
      </w:r>
    </w:p>
    <w:p w14:paraId="1B92C35F">
      <w:pPr>
        <w:pStyle w:val="9"/>
        <w:spacing w:line="360" w:lineRule="auto"/>
        <w:ind w:firstLine="420" w:firstLineChars="200"/>
        <w:rPr>
          <w:rFonts w:hint="default" w:ascii="宋体" w:hAnsi="Courier New"/>
          <w:szCs w:val="22"/>
          <w:highlight w:val="none"/>
          <w:lang w:val="en-US" w:eastAsia="zh-CN"/>
        </w:rPr>
      </w:pPr>
      <w:r>
        <w:rPr>
          <w:rFonts w:hint="eastAsia" w:ascii="宋体" w:hAnsi="Courier New"/>
          <w:szCs w:val="22"/>
          <w:highlight w:val="none"/>
          <w:lang w:eastAsia="zh-CN"/>
        </w:rPr>
        <w:t>《投标文件（资质标）》一个文件（里面是全部资质投标书），投标文件（技术标）》一个文件（里面是全部技术投标书），《投标文件（商务标）》（开标一览表）一个文件（里面是全部商务投标书）。</w:t>
      </w:r>
      <w:r>
        <w:rPr>
          <w:rFonts w:hint="eastAsia" w:hAnsi="Courier New"/>
          <w:szCs w:val="22"/>
          <w:highlight w:val="none"/>
          <w:lang w:val="en-US" w:eastAsia="zh-CN"/>
        </w:rPr>
        <w:t>开标时带往现场。</w:t>
      </w:r>
    </w:p>
    <w:p w14:paraId="136C03B3">
      <w:pPr>
        <w:ind w:firstLine="420" w:firstLineChars="200"/>
      </w:pPr>
      <w:r>
        <w:rPr>
          <w:rFonts w:hint="eastAsia" w:ascii="宋体" w:hAnsi="宋体"/>
          <w:szCs w:val="21"/>
        </w:rPr>
        <w:t>3.逾</w:t>
      </w:r>
      <w:r>
        <w:t>期</w:t>
      </w:r>
      <w:r>
        <w:rPr>
          <w:rFonts w:hint="eastAsia"/>
        </w:rPr>
        <w:t>递交</w:t>
      </w:r>
      <w:r>
        <w:t>的或者未</w:t>
      </w:r>
      <w:r>
        <w:rPr>
          <w:rFonts w:hint="eastAsia"/>
        </w:rPr>
        <w:t>在</w:t>
      </w:r>
      <w:r>
        <w:t>指定地点</w:t>
      </w:r>
      <w:r>
        <w:rPr>
          <w:rFonts w:hint="eastAsia"/>
        </w:rPr>
        <w:t>递交</w:t>
      </w:r>
      <w:r>
        <w:t>的投标文件，招标人不予受理</w:t>
      </w:r>
      <w:r>
        <w:rPr>
          <w:rFonts w:hint="eastAsia"/>
        </w:rPr>
        <w:t>。</w:t>
      </w:r>
    </w:p>
    <w:p w14:paraId="6CCE35B3">
      <w:pPr>
        <w:pStyle w:val="9"/>
        <w:ind w:firstLine="420" w:firstLineChars="200"/>
        <w:rPr>
          <w:u w:val="single"/>
        </w:rPr>
      </w:pPr>
      <w:r>
        <w:rPr>
          <w:rFonts w:hint="eastAsia" w:hAnsi="宋体"/>
          <w:szCs w:val="21"/>
        </w:rPr>
        <w:t>4.</w:t>
      </w:r>
      <w:r>
        <w:rPr>
          <w:rFonts w:hint="eastAsia"/>
          <w:u w:val="single"/>
        </w:rPr>
        <w:t>电子版标书须在投标截止日期前上传到重汽e采通平台</w:t>
      </w:r>
      <w:r>
        <w:fldChar w:fldCharType="begin"/>
      </w:r>
      <w:r>
        <w:instrText xml:space="preserve"> HYPERLINK "http://ecaitong.sinotruk.com:8012/" \t "dlt" </w:instrText>
      </w:r>
      <w:r>
        <w:fldChar w:fldCharType="separate"/>
      </w:r>
      <w:r>
        <w:rPr>
          <w:rFonts w:hint="eastAsia"/>
          <w:u w:val="single"/>
        </w:rPr>
        <w:t>https://ecaitong.sinotruk.com:8012/</w:t>
      </w:r>
      <w:r>
        <w:rPr>
          <w:rFonts w:hint="eastAsia"/>
          <w:u w:val="single"/>
        </w:rPr>
        <w:fldChar w:fldCharType="end"/>
      </w:r>
      <w:r>
        <w:rPr>
          <w:rFonts w:hint="eastAsia"/>
          <w:u w:val="single"/>
        </w:rPr>
        <w:t>，操作方式详见《SRM-系统用户手册-非生产招投标（供应商使用）V1.0 》。若逾期未完成重汽e采通上传标书，即便递交了纸版投标文件，一律视为无效投标。</w:t>
      </w:r>
    </w:p>
    <w:p w14:paraId="67A39D2D">
      <w:pPr>
        <w:pStyle w:val="9"/>
        <w:ind w:firstLine="525" w:firstLineChars="250"/>
        <w:rPr>
          <w:u w:val="single"/>
        </w:rPr>
      </w:pPr>
      <w:r>
        <w:rPr>
          <w:rFonts w:hint="eastAsia"/>
          <w:u w:val="single"/>
        </w:rPr>
        <w:t>注意：投标人必须在投标前根据《非生产供应商注册操作手册》完成账号注册！</w:t>
      </w:r>
    </w:p>
    <w:p w14:paraId="578333DD">
      <w:pPr>
        <w:pStyle w:val="9"/>
        <w:rPr>
          <w:rFonts w:ascii="黑体" w:eastAsia="黑体"/>
          <w:b/>
          <w:bCs/>
          <w:sz w:val="28"/>
        </w:rPr>
      </w:pPr>
      <w:r>
        <w:rPr>
          <w:rFonts w:hint="eastAsia" w:ascii="黑体" w:eastAsia="黑体"/>
          <w:b/>
          <w:bCs/>
          <w:sz w:val="28"/>
        </w:rPr>
        <w:t>八、投标须知</w:t>
      </w:r>
    </w:p>
    <w:p w14:paraId="2782BB0E">
      <w:pPr>
        <w:pStyle w:val="9"/>
        <w:ind w:firstLine="422" w:firstLineChars="200"/>
        <w:rPr>
          <w:b/>
        </w:rPr>
      </w:pPr>
      <w:r>
        <w:rPr>
          <w:rFonts w:hint="eastAsia"/>
          <w:b/>
        </w:rPr>
        <w:t>1.合格投标人：</w:t>
      </w:r>
    </w:p>
    <w:p w14:paraId="6E45CA1F">
      <w:pPr>
        <w:pStyle w:val="9"/>
        <w:ind w:firstLine="420" w:firstLineChars="200"/>
        <w:rPr>
          <w:b/>
        </w:rPr>
      </w:pPr>
      <w:r>
        <w:rPr>
          <w:rFonts w:hint="eastAsia"/>
        </w:rPr>
        <w:t>（1）投标人须遵守《中华人民共和国招标投标法》、《中华人民共和国民法典》及其它有关的法律和法规；为中华人民共和国境内注册的独立法人机构，具有独立承担民事责任能力。</w:t>
      </w:r>
    </w:p>
    <w:p w14:paraId="392AD89C">
      <w:pPr>
        <w:pStyle w:val="9"/>
        <w:ind w:firstLine="420" w:firstLineChars="200"/>
        <w:rPr>
          <w:rFonts w:hint="eastAsia"/>
          <w:u w:val="single"/>
        </w:rPr>
      </w:pPr>
      <w:r>
        <w:rPr>
          <w:rFonts w:hint="eastAsia"/>
        </w:rPr>
        <w:t>（2）</w:t>
      </w:r>
      <w:r>
        <w:rPr>
          <w:rFonts w:hint="eastAsia"/>
          <w:u w:val="single"/>
        </w:rPr>
        <w:t>公司成立叁年及以上（以营业执照成立日期到开标当日满三年为准）；原则上注册资金</w:t>
      </w:r>
      <w:r>
        <w:rPr>
          <w:rFonts w:hint="eastAsia"/>
          <w:color w:val="FF0000"/>
          <w:highlight w:val="none"/>
          <w:u w:val="single"/>
        </w:rPr>
        <w:t>不少于</w:t>
      </w:r>
      <w:r>
        <w:rPr>
          <w:rFonts w:hint="eastAsia"/>
          <w:color w:val="FF0000"/>
          <w:highlight w:val="none"/>
          <w:u w:val="single"/>
          <w:lang w:val="en-US" w:eastAsia="zh-CN"/>
        </w:rPr>
        <w:t>3</w:t>
      </w:r>
      <w:r>
        <w:rPr>
          <w:rFonts w:hint="eastAsia"/>
          <w:color w:val="FF0000"/>
          <w:highlight w:val="none"/>
          <w:u w:val="single"/>
        </w:rPr>
        <w:t>00万元</w:t>
      </w:r>
      <w:r>
        <w:rPr>
          <w:rFonts w:hint="eastAsia"/>
          <w:u w:val="single"/>
        </w:rPr>
        <w:t>，投标人注册资金不符条件但却属优秀的，经项目实施单位和业务主管部门负责人会签后，可接受其投标。企业营业执照经营范围满足招标内容。具备与本招标项目施工内容相似的业绩。</w:t>
      </w:r>
    </w:p>
    <w:p w14:paraId="41BA1DCF">
      <w:pPr>
        <w:pStyle w:val="9"/>
        <w:ind w:firstLine="420" w:firstLineChars="200"/>
      </w:pPr>
      <w:r>
        <w:rPr>
          <w:rFonts w:hint="eastAsia"/>
        </w:rPr>
        <w:t>（3）投标人须提供具有统一社会信用代码的新版营业执照复印件（加盖公章）。</w:t>
      </w:r>
    </w:p>
    <w:p w14:paraId="7298EDC3">
      <w:pPr>
        <w:pStyle w:val="9"/>
        <w:ind w:firstLine="420" w:firstLineChars="200"/>
      </w:pPr>
      <w:r>
        <w:rPr>
          <w:rFonts w:hint="eastAsia"/>
        </w:rPr>
        <w:t xml:space="preserve">（4）满足技术、质量、资金等要求，财务状况良好、经营稳定，具有全面履约的能力，能提供相关信用等级和完税证明； </w:t>
      </w:r>
    </w:p>
    <w:p w14:paraId="31948607">
      <w:pPr>
        <w:pStyle w:val="9"/>
        <w:ind w:firstLine="420" w:firstLineChars="200"/>
      </w:pPr>
      <w:r>
        <w:rPr>
          <w:rFonts w:hint="eastAsia"/>
        </w:rPr>
        <w:t xml:space="preserve">（5）投标人之间必须具有充分的竞争关系； </w:t>
      </w:r>
    </w:p>
    <w:p w14:paraId="188477E6">
      <w:pPr>
        <w:pStyle w:val="9"/>
        <w:ind w:firstLine="420" w:firstLineChars="200"/>
      </w:pPr>
      <w:r>
        <w:rPr>
          <w:rFonts w:hint="eastAsia"/>
        </w:rPr>
        <w:t xml:space="preserve">（6）在“国家企业信用信息公示系统”、“中国执行信息公开网”、“信用中国”、“天眼查”“裁判文书网”等信息平台中，无行政处罚及失信记录等信息； </w:t>
      </w:r>
    </w:p>
    <w:p w14:paraId="4BE34684">
      <w:pPr>
        <w:pStyle w:val="9"/>
        <w:ind w:firstLine="420" w:firstLineChars="200"/>
      </w:pPr>
      <w:r>
        <w:rPr>
          <w:rFonts w:hint="eastAsia"/>
        </w:rPr>
        <w:t>（7）无招标违规、谎报年度报告信息、提供虚假资质资料等行为或其他行政处罚记录；</w:t>
      </w:r>
    </w:p>
    <w:p w14:paraId="2A30DCCA">
      <w:pPr>
        <w:pStyle w:val="9"/>
        <w:ind w:firstLine="420" w:firstLineChars="200"/>
      </w:pPr>
      <w:r>
        <w:rPr>
          <w:rFonts w:hint="eastAsia"/>
        </w:rPr>
        <w:t xml:space="preserve">（8）没有被公司列入黑名单； </w:t>
      </w:r>
    </w:p>
    <w:p w14:paraId="20793B63">
      <w:pPr>
        <w:pStyle w:val="9"/>
        <w:ind w:firstLine="420" w:firstLineChars="200"/>
      </w:pPr>
      <w:r>
        <w:rPr>
          <w:rFonts w:hint="eastAsia"/>
        </w:rPr>
        <w:t>（9）供方的直接或间接股东、法定代表人、董事、监事、高管非重汽员工及其亲属。</w:t>
      </w:r>
    </w:p>
    <w:p w14:paraId="7CF231D9">
      <w:pPr>
        <w:pStyle w:val="9"/>
        <w:ind w:firstLine="420" w:firstLineChars="200"/>
        <w:rPr>
          <w:szCs w:val="21"/>
        </w:rPr>
      </w:pPr>
      <w:r>
        <w:rPr>
          <w:rFonts w:hint="eastAsia"/>
        </w:rPr>
        <w:t>（10）</w:t>
      </w:r>
      <w:r>
        <w:rPr>
          <w:rFonts w:hint="eastAsia"/>
          <w:szCs w:val="21"/>
        </w:rPr>
        <w:t>投标人须认可招标人的工作指令，包括节、假日能正常开展工作的要求。</w:t>
      </w:r>
    </w:p>
    <w:p w14:paraId="236FFD51">
      <w:pPr>
        <w:pStyle w:val="9"/>
        <w:ind w:firstLine="420" w:firstLineChars="200"/>
        <w:rPr>
          <w:szCs w:val="21"/>
        </w:rPr>
      </w:pPr>
      <w:r>
        <w:rPr>
          <w:rFonts w:hint="eastAsia"/>
        </w:rPr>
        <w:t>（11）</w:t>
      </w:r>
      <w:r>
        <w:rPr>
          <w:rFonts w:hint="eastAsia" w:hAnsi="宋体"/>
          <w:szCs w:val="21"/>
        </w:rPr>
        <w:t>投标人必须是最终投标、签订合同的单位，不得以任何理由将已中标项目以任何形式转包给其他单位</w:t>
      </w:r>
      <w:r>
        <w:rPr>
          <w:rFonts w:hint="eastAsia"/>
          <w:szCs w:val="21"/>
        </w:rPr>
        <w:t>。</w:t>
      </w:r>
    </w:p>
    <w:p w14:paraId="409639F5">
      <w:pPr>
        <w:pStyle w:val="9"/>
        <w:ind w:firstLine="420" w:firstLineChars="200"/>
        <w:rPr>
          <w:szCs w:val="21"/>
        </w:rPr>
      </w:pPr>
      <w:r>
        <w:rPr>
          <w:rFonts w:hint="eastAsia"/>
        </w:rPr>
        <w:t>（12）</w:t>
      </w:r>
      <w:r>
        <w:rPr>
          <w:rFonts w:hint="eastAsia"/>
          <w:szCs w:val="21"/>
        </w:rPr>
        <w:t>本次招标项目不接受联合体投标。</w:t>
      </w:r>
    </w:p>
    <w:p w14:paraId="2966584D">
      <w:pPr>
        <w:pStyle w:val="9"/>
        <w:ind w:firstLine="420" w:firstLineChars="200"/>
        <w:rPr>
          <w:szCs w:val="21"/>
        </w:rPr>
      </w:pPr>
      <w:r>
        <w:rPr>
          <w:rFonts w:hint="eastAsia"/>
          <w:szCs w:val="21"/>
        </w:rPr>
        <w:t xml:space="preserve">（13）投标人须提供经会计师事务所审计且出具无保留意见的近三年的财务审计报告原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 </w:t>
      </w:r>
    </w:p>
    <w:p w14:paraId="5B65A693">
      <w:pPr>
        <w:pStyle w:val="9"/>
        <w:ind w:firstLine="420" w:firstLineChars="200"/>
        <w:rPr>
          <w:szCs w:val="21"/>
        </w:rPr>
      </w:pPr>
      <w:r>
        <w:rPr>
          <w:rFonts w:hint="eastAsia"/>
          <w:szCs w:val="21"/>
        </w:rPr>
        <w:t xml:space="preserve">（14）投标人须提供企业最近半年完税证明、信用证明材料（征信报告）； </w:t>
      </w:r>
    </w:p>
    <w:p w14:paraId="548ED1C8">
      <w:pPr>
        <w:pStyle w:val="9"/>
        <w:ind w:firstLine="420" w:firstLineChars="200"/>
        <w:rPr>
          <w:szCs w:val="21"/>
        </w:rPr>
      </w:pPr>
      <w:r>
        <w:rPr>
          <w:rFonts w:hint="eastAsia"/>
          <w:szCs w:val="21"/>
        </w:rPr>
        <w:t xml:space="preserve">（15）投标人须提供年度纳税信用评价信息（可从电子税务局查询截图，需加盖公章）； </w:t>
      </w:r>
    </w:p>
    <w:p w14:paraId="0D95716C">
      <w:pPr>
        <w:ind w:firstLine="420" w:firstLineChars="200"/>
        <w:rPr>
          <w:szCs w:val="21"/>
        </w:rPr>
      </w:pPr>
      <w:r>
        <w:rPr>
          <w:rFonts w:hint="eastAsia" w:ascii="宋体" w:hAnsi="Courier New"/>
          <w:szCs w:val="21"/>
        </w:rPr>
        <w:t>（16）投标人须提供企</w:t>
      </w:r>
      <w:r>
        <w:rPr>
          <w:rFonts w:hint="eastAsia"/>
          <w:szCs w:val="21"/>
        </w:rPr>
        <w:t>业对外担保说明（写明贵单位对外有无对外担保和质押业务，需加盖公章）。</w:t>
      </w:r>
    </w:p>
    <w:p w14:paraId="446BCB63">
      <w:pPr>
        <w:ind w:firstLine="420" w:firstLineChars="200"/>
      </w:pPr>
      <w:r>
        <w:rPr>
          <w:rFonts w:hint="eastAsia" w:ascii="宋体" w:hAnsi="宋体" w:cs="宋体"/>
        </w:rPr>
        <w:t>（17）</w:t>
      </w:r>
      <w:r>
        <w:rPr>
          <w:rFonts w:hint="eastAsia"/>
        </w:rPr>
        <w:t>投标人有下列情形之一，其投标将被视为投标无效，招标人将严格按照《中华人民共和国招标投标法》及相关法律、法规及规章制度的规定行使权利。投标人给招标人造成损失的，招标人有索赔的权利，投标人应予以赔偿。</w:t>
      </w:r>
    </w:p>
    <w:p w14:paraId="03BB66C9">
      <w:pPr>
        <w:ind w:firstLine="420" w:firstLineChars="200"/>
        <w:rPr>
          <w:rFonts w:ascii="宋体" w:hAnsi="宋体"/>
          <w:szCs w:val="21"/>
        </w:rPr>
      </w:pPr>
      <w:r>
        <w:rPr>
          <w:rFonts w:hint="eastAsia" w:ascii="宋体" w:hAnsi="宋体"/>
          <w:szCs w:val="21"/>
        </w:rPr>
        <w:t>①投标人提供的有关资格、资质证明文件不合格、不真实或提供虚假投标材料；</w:t>
      </w:r>
    </w:p>
    <w:p w14:paraId="6590D155">
      <w:pPr>
        <w:ind w:firstLine="420" w:firstLineChars="200"/>
        <w:rPr>
          <w:rFonts w:ascii="宋体" w:hAnsi="宋体"/>
          <w:szCs w:val="21"/>
        </w:rPr>
      </w:pPr>
      <w:r>
        <w:rPr>
          <w:rFonts w:hint="eastAsia" w:ascii="宋体" w:hAnsi="宋体"/>
          <w:szCs w:val="21"/>
        </w:rPr>
        <w:t>②投标人在报价有效期内撤回投标；</w:t>
      </w:r>
    </w:p>
    <w:p w14:paraId="0D910987">
      <w:pPr>
        <w:ind w:firstLine="420" w:firstLineChars="200"/>
        <w:rPr>
          <w:rFonts w:ascii="宋体" w:hAnsi="宋体"/>
          <w:szCs w:val="21"/>
        </w:rPr>
      </w:pPr>
      <w:r>
        <w:rPr>
          <w:rFonts w:hint="eastAsia" w:ascii="宋体" w:hAnsi="宋体"/>
          <w:szCs w:val="21"/>
        </w:rPr>
        <w:t>③在整个评标过程中，投标人有企图影响评标结果公正性的任何活动；</w:t>
      </w:r>
    </w:p>
    <w:p w14:paraId="667D748E">
      <w:pPr>
        <w:ind w:firstLine="420" w:firstLineChars="200"/>
        <w:rPr>
          <w:rFonts w:ascii="宋体" w:hAnsi="宋体"/>
          <w:szCs w:val="21"/>
        </w:rPr>
      </w:pPr>
      <w:r>
        <w:rPr>
          <w:rFonts w:hint="eastAsia" w:ascii="宋体" w:hAnsi="宋体"/>
          <w:szCs w:val="21"/>
        </w:rPr>
        <w:t>④投标人以任何方式诋毁其他投标人；</w:t>
      </w:r>
    </w:p>
    <w:p w14:paraId="03E26762">
      <w:pPr>
        <w:ind w:firstLine="420" w:firstLineChars="200"/>
        <w:rPr>
          <w:rFonts w:ascii="宋体" w:hAnsi="宋体"/>
          <w:szCs w:val="21"/>
        </w:rPr>
      </w:pPr>
      <w:r>
        <w:rPr>
          <w:rFonts w:hint="eastAsia" w:ascii="宋体" w:hAnsi="宋体"/>
          <w:szCs w:val="21"/>
        </w:rPr>
        <w:t>⑤投标人串通投标；</w:t>
      </w:r>
    </w:p>
    <w:p w14:paraId="4B4DCD24">
      <w:pPr>
        <w:ind w:firstLine="420" w:firstLineChars="200"/>
        <w:rPr>
          <w:rFonts w:ascii="宋体" w:hAnsi="宋体"/>
          <w:szCs w:val="21"/>
        </w:rPr>
      </w:pPr>
      <w:r>
        <w:rPr>
          <w:rFonts w:hint="eastAsia" w:ascii="宋体" w:hAnsi="宋体"/>
          <w:szCs w:val="21"/>
        </w:rPr>
        <w:t>⑥以他人名义投标或者以其他方式弄虚作假，骗取中标的；</w:t>
      </w:r>
    </w:p>
    <w:p w14:paraId="3BFC8B66">
      <w:pPr>
        <w:ind w:firstLine="420" w:firstLineChars="200"/>
        <w:rPr>
          <w:rFonts w:ascii="宋体" w:hAnsi="宋体"/>
          <w:szCs w:val="21"/>
        </w:rPr>
      </w:pPr>
      <w:r>
        <w:rPr>
          <w:rFonts w:hint="eastAsia" w:ascii="宋体" w:hAnsi="宋体"/>
          <w:szCs w:val="21"/>
        </w:rPr>
        <w:t>⑦中标人不按规定签订合同；</w:t>
      </w:r>
    </w:p>
    <w:p w14:paraId="69702EB2">
      <w:pPr>
        <w:ind w:firstLine="420" w:firstLineChars="200"/>
        <w:rPr>
          <w:rFonts w:ascii="宋体" w:hAnsi="宋体"/>
          <w:szCs w:val="21"/>
        </w:rPr>
      </w:pPr>
      <w:r>
        <w:rPr>
          <w:rFonts w:hint="eastAsia" w:ascii="宋体" w:hAnsi="宋体"/>
          <w:szCs w:val="21"/>
        </w:rPr>
        <w:t>⑧法律、法规规定的其他情况。</w:t>
      </w:r>
    </w:p>
    <w:p w14:paraId="06B22F21">
      <w:pPr>
        <w:ind w:firstLine="420" w:firstLineChars="200"/>
      </w:pPr>
      <w:r>
        <w:rPr>
          <w:rFonts w:hint="eastAsia"/>
        </w:rPr>
        <w:t>⑨</w:t>
      </w:r>
      <w:r>
        <w:rPr>
          <w:rFonts w:hint="eastAsia" w:ascii="宋体" w:hAnsi="宋体"/>
          <w:szCs w:val="21"/>
        </w:rPr>
        <w:t>不同投标单位负责人为同一人或存在管理关系的；</w:t>
      </w:r>
    </w:p>
    <w:p w14:paraId="2B06B652">
      <w:pPr>
        <w:ind w:firstLine="420" w:firstLineChars="200"/>
        <w:rPr>
          <w:szCs w:val="21"/>
        </w:rPr>
      </w:pPr>
      <w:r>
        <w:rPr>
          <w:rFonts w:hint="eastAsia"/>
        </w:rPr>
        <w:t>⑩</w:t>
      </w:r>
      <w:r>
        <w:rPr>
          <w:rFonts w:hint="eastAsia" w:ascii="宋体" w:hAnsi="宋体"/>
          <w:szCs w:val="21"/>
        </w:rPr>
        <w:t>投标人被举报、检举，并经招标方查实无误的。</w:t>
      </w:r>
    </w:p>
    <w:p w14:paraId="4CB3936E">
      <w:pPr>
        <w:pStyle w:val="9"/>
        <w:ind w:firstLine="422" w:firstLineChars="200"/>
        <w:rPr>
          <w:b/>
          <w:szCs w:val="21"/>
        </w:rPr>
      </w:pPr>
      <w:r>
        <w:rPr>
          <w:rFonts w:hint="eastAsia"/>
          <w:b/>
          <w:szCs w:val="21"/>
        </w:rPr>
        <w:t>2.投标文件格式</w:t>
      </w:r>
    </w:p>
    <w:p w14:paraId="504188CA">
      <w:pPr>
        <w:pStyle w:val="9"/>
        <w:ind w:firstLine="420" w:firstLineChars="200"/>
        <w:rPr>
          <w:szCs w:val="21"/>
        </w:rPr>
      </w:pPr>
      <w:r>
        <w:rPr>
          <w:rFonts w:hint="eastAsia"/>
          <w:szCs w:val="21"/>
        </w:rPr>
        <w:t>详见本招标文件“第二章 投标文件编制”，请投标人按格式要求进行填写。</w:t>
      </w:r>
    </w:p>
    <w:p w14:paraId="472459B0">
      <w:pPr>
        <w:pStyle w:val="9"/>
        <w:ind w:firstLine="422" w:firstLineChars="200"/>
        <w:rPr>
          <w:b/>
          <w:szCs w:val="21"/>
        </w:rPr>
      </w:pPr>
      <w:r>
        <w:rPr>
          <w:rFonts w:hint="eastAsia"/>
          <w:b/>
          <w:szCs w:val="21"/>
        </w:rPr>
        <w:t>3.报价：</w:t>
      </w:r>
    </w:p>
    <w:p w14:paraId="275E56F6">
      <w:pPr>
        <w:ind w:firstLine="420" w:firstLineChars="200"/>
        <w:rPr>
          <w:b/>
          <w:bCs/>
          <w:sz w:val="28"/>
          <w:szCs w:val="28"/>
          <w:u w:val="single"/>
        </w:rPr>
      </w:pPr>
      <w:r>
        <w:rPr>
          <w:rFonts w:hint="eastAsia"/>
          <w:szCs w:val="21"/>
        </w:rPr>
        <w:t>（1）本次招标为公开招标，报价应为：经与招标人或其指派的答疑人员充分沟通确认基础上，由投标人在满足招标人所提出的、与本项目所有相关环节有关的</w:t>
      </w:r>
      <w:r>
        <w:rPr>
          <w:rFonts w:hint="eastAsia"/>
          <w:b/>
          <w:szCs w:val="21"/>
        </w:rPr>
        <w:t>所有费用</w:t>
      </w:r>
      <w:r>
        <w:rPr>
          <w:rFonts w:hint="eastAsia"/>
          <w:szCs w:val="21"/>
        </w:rPr>
        <w:t>；</w:t>
      </w:r>
      <w:r>
        <w:rPr>
          <w:rFonts w:hint="eastAsia" w:ascii="宋体" w:hAnsi="宋体"/>
          <w:b/>
          <w:bCs/>
          <w:sz w:val="28"/>
          <w:szCs w:val="28"/>
          <w:u w:val="single"/>
        </w:rPr>
        <w:t>供应商报价上限为</w:t>
      </w:r>
      <w:r>
        <w:rPr>
          <w:rFonts w:hint="eastAsia" w:ascii="宋体" w:hAnsi="宋体"/>
          <w:b/>
          <w:bCs/>
          <w:sz w:val="28"/>
          <w:szCs w:val="28"/>
          <w:u w:val="single"/>
          <w:lang w:val="en-US" w:eastAsia="zh-CN"/>
        </w:rPr>
        <w:t>89.5</w:t>
      </w:r>
      <w:r>
        <w:rPr>
          <w:rFonts w:hint="eastAsia" w:ascii="宋体" w:hAnsi="宋体"/>
          <w:b/>
          <w:bCs/>
          <w:sz w:val="28"/>
          <w:szCs w:val="28"/>
          <w:u w:val="single"/>
        </w:rPr>
        <w:t>万元（含税）。</w:t>
      </w:r>
    </w:p>
    <w:p w14:paraId="1A51978D">
      <w:pPr>
        <w:pStyle w:val="9"/>
        <w:ind w:firstLine="422" w:firstLineChars="200"/>
        <w:rPr>
          <w:b/>
          <w:bCs/>
          <w:szCs w:val="21"/>
        </w:rPr>
      </w:pPr>
      <w:r>
        <w:rPr>
          <w:rFonts w:hint="eastAsia"/>
          <w:b/>
          <w:bCs/>
          <w:szCs w:val="21"/>
        </w:rPr>
        <w:t>（2）报价清单内所有价格货币单位为：元（人民币），投标总报价为含税总价，注明税率，清单价格为不含税价，税额单独计算； 开标一览表及e采通内报价货币单位为万元。</w:t>
      </w:r>
    </w:p>
    <w:p w14:paraId="50167762">
      <w:pPr>
        <w:pStyle w:val="9"/>
        <w:ind w:firstLine="420" w:firstLineChars="200"/>
        <w:rPr>
          <w:szCs w:val="21"/>
        </w:rPr>
      </w:pPr>
      <w:r>
        <w:rPr>
          <w:rFonts w:hint="eastAsia" w:hAnsi="宋体"/>
          <w:szCs w:val="21"/>
        </w:rPr>
        <w:t>（3）付款</w:t>
      </w:r>
      <w:r>
        <w:rPr>
          <w:rFonts w:hint="eastAsia"/>
          <w:szCs w:val="21"/>
        </w:rPr>
        <w:t>结算方式：</w:t>
      </w:r>
      <w:r>
        <w:rPr>
          <w:rFonts w:hint="eastAsia" w:hAnsi="宋体"/>
          <w:szCs w:val="21"/>
          <w:u w:val="single"/>
        </w:rPr>
        <w:t>半年期商业汇票（包括银行承兑汇票和商业承兑汇票）</w:t>
      </w:r>
      <w:r>
        <w:rPr>
          <w:rFonts w:hint="eastAsia"/>
          <w:szCs w:val="21"/>
        </w:rPr>
        <w:t>。</w:t>
      </w:r>
    </w:p>
    <w:p w14:paraId="31CB28CE">
      <w:pPr>
        <w:ind w:firstLine="420" w:firstLineChars="200"/>
        <w:rPr>
          <w:rFonts w:ascii="宋体" w:hAnsi="Courier New"/>
          <w:szCs w:val="21"/>
        </w:rPr>
      </w:pPr>
      <w:r>
        <w:rPr>
          <w:rFonts w:hint="eastAsia" w:ascii="宋体" w:hAnsi="Courier New"/>
          <w:szCs w:val="21"/>
        </w:rPr>
        <w:t>工程竣工验收合格，乙方提供当批付款金额一致的符合国家要求的增值税专用发票（税率</w:t>
      </w:r>
      <w:r>
        <w:rPr>
          <w:rFonts w:hint="eastAsia" w:ascii="宋体" w:hAnsi="Courier New"/>
          <w:szCs w:val="21"/>
          <w:u w:val="single"/>
        </w:rPr>
        <w:t>9 %</w:t>
      </w:r>
      <w:r>
        <w:rPr>
          <w:rFonts w:hint="eastAsia" w:ascii="宋体" w:hAnsi="Courier New"/>
          <w:szCs w:val="21"/>
        </w:rPr>
        <w:t xml:space="preserve">，如国家出台新政策对增值税率进行了调整，则不含税价款不变，本合同含税总价在不含税价基础上根据国家最新税率进行相应的调整），经甲方审核无误后于次月付款至合同价款的 </w:t>
      </w:r>
      <w:r>
        <w:rPr>
          <w:rFonts w:hint="eastAsia" w:ascii="宋体" w:hAnsi="Courier New"/>
          <w:szCs w:val="21"/>
          <w:u w:val="single"/>
        </w:rPr>
        <w:t>70%</w:t>
      </w:r>
      <w:r>
        <w:rPr>
          <w:rFonts w:hint="eastAsia" w:ascii="宋体" w:hAnsi="Courier New"/>
          <w:szCs w:val="21"/>
        </w:rPr>
        <w:t>。</w:t>
      </w:r>
    </w:p>
    <w:p w14:paraId="0AD62280">
      <w:pPr>
        <w:ind w:firstLine="420" w:firstLineChars="200"/>
        <w:rPr>
          <w:rFonts w:ascii="宋体" w:hAnsi="Courier New"/>
          <w:szCs w:val="21"/>
        </w:rPr>
      </w:pPr>
      <w:r>
        <w:rPr>
          <w:rFonts w:hint="eastAsia" w:ascii="宋体" w:hAnsi="Courier New"/>
          <w:szCs w:val="21"/>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宋体" w:hAnsi="Courier New"/>
          <w:szCs w:val="21"/>
          <w:u w:val="single"/>
        </w:rPr>
        <w:t>95%</w:t>
      </w:r>
      <w:r>
        <w:rPr>
          <w:rFonts w:hint="eastAsia" w:ascii="宋体" w:hAnsi="Courier New"/>
          <w:szCs w:val="21"/>
        </w:rPr>
        <w:t>。</w:t>
      </w:r>
    </w:p>
    <w:p w14:paraId="72399DCF">
      <w:pPr>
        <w:ind w:firstLine="420" w:firstLineChars="200"/>
        <w:rPr>
          <w:rFonts w:ascii="宋体" w:hAnsi="Courier New"/>
          <w:szCs w:val="21"/>
        </w:rPr>
      </w:pPr>
      <w:r>
        <w:rPr>
          <w:rFonts w:hint="eastAsia" w:ascii="宋体" w:hAnsi="Courier New"/>
          <w:szCs w:val="21"/>
        </w:rPr>
        <w:t>剩余</w:t>
      </w:r>
      <w:r>
        <w:rPr>
          <w:rFonts w:hint="eastAsia" w:ascii="宋体" w:hAnsi="Courier New"/>
          <w:szCs w:val="21"/>
          <w:u w:val="single"/>
        </w:rPr>
        <w:t>5%</w:t>
      </w:r>
      <w:r>
        <w:rPr>
          <w:rFonts w:hint="eastAsia" w:ascii="宋体" w:hAnsi="Courier New"/>
          <w:szCs w:val="21"/>
        </w:rPr>
        <w:t>作为质保金，质保期后无质量问题进行支付。</w:t>
      </w:r>
    </w:p>
    <w:p w14:paraId="7594C096">
      <w:pPr>
        <w:pStyle w:val="9"/>
        <w:ind w:firstLine="420" w:firstLineChars="200"/>
        <w:rPr>
          <w:szCs w:val="21"/>
        </w:rPr>
      </w:pPr>
      <w:r>
        <w:rPr>
          <w:szCs w:val="21"/>
        </w:rPr>
        <w:t>本合同的最终结算金额以工程结算审核报告中的审定</w:t>
      </w:r>
      <w:r>
        <w:rPr>
          <w:rFonts w:hint="eastAsia"/>
          <w:szCs w:val="21"/>
        </w:rPr>
        <w:t>额</w:t>
      </w:r>
      <w:r>
        <w:rPr>
          <w:szCs w:val="21"/>
        </w:rPr>
        <w:t>为准</w:t>
      </w:r>
      <w:r>
        <w:rPr>
          <w:rFonts w:hint="eastAsia"/>
          <w:szCs w:val="21"/>
        </w:rPr>
        <w:t>。</w:t>
      </w:r>
    </w:p>
    <w:p w14:paraId="40C6FCDF">
      <w:pPr>
        <w:pStyle w:val="9"/>
        <w:ind w:firstLine="422" w:firstLineChars="200"/>
        <w:rPr>
          <w:b/>
          <w:szCs w:val="21"/>
        </w:rPr>
      </w:pPr>
      <w:r>
        <w:rPr>
          <w:rFonts w:hint="eastAsia"/>
          <w:b/>
          <w:szCs w:val="21"/>
        </w:rPr>
        <w:t>4.技术规范及服务</w:t>
      </w:r>
    </w:p>
    <w:p w14:paraId="648B0689">
      <w:pPr>
        <w:pStyle w:val="9"/>
        <w:ind w:firstLine="420" w:firstLineChars="200"/>
        <w:rPr>
          <w:szCs w:val="21"/>
        </w:rPr>
      </w:pPr>
      <w:r>
        <w:rPr>
          <w:rFonts w:hint="eastAsia"/>
          <w:szCs w:val="21"/>
        </w:rPr>
        <w:t>（1）投标人应与招标人指派的答疑人员充分沟通，理解认可并接受相关技术规范及服务要求。</w:t>
      </w:r>
    </w:p>
    <w:p w14:paraId="25DD7DB2">
      <w:pPr>
        <w:pStyle w:val="9"/>
        <w:ind w:firstLine="420" w:firstLineChars="200"/>
        <w:rPr>
          <w:szCs w:val="21"/>
        </w:rPr>
      </w:pPr>
      <w:r>
        <w:rPr>
          <w:rFonts w:hint="eastAsia"/>
          <w:szCs w:val="21"/>
        </w:rPr>
        <w:t>（2）投标人可免费提供的、包含但不限于招标人所要求的其他相关服务内容，按本招标书“第二章 投标文件编制”要求，在其“开标一览表”中一并说明。</w:t>
      </w:r>
    </w:p>
    <w:p w14:paraId="129C032E">
      <w:pPr>
        <w:rPr>
          <w:rFonts w:ascii="宋体" w:hAnsi="Courier New"/>
          <w:szCs w:val="21"/>
        </w:rPr>
      </w:pPr>
      <w:r>
        <w:rPr>
          <w:rFonts w:hint="eastAsia"/>
          <w:szCs w:val="21"/>
        </w:rPr>
        <w:t xml:space="preserve">    </w:t>
      </w:r>
      <w:r>
        <w:rPr>
          <w:rFonts w:hint="eastAsia" w:ascii="宋体" w:hAnsi="Courier New"/>
          <w:szCs w:val="21"/>
        </w:rPr>
        <w:t>（3）商务偏离表仅供填写正偏离，负偏离视为放弃投标。</w:t>
      </w:r>
    </w:p>
    <w:p w14:paraId="12709908">
      <w:pPr>
        <w:pStyle w:val="9"/>
        <w:ind w:firstLine="422" w:firstLineChars="200"/>
        <w:rPr>
          <w:b/>
          <w:szCs w:val="21"/>
        </w:rPr>
      </w:pPr>
      <w:r>
        <w:rPr>
          <w:rFonts w:hint="eastAsia"/>
          <w:b/>
          <w:szCs w:val="21"/>
        </w:rPr>
        <w:t>5.其他</w:t>
      </w:r>
    </w:p>
    <w:p w14:paraId="201BA338">
      <w:pPr>
        <w:pStyle w:val="9"/>
        <w:ind w:firstLine="420" w:firstLineChars="200"/>
        <w:rPr>
          <w:szCs w:val="21"/>
        </w:rPr>
      </w:pPr>
      <w:r>
        <w:rPr>
          <w:rFonts w:hint="eastAsia"/>
          <w:szCs w:val="21"/>
        </w:rPr>
        <w:t>如投标人不认可、不接受，则投标人在本招标书“第二章 投标文件编制”之“相关条款偏离表（含商务偏离及技术偏离）”中注明“不接受”字，招标人将视之为主动弃标。</w:t>
      </w:r>
    </w:p>
    <w:p w14:paraId="442DCA34">
      <w:pPr>
        <w:pStyle w:val="9"/>
        <w:ind w:firstLine="420" w:firstLineChars="200"/>
        <w:rPr>
          <w:szCs w:val="21"/>
        </w:rPr>
      </w:pPr>
      <w:r>
        <w:rPr>
          <w:rFonts w:hint="eastAsia"/>
          <w:szCs w:val="21"/>
        </w:rPr>
        <w:t>其余未尽事宜，均以双方最终签订的合同版本为准。</w:t>
      </w:r>
    </w:p>
    <w:p w14:paraId="00F166B9">
      <w:pPr>
        <w:pStyle w:val="9"/>
        <w:ind w:firstLine="420" w:firstLineChars="200"/>
        <w:rPr>
          <w:b/>
        </w:rPr>
      </w:pPr>
      <w:r>
        <w:rPr>
          <w:rFonts w:hint="eastAsia"/>
          <w:bCs/>
          <w:szCs w:val="21"/>
        </w:rPr>
        <w:t>6.要求招标人或相关合同签订单位提供的配合，在标书文件中说明。</w:t>
      </w:r>
    </w:p>
    <w:p w14:paraId="49424E3B">
      <w:pPr>
        <w:pStyle w:val="9"/>
        <w:rPr>
          <w:rFonts w:ascii="黑体" w:eastAsia="黑体"/>
          <w:b/>
          <w:bCs/>
          <w:sz w:val="28"/>
        </w:rPr>
      </w:pPr>
      <w:r>
        <w:rPr>
          <w:rFonts w:hint="eastAsia" w:ascii="黑体" w:eastAsia="黑体"/>
          <w:b/>
          <w:bCs/>
          <w:sz w:val="28"/>
        </w:rPr>
        <w:t>九、投标、开/评标</w:t>
      </w:r>
    </w:p>
    <w:p w14:paraId="5C844517">
      <w:pPr>
        <w:pStyle w:val="9"/>
        <w:ind w:firstLine="420" w:firstLineChars="200"/>
        <w:rPr>
          <w:rFonts w:ascii="黑体"/>
          <w:b/>
          <w:bCs/>
          <w:sz w:val="28"/>
        </w:rPr>
      </w:pPr>
      <w:r>
        <w:rPr>
          <w:rFonts w:hint="eastAsia" w:hAnsi="宋体"/>
          <w:szCs w:val="21"/>
        </w:rPr>
        <w:t>1.投标保证金</w:t>
      </w:r>
      <w:r>
        <w:rPr>
          <w:rFonts w:hint="eastAsia"/>
          <w:szCs w:val="21"/>
        </w:rPr>
        <w:t>：见六、缴纳投标保证金条款。</w:t>
      </w:r>
    </w:p>
    <w:p w14:paraId="32809A3E">
      <w:pPr>
        <w:pStyle w:val="9"/>
        <w:ind w:firstLine="420" w:firstLineChars="200"/>
      </w:pPr>
      <w:r>
        <w:rPr>
          <w:rFonts w:hint="eastAsia"/>
        </w:rPr>
        <w:t>2.开标、评标</w:t>
      </w:r>
    </w:p>
    <w:p w14:paraId="43C770C5">
      <w:pPr>
        <w:pStyle w:val="9"/>
        <w:ind w:firstLine="420" w:firstLineChars="200"/>
      </w:pPr>
      <w:r>
        <w:rPr>
          <w:rFonts w:hint="eastAsia"/>
        </w:rPr>
        <w:t>（1）开标时间：</w:t>
      </w:r>
      <w:r>
        <w:rPr>
          <w:rFonts w:hint="eastAsia"/>
          <w:u w:val="single"/>
        </w:rPr>
        <w:t>（详见议程安排）</w:t>
      </w:r>
    </w:p>
    <w:p w14:paraId="24D9C6A8">
      <w:pPr>
        <w:pStyle w:val="9"/>
        <w:ind w:firstLine="420" w:firstLineChars="200"/>
        <w:rPr>
          <w:rFonts w:ascii="Times New Roman" w:hAnsi="Times New Roman"/>
          <w:szCs w:val="21"/>
          <w:u w:val="single"/>
        </w:rPr>
      </w:pPr>
      <w:r>
        <w:rPr>
          <w:rFonts w:hint="eastAsia"/>
        </w:rPr>
        <w:t>（2）开标地点：</w:t>
      </w:r>
      <w:r>
        <w:rPr>
          <w:rFonts w:hint="eastAsia"/>
          <w:u w:val="single"/>
        </w:rPr>
        <w:t>山东省济南市章丘区世纪大道济南商用车公司第二会议室</w:t>
      </w:r>
    </w:p>
    <w:p w14:paraId="69D458E3">
      <w:pPr>
        <w:widowControl/>
        <w:jc w:val="left"/>
        <w:rPr>
          <w:rFonts w:ascii="宋体" w:hAnsi="宋体" w:cs="宋体"/>
        </w:rPr>
      </w:pPr>
      <w:r>
        <w:rPr>
          <w:rFonts w:hint="eastAsia" w:ascii="宋体" w:hAnsi="宋体" w:cs="宋体"/>
        </w:rPr>
        <w:t xml:space="preserve">     </w:t>
      </w:r>
      <w:r>
        <w:rPr>
          <w:rFonts w:hint="eastAsia" w:ascii="宋体" w:hAnsi="Courier New"/>
        </w:rPr>
        <w:t>(3)</w:t>
      </w:r>
      <w:r>
        <w:rPr>
          <w:rFonts w:hint="eastAsia" w:ascii="宋体" w:hAnsi="宋体" w:cs="宋体"/>
        </w:rPr>
        <w:t>所有项目经资质审查通过后，先进行开唱标工作，并统一报价要求。技术标与商务标分别开标，先开技术标，按照标书中规定的详细技术配置对比表进行技术评标，在满足技术要求的前提下（含技术澄清），推荐至少3家投标人（</w:t>
      </w:r>
      <w:r>
        <w:rPr>
          <w:rFonts w:hint="eastAsia" w:ascii="宋体" w:hAnsi="宋体" w:cs="宋体"/>
          <w:b/>
          <w:bCs/>
        </w:rPr>
        <w:t>≥80分</w:t>
      </w:r>
      <w:r>
        <w:rPr>
          <w:rFonts w:hint="eastAsia" w:ascii="宋体" w:hAnsi="宋体" w:cs="宋体"/>
        </w:rPr>
        <w:t>）进入商务标。</w:t>
      </w:r>
      <w:r>
        <w:rPr>
          <w:rFonts w:hint="eastAsia" w:ascii="宋体" w:hAnsi="宋体" w:cs="宋体"/>
          <w:b/>
          <w:bCs/>
        </w:rPr>
        <w:t>技术标评分不带入商务标</w:t>
      </w:r>
      <w:r>
        <w:rPr>
          <w:rFonts w:hint="eastAsia" w:ascii="宋体" w:hAnsi="宋体" w:cs="宋体"/>
        </w:rPr>
        <w:t>，商务标专家组与技术入围的有效投标人在其开标报价的基础上开展</w:t>
      </w:r>
      <w:r>
        <w:rPr>
          <w:rFonts w:hint="eastAsia" w:ascii="宋体" w:hAnsi="宋体" w:cs="宋体"/>
          <w:b/>
          <w:bCs/>
        </w:rPr>
        <w:t>至少3轮商务谈判</w:t>
      </w:r>
      <w:r>
        <w:rPr>
          <w:rFonts w:hint="eastAsia" w:ascii="宋体" w:hAnsi="宋体" w:cs="宋体"/>
        </w:rPr>
        <w:t>，确定推荐中标人，原则上按照评标合理最低价选择中标人。</w:t>
      </w:r>
    </w:p>
    <w:p w14:paraId="5CD7CE84">
      <w:pPr>
        <w:ind w:firstLine="420" w:firstLineChars="200"/>
        <w:rPr>
          <w:rFonts w:ascii="宋体" w:hAnsi="宋体"/>
          <w:szCs w:val="21"/>
        </w:rPr>
      </w:pPr>
      <w:r>
        <w:rPr>
          <w:rFonts w:hint="eastAsia" w:ascii="宋体" w:hAnsi="Courier New"/>
        </w:rPr>
        <w:t>（4）技术标对</w:t>
      </w:r>
      <w:r>
        <w:rPr>
          <w:rFonts w:hint="eastAsia" w:ascii="宋体" w:hAnsi="宋体"/>
          <w:szCs w:val="21"/>
        </w:rPr>
        <w:t>施工组织设计方案、项目管理机构、企业信誉及实力进行评分，其中施工组织设计方案75分，项目管理机构15分，企业信誉及实力10分，总分100分。</w:t>
      </w:r>
    </w:p>
    <w:p w14:paraId="56615D0B">
      <w:pPr>
        <w:pStyle w:val="7"/>
        <w:ind w:firstLine="420" w:firstLineChars="200"/>
        <w:rPr>
          <w:rFonts w:ascii="宋体" w:hAnsi="宋体" w:eastAsia="宋体"/>
          <w:sz w:val="21"/>
          <w:szCs w:val="21"/>
        </w:rPr>
      </w:pPr>
      <w:r>
        <w:rPr>
          <w:rFonts w:hint="eastAsia" w:ascii="宋体" w:hAnsi="宋体" w:eastAsia="宋体"/>
          <w:sz w:val="21"/>
          <w:szCs w:val="21"/>
        </w:rPr>
        <w:t>评分原则及标准：各项评分数值合计为总分数，后取各专家打分的平均值作为最终成绩。</w:t>
      </w:r>
    </w:p>
    <w:p w14:paraId="4E802056">
      <w:pPr>
        <w:ind w:firstLine="420" w:firstLineChars="200"/>
        <w:rPr>
          <w:rFonts w:ascii="宋体" w:hAnsi="宋体"/>
          <w:szCs w:val="21"/>
        </w:rPr>
      </w:pPr>
      <w:r>
        <w:rPr>
          <w:rFonts w:hint="eastAsia" w:ascii="宋体" w:hAnsi="宋体"/>
          <w:szCs w:val="21"/>
        </w:rPr>
        <w:t>Ⅰ、施工组织设计方案（75分）</w:t>
      </w:r>
    </w:p>
    <w:p w14:paraId="50587490">
      <w:pPr>
        <w:ind w:firstLine="420" w:firstLineChars="200"/>
        <w:rPr>
          <w:rFonts w:ascii="宋体" w:hAnsi="宋体"/>
          <w:szCs w:val="21"/>
        </w:rPr>
      </w:pPr>
      <w:r>
        <w:rPr>
          <w:rFonts w:hint="eastAsia" w:ascii="宋体" w:hAnsi="宋体"/>
          <w:szCs w:val="21"/>
        </w:rPr>
        <w:t>①施工进度计划合理、确保工期的技术组织措施完善得15分；施工进度计划不尽合理的扣3分，确保工期的技术组织措施不尽完善的扣4分；无施工进度计划的扣7分，无确保工期的技术组织措施扣8分。</w:t>
      </w:r>
    </w:p>
    <w:p w14:paraId="18D3999D">
      <w:pPr>
        <w:ind w:firstLine="420" w:firstLineChars="200"/>
        <w:rPr>
          <w:rFonts w:ascii="宋体" w:hAnsi="宋体"/>
          <w:szCs w:val="21"/>
        </w:rPr>
      </w:pPr>
      <w:r>
        <w:rPr>
          <w:rFonts w:hint="eastAsia" w:ascii="宋体" w:hAnsi="宋体"/>
          <w:szCs w:val="21"/>
        </w:rPr>
        <w:t>②针对施工现场的具体情况，有针对性的组织施工方案得15分；没有针对施工现场具体情况组织的施工方案扣8分；无施工方案的不得分。</w:t>
      </w:r>
    </w:p>
    <w:p w14:paraId="19B95AB3">
      <w:pPr>
        <w:ind w:firstLine="420" w:firstLineChars="200"/>
        <w:rPr>
          <w:rFonts w:ascii="宋体" w:hAnsi="宋体"/>
          <w:szCs w:val="21"/>
        </w:rPr>
      </w:pPr>
      <w:r>
        <w:rPr>
          <w:rFonts w:hint="eastAsia" w:ascii="宋体" w:hAnsi="宋体"/>
          <w:szCs w:val="21"/>
        </w:rPr>
        <w:t>③有确保工程质量的技术组织措施得15分；否则不得分。</w:t>
      </w:r>
    </w:p>
    <w:p w14:paraId="1DF6C4F8">
      <w:pPr>
        <w:ind w:firstLine="420" w:firstLineChars="200"/>
        <w:rPr>
          <w:rFonts w:ascii="宋体" w:hAnsi="宋体"/>
          <w:szCs w:val="21"/>
        </w:rPr>
      </w:pPr>
      <w:r>
        <w:rPr>
          <w:rFonts w:hint="eastAsia" w:ascii="宋体" w:hAnsi="宋体"/>
          <w:szCs w:val="21"/>
        </w:rPr>
        <w:t>④有确保安全生产的技术组织措施得15分；否则不得分。</w:t>
      </w:r>
    </w:p>
    <w:p w14:paraId="2E297A35">
      <w:pPr>
        <w:ind w:firstLine="420" w:firstLineChars="200"/>
        <w:rPr>
          <w:rFonts w:ascii="宋体" w:hAnsi="宋体"/>
          <w:szCs w:val="21"/>
        </w:rPr>
      </w:pPr>
      <w:r>
        <w:rPr>
          <w:rFonts w:hint="eastAsia" w:ascii="宋体" w:hAnsi="宋体"/>
          <w:szCs w:val="21"/>
        </w:rPr>
        <w:t>⑤有确保文明施工的技术组织措施得15分；否则不得分。</w:t>
      </w:r>
    </w:p>
    <w:p w14:paraId="7D372987">
      <w:pPr>
        <w:ind w:firstLine="420" w:firstLineChars="200"/>
        <w:rPr>
          <w:rFonts w:ascii="宋体" w:hAnsi="宋体"/>
          <w:szCs w:val="21"/>
        </w:rPr>
      </w:pPr>
      <w:r>
        <w:rPr>
          <w:rFonts w:hint="eastAsia" w:ascii="宋体" w:hAnsi="宋体"/>
          <w:szCs w:val="21"/>
        </w:rPr>
        <w:t>Ⅱ、项目管理机构（15分）</w:t>
      </w:r>
    </w:p>
    <w:p w14:paraId="6CE71D35">
      <w:pPr>
        <w:ind w:firstLine="420" w:firstLineChars="200"/>
        <w:rPr>
          <w:rFonts w:ascii="宋体" w:hAnsi="宋体"/>
          <w:szCs w:val="21"/>
        </w:rPr>
      </w:pPr>
      <w:r>
        <w:rPr>
          <w:rFonts w:hint="eastAsia" w:ascii="宋体" w:hAnsi="宋体"/>
          <w:szCs w:val="21"/>
        </w:rPr>
        <w:t>项目经理具备二级及以上资质证书得5分，否则不得分；项目部人员配备齐全得5分，不全得3分；各专业技术力量配置雄厚得5分，不全得3分。</w:t>
      </w:r>
    </w:p>
    <w:p w14:paraId="2D0931F9">
      <w:pPr>
        <w:ind w:firstLine="420" w:firstLineChars="200"/>
        <w:rPr>
          <w:rFonts w:ascii="宋体" w:hAnsi="宋体"/>
          <w:szCs w:val="21"/>
        </w:rPr>
      </w:pPr>
      <w:r>
        <w:rPr>
          <w:rFonts w:hint="eastAsia" w:ascii="宋体" w:hAnsi="宋体"/>
          <w:szCs w:val="21"/>
        </w:rPr>
        <w:t>Ⅲ、企业信誉及实力（10分）</w:t>
      </w:r>
    </w:p>
    <w:p w14:paraId="6A184136">
      <w:pPr>
        <w:ind w:firstLine="420" w:firstLineChars="200"/>
        <w:rPr>
          <w:rFonts w:ascii="宋体" w:hAnsi="宋体"/>
          <w:szCs w:val="21"/>
        </w:rPr>
      </w:pPr>
      <w:r>
        <w:rPr>
          <w:rFonts w:hint="eastAsia" w:ascii="宋体" w:hAnsi="宋体"/>
          <w:szCs w:val="21"/>
        </w:rPr>
        <w:t>企业近三年类似项目业绩（指2023年1月1日至今，以合同签订时间为准），须提供合同业绩原件或证明材料原件，一项得</w:t>
      </w:r>
      <w:r>
        <w:rPr>
          <w:rFonts w:ascii="宋体" w:hAnsi="宋体"/>
          <w:szCs w:val="21"/>
        </w:rPr>
        <w:t>3</w:t>
      </w:r>
      <w:r>
        <w:rPr>
          <w:rFonts w:hint="eastAsia" w:ascii="宋体" w:hAnsi="宋体"/>
          <w:szCs w:val="21"/>
        </w:rPr>
        <w:t>分，两项得6分，三项及以上得满分。</w:t>
      </w:r>
    </w:p>
    <w:p w14:paraId="1428AAD1">
      <w:pPr>
        <w:pStyle w:val="9"/>
        <w:ind w:left="-2" w:firstLine="422"/>
        <w:rPr>
          <w:b/>
          <w:bCs/>
        </w:rPr>
      </w:pPr>
      <w:r>
        <w:rPr>
          <w:rFonts w:hint="eastAsia"/>
          <w:b/>
          <w:bCs/>
        </w:rPr>
        <w:t>（5）</w:t>
      </w:r>
      <w:r>
        <w:rPr>
          <w:rFonts w:hint="eastAsia"/>
          <w:b/>
          <w:bCs/>
          <w:szCs w:val="21"/>
        </w:rPr>
        <w:t>商务标采用</w:t>
      </w:r>
      <w:r>
        <w:rPr>
          <w:rFonts w:hint="eastAsia"/>
          <w:b/>
          <w:bCs/>
          <w:szCs w:val="21"/>
          <w:u w:val="single"/>
        </w:rPr>
        <w:t>多轮报价</w:t>
      </w:r>
      <w:r>
        <w:rPr>
          <w:rFonts w:hint="eastAsia"/>
          <w:b/>
          <w:bCs/>
          <w:szCs w:val="21"/>
        </w:rPr>
        <w:t>，除开标唱标为公开报价方式外，后续多轮澄清报价根据专家组商议后，确认是否为公开/非公开，</w:t>
      </w:r>
      <w:r>
        <w:rPr>
          <w:rFonts w:hint="eastAsia"/>
          <w:b/>
          <w:bCs/>
          <w:szCs w:val="21"/>
          <w:u w:val="single"/>
        </w:rPr>
        <w:t>在重汽e采通进行提报。</w:t>
      </w:r>
      <w:r>
        <w:rPr>
          <w:rFonts w:hint="eastAsia"/>
          <w:b/>
          <w:bCs/>
        </w:rPr>
        <w:t>合理最低价中标，所有清单价格按照总价下浮比例等比例下浮。</w:t>
      </w:r>
    </w:p>
    <w:p w14:paraId="3400D830">
      <w:pPr>
        <w:pStyle w:val="7"/>
        <w:ind w:firstLine="422" w:firstLineChars="200"/>
      </w:pPr>
      <w:r>
        <w:rPr>
          <w:rFonts w:hint="eastAsia" w:ascii="宋体" w:hAnsi="宋体" w:eastAsia="宋体"/>
          <w:b/>
          <w:bCs/>
          <w:sz w:val="21"/>
          <w:szCs w:val="21"/>
          <w:u w:val="single"/>
        </w:rPr>
        <w:t>注意：每一轮填报澄清报价均有时间限制，投标人应关注e采通本轮报价截止时间，到点后未能提交的按无效处理</w:t>
      </w:r>
      <w:r>
        <w:rPr>
          <w:rFonts w:hint="eastAsia" w:ascii="宋体" w:hAnsi="宋体" w:eastAsia="宋体"/>
          <w:sz w:val="21"/>
          <w:szCs w:val="21"/>
          <w:u w:val="single"/>
        </w:rPr>
        <w:t>。</w:t>
      </w:r>
      <w:r>
        <w:rPr>
          <w:rFonts w:hint="eastAsia" w:ascii="宋体" w:hAnsi="宋体" w:eastAsia="宋体"/>
          <w:b/>
          <w:bCs/>
          <w:sz w:val="21"/>
          <w:szCs w:val="21"/>
          <w:u w:val="single"/>
        </w:rPr>
        <w:t>每一轮澄清函中，应分别写明报价的含税总价、不含税总价（单位，元）、税率、项目工期、质保期等内容。</w:t>
      </w:r>
    </w:p>
    <w:p w14:paraId="361457E4">
      <w:pPr>
        <w:ind w:firstLine="420" w:firstLineChars="200"/>
      </w:pPr>
      <w:r>
        <w:rPr>
          <w:rFonts w:hint="eastAsia" w:hAnsi="宋体"/>
          <w:szCs w:val="21"/>
        </w:rPr>
        <w:t>（6）评标工作由招标人为该项目依法组织的、由三人及以上单数成员（视标的额大小按规定确定专家人数）组成的评标工作小组负责，</w:t>
      </w:r>
      <w:r>
        <w:rPr>
          <w:rFonts w:hint="eastAsia"/>
        </w:rPr>
        <w:t>采用</w:t>
      </w:r>
      <w:r>
        <w:rPr>
          <w:rFonts w:hint="eastAsia"/>
          <w:b/>
          <w:bCs/>
        </w:rPr>
        <w:t>技术入围、合理最低价中标</w:t>
      </w:r>
      <w:r>
        <w:rPr>
          <w:rFonts w:hint="eastAsia"/>
        </w:rPr>
        <w:t>，</w:t>
      </w:r>
      <w:r>
        <w:rPr>
          <w:rFonts w:hint="eastAsia"/>
          <w:b/>
          <w:bCs/>
        </w:rPr>
        <w:t>确定一家中标人。</w:t>
      </w:r>
      <w:r>
        <w:rPr>
          <w:rFonts w:hint="eastAsia"/>
        </w:rPr>
        <w:t>即由评标工作小组按照国家招投标有关规定，本着公平、公正、公开、有序的原则，在最大限度地满足招标文件实质性要求的前提下，按照招标文件中规定的各项因素进行综合评定，并根据报价情况同时结合项目需求，依据本招标书列示的相关报价规则，按需</w:t>
      </w:r>
      <w:r>
        <w:rPr>
          <w:rFonts w:hint="eastAsia" w:hAnsi="宋体"/>
          <w:szCs w:val="21"/>
        </w:rPr>
        <w:t>确定中标候选人及中标项目，</w:t>
      </w:r>
      <w:r>
        <w:rPr>
          <w:rFonts w:hint="eastAsia" w:hAnsi="宋体"/>
          <w:b/>
          <w:szCs w:val="21"/>
        </w:rPr>
        <w:t>对未中标人不做任何解释</w:t>
      </w:r>
      <w:r>
        <w:rPr>
          <w:rFonts w:hint="eastAsia"/>
        </w:rPr>
        <w:t>。</w:t>
      </w:r>
    </w:p>
    <w:p w14:paraId="0C75D41F">
      <w:pPr>
        <w:pStyle w:val="17"/>
        <w:ind w:left="0" w:leftChars="0" w:firstLine="422"/>
        <w:rPr>
          <w:b/>
          <w:bCs/>
          <w:u w:val="single"/>
        </w:rPr>
      </w:pPr>
      <w:r>
        <w:rPr>
          <w:rFonts w:hint="eastAsia"/>
          <w:b/>
          <w:bCs/>
          <w:u w:val="single"/>
        </w:rPr>
        <w:t>（7）中标价格须经招标人价格审核部门审核报价清单内各分项单价，以审核商谈后价格为准，作为合同单价。</w:t>
      </w:r>
    </w:p>
    <w:p w14:paraId="5135560E">
      <w:pPr>
        <w:pStyle w:val="9"/>
        <w:rPr>
          <w:rFonts w:ascii="黑体" w:eastAsia="黑体"/>
          <w:b/>
          <w:bCs/>
          <w:sz w:val="28"/>
        </w:rPr>
      </w:pPr>
      <w:r>
        <w:rPr>
          <w:rFonts w:hint="eastAsia" w:ascii="黑体" w:eastAsia="黑体"/>
          <w:b/>
          <w:bCs/>
          <w:sz w:val="28"/>
        </w:rPr>
        <w:t>十、合同签订</w:t>
      </w:r>
    </w:p>
    <w:p w14:paraId="6B2B76DA">
      <w:pPr>
        <w:pStyle w:val="9"/>
        <w:ind w:firstLine="420" w:firstLineChars="200"/>
      </w:pPr>
      <w:r>
        <w:rPr>
          <w:rFonts w:hint="eastAsia"/>
        </w:rPr>
        <w:t>1.根据评标工作小组的评标结果并按相关法律法规的规定及公司相关制度要求，确定一家中标人。中标人承诺无条件服从招标人针对该项目的后续所有安排。招标人将合同授予报价最低的投标人，也不对未中标人做任何解释。</w:t>
      </w:r>
    </w:p>
    <w:p w14:paraId="0EAF8150">
      <w:pPr>
        <w:pStyle w:val="9"/>
        <w:ind w:firstLine="420" w:firstLineChars="200"/>
        <w:rPr>
          <w:rFonts w:hAnsi="宋体"/>
          <w:szCs w:val="21"/>
        </w:rPr>
      </w:pPr>
      <w:r>
        <w:rPr>
          <w:rFonts w:hint="eastAsia" w:hAnsi="宋体"/>
          <w:szCs w:val="21"/>
        </w:rPr>
        <w:t>2.招标人在e采通发送《中标通知书》给中标人，中标人应及时与招标人联系，在规定的时间内与相关单位签订合同（一般为接到《中标通知书》后10个工作日内，具体以招标人要求为准），如果中标人接到《中标通知书》后，无正当理由拒绝按其规定的期限与相关单位签订合同或在签订合同时向招标人或相关单位提出附加条件或者更改合同实质性内容的，招标人有权取消其中标资格，招标人将从剩余投标人中依序重新确定中标人，或重新组织招标。</w:t>
      </w:r>
    </w:p>
    <w:p w14:paraId="075F4C2F">
      <w:pPr>
        <w:pStyle w:val="9"/>
        <w:ind w:firstLine="420" w:firstLineChars="200"/>
        <w:rPr>
          <w:rFonts w:hAnsi="宋体"/>
          <w:szCs w:val="21"/>
        </w:rPr>
      </w:pPr>
      <w:r>
        <w:rPr>
          <w:rFonts w:hint="eastAsia" w:hAnsi="宋体"/>
          <w:szCs w:val="21"/>
        </w:rPr>
        <w:t>3.中标人应当按照合同约定的履约责任，</w:t>
      </w:r>
      <w:r>
        <w:rPr>
          <w:rFonts w:hint="eastAsia" w:hAnsi="宋体"/>
        </w:rPr>
        <w:t>向招标人指定的合同签订单位缴纳履约保证金元（由投标保证金转为履约保证金，具体数额以合同约定为准），如中标人未按合同及其附件约定履行应承担的责任，招标人或招标人指定的合同签订单位有权扣除其履约保证金。</w:t>
      </w:r>
    </w:p>
    <w:p w14:paraId="01071182">
      <w:pPr>
        <w:pStyle w:val="9"/>
        <w:ind w:firstLine="420" w:firstLineChars="200"/>
        <w:rPr>
          <w:rFonts w:hAnsi="宋体"/>
          <w:szCs w:val="21"/>
        </w:rPr>
      </w:pPr>
      <w:r>
        <w:rPr>
          <w:rFonts w:hint="eastAsia" w:hAnsi="宋体"/>
          <w:szCs w:val="21"/>
        </w:rPr>
        <w:t>4.中标人应在保证质量的前提下完成中标项目，不得将中标项目转包或分包给他人，否则视为违约，招标人或相关单位有权解除合同。</w:t>
      </w:r>
    </w:p>
    <w:p w14:paraId="1DAB41E5">
      <w:pPr>
        <w:pStyle w:val="9"/>
        <w:ind w:firstLine="420" w:firstLineChars="200"/>
        <w:rPr>
          <w:rFonts w:hAnsi="宋体"/>
          <w:szCs w:val="21"/>
        </w:rPr>
      </w:pPr>
      <w:r>
        <w:rPr>
          <w:rFonts w:hint="eastAsia" w:hAnsi="宋体"/>
          <w:szCs w:val="21"/>
        </w:rPr>
        <w:t>5.中标人</w:t>
      </w:r>
      <w:r>
        <w:rPr>
          <w:rFonts w:hint="eastAsia"/>
          <w:szCs w:val="21"/>
        </w:rPr>
        <w:t>由于履行义务的能力或信用有严重缺陷，</w:t>
      </w:r>
      <w:r>
        <w:rPr>
          <w:rFonts w:hint="eastAsia" w:hAnsi="宋体"/>
          <w:szCs w:val="21"/>
        </w:rPr>
        <w:t>招标人有权取消其中标资格，招标人将从剩余投标人中依序重新确定中标人，或重新组织招标。</w:t>
      </w:r>
    </w:p>
    <w:p w14:paraId="0AE7EC22">
      <w:pPr>
        <w:pStyle w:val="9"/>
        <w:ind w:firstLine="420" w:firstLineChars="200"/>
        <w:rPr>
          <w:rFonts w:hAnsi="宋体"/>
          <w:szCs w:val="21"/>
        </w:rPr>
      </w:pPr>
      <w:r>
        <w:rPr>
          <w:rFonts w:hint="eastAsia" w:hAnsi="宋体"/>
          <w:szCs w:val="21"/>
        </w:rPr>
        <w:t>6.招标人有权指定招标人的关联单位作为合同签订人，与中标人签署相关合同，且具体权利义务以双方最终签署的合同为准。</w:t>
      </w:r>
    </w:p>
    <w:p w14:paraId="31B97636">
      <w:pPr>
        <w:pStyle w:val="9"/>
        <w:ind w:firstLine="420" w:firstLineChars="200"/>
        <w:rPr>
          <w:rFonts w:hAnsi="宋体" w:cs="宋体"/>
          <w:szCs w:val="21"/>
        </w:rPr>
      </w:pPr>
      <w:r>
        <w:rPr>
          <w:rFonts w:hint="eastAsia" w:hAnsi="宋体" w:cs="宋体"/>
          <w:szCs w:val="21"/>
        </w:rPr>
        <w:t>7.清单中有的按照清单方式结算，清单中不包含项按照定额进行结算，对工程价款的确定遵循以下方式执行：</w:t>
      </w:r>
    </w:p>
    <w:p w14:paraId="05856DB9">
      <w:pPr>
        <w:pStyle w:val="9"/>
        <w:ind w:firstLine="420" w:firstLineChars="200"/>
        <w:rPr>
          <w:rFonts w:hAnsi="宋体"/>
          <w:szCs w:val="21"/>
        </w:rPr>
      </w:pPr>
      <w:r>
        <w:rPr>
          <w:rFonts w:hint="eastAsia" w:hAnsi="宋体"/>
          <w:szCs w:val="21"/>
        </w:rPr>
        <w:t>（1）执行2016版《山东省建筑工程消耗量定额》，2020版价目表；2016版《山东省安装工程消耗量定额》，2020版价目表 ；2016版《山东省市政工程消耗量定额》，2020版价目表；2016版《山东省园林绿化工程消耗量定额》，2020版价目表；</w:t>
      </w:r>
    </w:p>
    <w:p w14:paraId="07D6AD1B">
      <w:pPr>
        <w:pStyle w:val="9"/>
        <w:ind w:firstLine="420" w:firstLineChars="200"/>
        <w:rPr>
          <w:rFonts w:hAnsi="宋体"/>
          <w:szCs w:val="21"/>
        </w:rPr>
      </w:pPr>
      <w:r>
        <w:rPr>
          <w:rFonts w:hint="eastAsia" w:hAnsi="宋体"/>
          <w:szCs w:val="21"/>
        </w:rPr>
        <w:t>（2）工程类别：建筑、装饰、市政、园林绿化、修缮执行Ⅲ类取费，安装执行相应工业安装取费。</w:t>
      </w:r>
    </w:p>
    <w:p w14:paraId="76A28521">
      <w:pPr>
        <w:pStyle w:val="9"/>
        <w:ind w:firstLine="420" w:firstLineChars="200"/>
        <w:rPr>
          <w:rFonts w:hAnsi="宋体"/>
          <w:szCs w:val="21"/>
        </w:rPr>
      </w:pPr>
      <w:r>
        <w:rPr>
          <w:rFonts w:hint="eastAsia" w:hAnsi="宋体"/>
          <w:szCs w:val="21"/>
        </w:rPr>
        <w:t>（3）人工单价：修缮工程建筑133元/工日，修缮工程安装138元/工日。建筑工程128元/工日，装饰工程138元/工日，安装工程138元/工日，市政工程117元/工日，园林绿化工程117元/工日；《山东省建设工程施工机械台班费用编制规则》（鲁建标字〔2016〕39号）中的人工单价调整为130元/工日。</w:t>
      </w:r>
    </w:p>
    <w:p w14:paraId="0D1A2E10">
      <w:pPr>
        <w:pStyle w:val="9"/>
        <w:ind w:firstLine="420" w:firstLineChars="200"/>
        <w:rPr>
          <w:rFonts w:hAnsi="宋体"/>
          <w:szCs w:val="21"/>
        </w:rPr>
      </w:pPr>
      <w:r>
        <w:rPr>
          <w:rFonts w:hint="eastAsia" w:hAnsi="宋体"/>
          <w:szCs w:val="21"/>
        </w:rPr>
        <w:t>（4）定额缺项部分由承包人事前提出书面报价，由发包人按照规定程序审批后确定单价，以实际工程量结算。</w:t>
      </w:r>
    </w:p>
    <w:p w14:paraId="69E9DC3C">
      <w:pPr>
        <w:pStyle w:val="9"/>
        <w:ind w:firstLine="420" w:firstLineChars="200"/>
        <w:rPr>
          <w:rFonts w:hAnsi="宋体"/>
          <w:szCs w:val="21"/>
        </w:rPr>
      </w:pPr>
      <w:r>
        <w:rPr>
          <w:rFonts w:hint="eastAsia" w:hAnsi="宋体"/>
          <w:szCs w:val="21"/>
        </w:rPr>
        <w:t>（5）工程量依据图纸、工程变更、签证或现场核实。乙方在工程竣工验收后三十日内办理完成图纸、变更、签证工程量确认手续。因承包人原因发生工程量确认误期的，承包人每日按合同签约价的0.03%向发包人支付违约金，违约金总额不超过合同签约价的5%。</w:t>
      </w:r>
    </w:p>
    <w:p w14:paraId="04DA8314">
      <w:pPr>
        <w:pStyle w:val="9"/>
        <w:ind w:firstLine="420" w:firstLineChars="200"/>
        <w:rPr>
          <w:rFonts w:hAnsi="宋体"/>
          <w:szCs w:val="21"/>
        </w:rPr>
      </w:pPr>
      <w:r>
        <w:rPr>
          <w:rFonts w:hint="eastAsia" w:hAnsi="宋体"/>
          <w:szCs w:val="21"/>
        </w:rPr>
        <w:t>（6）主材价格以甲方批准价格为准，其它材料价格以市场价或当期《山东省建筑工程价目表》为准。</w:t>
      </w:r>
    </w:p>
    <w:p w14:paraId="62477828">
      <w:pPr>
        <w:pStyle w:val="9"/>
        <w:ind w:firstLine="420" w:firstLineChars="200"/>
        <w:rPr>
          <w:rFonts w:hAnsi="宋体"/>
          <w:szCs w:val="21"/>
        </w:rPr>
      </w:pPr>
      <w:r>
        <w:rPr>
          <w:rFonts w:hint="eastAsia" w:hAnsi="宋体"/>
          <w:szCs w:val="21"/>
        </w:rPr>
        <w:t>（7）“主材价格以甲方批准价格为准”中主材价格并非在年度维修合同中固定材料价格，而是由施工单位报送主材价格，发包人按照规定程序审批后确定的价格。</w:t>
      </w:r>
    </w:p>
    <w:p w14:paraId="3969D78D">
      <w:pPr>
        <w:pStyle w:val="9"/>
        <w:ind w:firstLine="420" w:firstLineChars="200"/>
        <w:rPr>
          <w:rFonts w:hAnsi="宋体"/>
          <w:szCs w:val="21"/>
        </w:rPr>
      </w:pPr>
      <w:r>
        <w:rPr>
          <w:rFonts w:hint="eastAsia" w:hAnsi="宋体"/>
          <w:szCs w:val="21"/>
        </w:rPr>
        <w:t>（8）施工中所发生的水电费不再计取扣除。</w:t>
      </w:r>
    </w:p>
    <w:p w14:paraId="3C76FD4F">
      <w:pPr>
        <w:pStyle w:val="9"/>
        <w:ind w:firstLine="420" w:firstLineChars="200"/>
        <w:rPr>
          <w:rFonts w:hAnsi="宋体"/>
          <w:szCs w:val="21"/>
        </w:rPr>
      </w:pPr>
      <w:r>
        <w:rPr>
          <w:rFonts w:hint="eastAsia" w:hAnsi="宋体"/>
          <w:szCs w:val="21"/>
        </w:rPr>
        <w:t>（9）垃圾清运费用由发包方书面确认实际方量及运距，按照当期市场价确定。</w:t>
      </w:r>
    </w:p>
    <w:p w14:paraId="1556A465">
      <w:pPr>
        <w:pStyle w:val="9"/>
        <w:ind w:firstLine="420" w:firstLineChars="200"/>
        <w:rPr>
          <w:rFonts w:hAnsi="宋体"/>
          <w:szCs w:val="21"/>
        </w:rPr>
      </w:pPr>
      <w:r>
        <w:rPr>
          <w:rFonts w:hint="eastAsia" w:hAnsi="宋体"/>
          <w:szCs w:val="21"/>
        </w:rPr>
        <w:t>（10）工程结算需经甲方审计主管部门审计确定。委托社会中介机构进行审计的，结算审计费用由乙方支付全部费用，甲方在乙方工程款中代扣代缴。</w:t>
      </w:r>
    </w:p>
    <w:p w14:paraId="6AD10488">
      <w:pPr>
        <w:pStyle w:val="9"/>
        <w:rPr>
          <w:rFonts w:ascii="黑体" w:eastAsia="黑体"/>
          <w:b/>
          <w:bCs/>
          <w:sz w:val="28"/>
        </w:rPr>
      </w:pPr>
      <w:r>
        <w:rPr>
          <w:rFonts w:hint="eastAsia" w:ascii="黑体" w:eastAsia="黑体"/>
          <w:b/>
          <w:bCs/>
          <w:sz w:val="28"/>
        </w:rPr>
        <w:t>十一、废标及终止招标</w:t>
      </w:r>
    </w:p>
    <w:p w14:paraId="5FFFC257">
      <w:pPr>
        <w:ind w:firstLine="420" w:firstLineChars="200"/>
      </w:pPr>
      <w:r>
        <w:rPr>
          <w:rFonts w:hint="eastAsia" w:ascii="宋体" w:hAnsi="宋体" w:cs="宋体"/>
        </w:rPr>
        <w:t>1.</w:t>
      </w:r>
      <w:r>
        <w:rPr>
          <w:rFonts w:hint="eastAsia"/>
        </w:rPr>
        <w:t>出现下列情形之一，招标人有权否决所有投标人的投标，并终止招标。</w:t>
      </w:r>
    </w:p>
    <w:p w14:paraId="6BF08582">
      <w:pPr>
        <w:ind w:firstLine="420" w:firstLineChars="200"/>
      </w:pPr>
      <w:r>
        <w:rPr>
          <w:rFonts w:hint="eastAsia" w:ascii="宋体" w:hAnsi="宋体"/>
          <w:szCs w:val="21"/>
        </w:rPr>
        <w:t>（1）</w:t>
      </w:r>
      <w:r>
        <w:rPr>
          <w:rFonts w:hint="eastAsia"/>
        </w:rPr>
        <w:t>出现影响招标公正的违法、违规行为的。</w:t>
      </w:r>
    </w:p>
    <w:p w14:paraId="2F1B79F0">
      <w:pPr>
        <w:ind w:firstLine="420" w:firstLineChars="200"/>
      </w:pPr>
      <w:r>
        <w:rPr>
          <w:rFonts w:hint="eastAsia" w:ascii="宋体" w:hAnsi="宋体"/>
          <w:szCs w:val="21"/>
        </w:rPr>
        <w:t>（2）</w:t>
      </w:r>
      <w:r>
        <w:rPr>
          <w:rFonts w:hint="eastAsia"/>
        </w:rPr>
        <w:t>因重大变故，施工任务取消的。</w:t>
      </w:r>
    </w:p>
    <w:p w14:paraId="3D46C203">
      <w:pPr>
        <w:ind w:firstLine="420" w:firstLineChars="200"/>
        <w:rPr>
          <w:rFonts w:hAnsi="宋体"/>
        </w:rPr>
      </w:pPr>
      <w:r>
        <w:rPr>
          <w:rFonts w:hint="eastAsia" w:ascii="宋体" w:hAnsi="宋体"/>
          <w:szCs w:val="21"/>
        </w:rPr>
        <w:t>（3）</w:t>
      </w:r>
      <w:r>
        <w:rPr>
          <w:rFonts w:hint="eastAsia" w:hAnsi="宋体"/>
        </w:rPr>
        <w:t>招标人认为其他应终止招标的情形。</w:t>
      </w:r>
    </w:p>
    <w:p w14:paraId="34545FBD">
      <w:pPr>
        <w:ind w:firstLine="420" w:firstLineChars="200"/>
        <w:rPr>
          <w:rFonts w:ascii="宋体" w:hAnsi="宋体"/>
          <w:szCs w:val="21"/>
        </w:rPr>
      </w:pPr>
      <w:r>
        <w:rPr>
          <w:rFonts w:hint="eastAsia" w:ascii="宋体" w:hAnsi="宋体"/>
          <w:szCs w:val="21"/>
        </w:rPr>
        <w:t>（4）符合条件的投标人或者对招标文件做实质响应的投标人不足三家的。</w:t>
      </w:r>
    </w:p>
    <w:p w14:paraId="1DA59679">
      <w:pPr>
        <w:ind w:firstLine="420" w:firstLineChars="200"/>
        <w:rPr>
          <w:rFonts w:ascii="宋体" w:hAnsi="宋体"/>
          <w:szCs w:val="21"/>
        </w:rPr>
      </w:pPr>
      <w:r>
        <w:rPr>
          <w:rFonts w:hint="eastAsia" w:ascii="宋体" w:hAnsi="宋体"/>
          <w:szCs w:val="21"/>
        </w:rPr>
        <w:t>（5）评标委员会经评审，认为所有投标都不符合招标文件要求的。</w:t>
      </w:r>
    </w:p>
    <w:p w14:paraId="70B14978">
      <w:pPr>
        <w:ind w:firstLine="420" w:firstLineChars="200"/>
      </w:pPr>
      <w:r>
        <w:rPr>
          <w:rFonts w:hint="eastAsia" w:ascii="宋体" w:hAnsi="宋体"/>
          <w:szCs w:val="21"/>
        </w:rPr>
        <w:t>（6）</w:t>
      </w:r>
      <w:r>
        <w:rPr>
          <w:rFonts w:hint="eastAsia"/>
        </w:rPr>
        <w:t>投标人报价均超过采购预算的。</w:t>
      </w:r>
    </w:p>
    <w:p w14:paraId="6E5206F1">
      <w:pPr>
        <w:widowControl/>
        <w:ind w:firstLine="420" w:firstLineChars="200"/>
        <w:jc w:val="left"/>
      </w:pPr>
      <w:r>
        <w:rPr>
          <w:rFonts w:hint="eastAsia"/>
        </w:rPr>
        <w:t>（7）</w:t>
      </w:r>
      <w:r>
        <w:rPr>
          <w:rFonts w:hint="eastAsia" w:ascii="宋体" w:hAnsi="宋体"/>
          <w:szCs w:val="21"/>
        </w:rPr>
        <w:t>不同投标人的投标文件异常一致或者投标报价呈规律性差异的。</w:t>
      </w:r>
    </w:p>
    <w:p w14:paraId="20392AD7">
      <w:pPr>
        <w:ind w:firstLine="420" w:firstLineChars="200"/>
        <w:rPr>
          <w:rFonts w:ascii="宋体" w:hAnsi="宋体"/>
          <w:szCs w:val="21"/>
        </w:rPr>
      </w:pPr>
      <w:r>
        <w:rPr>
          <w:rFonts w:hint="eastAsia" w:ascii="宋体" w:hAnsi="宋体"/>
          <w:szCs w:val="21"/>
        </w:rPr>
        <w:t xml:space="preserve"> 2.解释权：本招标文件的最终解释权归招标人，当对一个问题有多种解释时以招标人的书面解释为准。招标文件未做须知明示，而又有相关法律、法规规定的，招标人对此所做解释以相关的法律、法规规定为依据。</w:t>
      </w:r>
    </w:p>
    <w:p w14:paraId="4B54E332">
      <w:pPr>
        <w:pStyle w:val="9"/>
        <w:rPr>
          <w:rFonts w:ascii="黑体" w:eastAsia="黑体"/>
          <w:b/>
          <w:bCs/>
          <w:sz w:val="28"/>
        </w:rPr>
      </w:pPr>
      <w:r>
        <w:rPr>
          <w:rFonts w:hint="eastAsia" w:ascii="黑体" w:eastAsia="黑体"/>
          <w:b/>
          <w:bCs/>
          <w:sz w:val="28"/>
        </w:rPr>
        <w:t>十二、中标人瑕疵滞后发现的处理原则</w:t>
      </w:r>
    </w:p>
    <w:p w14:paraId="73B4404C">
      <w:pPr>
        <w:ind w:firstLine="420" w:firstLineChars="200"/>
        <w:rPr>
          <w:rFonts w:ascii="宋体" w:hAnsi="Courier New"/>
        </w:rPr>
      </w:pPr>
      <w:r>
        <w:rPr>
          <w:rFonts w:hint="eastAsia" w:ascii="宋体" w:hAnsi="Courier New"/>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14:paraId="34A4ED3F">
      <w:pPr>
        <w:pStyle w:val="15"/>
        <w:rPr>
          <w:sz w:val="44"/>
          <w:szCs w:val="44"/>
        </w:rPr>
      </w:pPr>
      <w:bookmarkStart w:id="13" w:name="_Toc54267470"/>
      <w:bookmarkStart w:id="14" w:name="_Toc29554"/>
    </w:p>
    <w:p w14:paraId="2F969CE1">
      <w:pPr>
        <w:rPr>
          <w:sz w:val="44"/>
          <w:szCs w:val="44"/>
        </w:rPr>
      </w:pPr>
      <w:r>
        <w:rPr>
          <w:rFonts w:hint="eastAsia"/>
          <w:sz w:val="44"/>
          <w:szCs w:val="44"/>
        </w:rPr>
        <w:br w:type="page"/>
      </w:r>
    </w:p>
    <w:p w14:paraId="2FECA896">
      <w:pPr>
        <w:pStyle w:val="15"/>
        <w:rPr>
          <w:sz w:val="44"/>
          <w:szCs w:val="44"/>
        </w:rPr>
      </w:pPr>
      <w:r>
        <w:rPr>
          <w:rFonts w:hint="eastAsia"/>
          <w:sz w:val="44"/>
          <w:szCs w:val="44"/>
        </w:rPr>
        <w:t>第二章  投标文件编制</w:t>
      </w:r>
      <w:bookmarkEnd w:id="13"/>
      <w:bookmarkEnd w:id="14"/>
    </w:p>
    <w:p w14:paraId="623DA928">
      <w:pPr>
        <w:pStyle w:val="9"/>
        <w:rPr>
          <w:rFonts w:ascii="黑体" w:hAnsi="黑体" w:eastAsia="黑体"/>
          <w:b/>
          <w:bCs/>
          <w:sz w:val="28"/>
          <w:szCs w:val="28"/>
        </w:rPr>
      </w:pPr>
      <w:r>
        <w:rPr>
          <w:rFonts w:hint="eastAsia" w:ascii="黑体" w:hAnsi="黑体" w:eastAsia="黑体"/>
          <w:b/>
          <w:bCs/>
          <w:sz w:val="28"/>
          <w:szCs w:val="28"/>
        </w:rPr>
        <w:t>一、投标文件签署</w:t>
      </w:r>
    </w:p>
    <w:p w14:paraId="38B0F5CE">
      <w:pPr>
        <w:pStyle w:val="9"/>
        <w:ind w:firstLine="420" w:firstLineChars="200"/>
        <w:rPr>
          <w:rFonts w:hAnsi="宋体"/>
        </w:rPr>
      </w:pPr>
      <w:r>
        <w:rPr>
          <w:rFonts w:hint="eastAsia" w:hAnsi="宋体"/>
        </w:rPr>
        <w:t>1.法定代表人或投标人授权代表必须按招标文件的规定在投标文件（正本、副本及各附件）、开标一览表上签字并加盖投标人单位公章，不得使用其它形式如带有“专用章”等字样的印章，否则投标将被视为无效。如投标人对投标文件进行了修改，则须由投标人的法定代表人或授权代表在修改的每一页上签字或加盖公章。</w:t>
      </w:r>
    </w:p>
    <w:p w14:paraId="581D1DD1">
      <w:pPr>
        <w:pStyle w:val="9"/>
        <w:ind w:firstLine="420" w:firstLineChars="200"/>
        <w:rPr>
          <w:rFonts w:hAnsi="宋体"/>
        </w:rPr>
      </w:pPr>
      <w:r>
        <w:rPr>
          <w:rFonts w:hint="eastAsia" w:hAnsi="宋体"/>
        </w:rPr>
        <w:t>2.任何行间插字、涂改和增删，必须由投标人的法定代表人或授权代表签字或加盖公章后才有效。</w:t>
      </w:r>
    </w:p>
    <w:p w14:paraId="7DFB6D60">
      <w:pPr>
        <w:pStyle w:val="9"/>
        <w:rPr>
          <w:rFonts w:ascii="黑体" w:hAnsi="黑体" w:eastAsia="黑体"/>
          <w:b/>
          <w:bCs/>
          <w:sz w:val="28"/>
          <w:szCs w:val="28"/>
        </w:rPr>
      </w:pPr>
      <w:r>
        <w:rPr>
          <w:rFonts w:hint="eastAsia" w:ascii="黑体" w:hAnsi="黑体" w:eastAsia="黑体"/>
          <w:b/>
          <w:bCs/>
          <w:sz w:val="28"/>
          <w:szCs w:val="28"/>
        </w:rPr>
        <w:t>二、投标文件组成</w:t>
      </w:r>
    </w:p>
    <w:p w14:paraId="41C5F876">
      <w:pPr>
        <w:ind w:firstLine="420" w:firstLineChars="200"/>
        <w:rPr>
          <w:rFonts w:ascii="宋体" w:hAnsi="宋体" w:cs="宋体"/>
          <w:szCs w:val="21"/>
        </w:rPr>
      </w:pPr>
      <w:r>
        <w:rPr>
          <w:rFonts w:hint="eastAsia" w:ascii="宋体" w:hAnsi="宋体" w:cs="宋体"/>
          <w:szCs w:val="21"/>
        </w:rPr>
        <w:t>投标人的投标文件由</w:t>
      </w:r>
      <w:r>
        <w:rPr>
          <w:rFonts w:hint="eastAsia" w:ascii="宋体" w:hAnsi="宋体" w:cs="宋体"/>
          <w:b/>
          <w:bCs/>
          <w:szCs w:val="21"/>
        </w:rPr>
        <w:t>资格证明文件、技术标文件、商务标文件</w:t>
      </w:r>
      <w:r>
        <w:rPr>
          <w:rFonts w:hint="eastAsia" w:ascii="宋体" w:hAnsi="宋体" w:cs="宋体"/>
          <w:szCs w:val="21"/>
        </w:rPr>
        <w:t>共三部分构成</w:t>
      </w:r>
      <w:r>
        <w:rPr>
          <w:rFonts w:hint="eastAsia" w:ascii="宋体" w:hAnsi="宋体" w:cs="宋体"/>
          <w:b/>
          <w:bCs/>
          <w:szCs w:val="21"/>
        </w:rPr>
        <w:t>，每部分单独成册</w:t>
      </w:r>
      <w:r>
        <w:rPr>
          <w:rFonts w:hint="eastAsia" w:ascii="宋体" w:hAnsi="宋体" w:cs="宋体"/>
          <w:b/>
          <w:bCs/>
          <w:sz w:val="30"/>
          <w:szCs w:val="30"/>
        </w:rPr>
        <w:t>。</w:t>
      </w:r>
      <w:r>
        <w:rPr>
          <w:rFonts w:hint="eastAsia" w:ascii="宋体" w:hAnsi="宋体" w:cs="宋体"/>
          <w:b/>
          <w:bCs/>
          <w:szCs w:val="21"/>
        </w:rPr>
        <w:t>禁止将不同类的投标文件编写进同一标书，违反上述要求投标的按无效投标处理</w:t>
      </w:r>
      <w:r>
        <w:rPr>
          <w:rFonts w:hint="eastAsia" w:ascii="宋体" w:hAnsi="宋体" w:cs="宋体"/>
          <w:szCs w:val="21"/>
        </w:rPr>
        <w:t>。具体内容如下：</w:t>
      </w:r>
    </w:p>
    <w:p w14:paraId="55F28BE8">
      <w:pPr>
        <w:ind w:firstLine="422" w:firstLineChars="200"/>
        <w:rPr>
          <w:rFonts w:ascii="宋体" w:hAnsi="宋体"/>
          <w:b/>
          <w:bCs/>
          <w:szCs w:val="21"/>
        </w:rPr>
      </w:pPr>
      <w:bookmarkStart w:id="15" w:name="_Toc212369516"/>
      <w:r>
        <w:rPr>
          <w:rFonts w:hint="eastAsia" w:ascii="宋体" w:hAnsi="宋体"/>
          <w:b/>
          <w:bCs/>
          <w:szCs w:val="21"/>
        </w:rPr>
        <w:t>1.第一部分：资格证明文件：</w:t>
      </w:r>
      <w:bookmarkEnd w:id="15"/>
    </w:p>
    <w:p w14:paraId="4CB6B547">
      <w:pPr>
        <w:ind w:firstLine="420" w:firstLineChars="200"/>
        <w:rPr>
          <w:rStyle w:val="26"/>
          <w:szCs w:val="21"/>
        </w:rPr>
      </w:pPr>
      <w:r>
        <w:rPr>
          <w:rStyle w:val="26"/>
          <w:rFonts w:ascii="宋体" w:hAnsi="宋体"/>
          <w:szCs w:val="21"/>
        </w:rPr>
        <w:t>1.1</w:t>
      </w:r>
      <w:r>
        <w:rPr>
          <w:rStyle w:val="26"/>
          <w:rFonts w:hint="eastAsia" w:ascii="宋体" w:hAnsi="宋体"/>
          <w:szCs w:val="21"/>
        </w:rPr>
        <w:t>投标人基本情况表</w:t>
      </w:r>
    </w:p>
    <w:p w14:paraId="730BF342">
      <w:pPr>
        <w:ind w:left="2" w:firstLine="420" w:firstLineChars="200"/>
        <w:rPr>
          <w:rStyle w:val="26"/>
          <w:rFonts w:ascii="宋体" w:hAnsi="宋体"/>
          <w:szCs w:val="21"/>
        </w:rPr>
      </w:pPr>
      <w:r>
        <w:rPr>
          <w:rStyle w:val="26"/>
          <w:rFonts w:ascii="宋体" w:hAnsi="宋体"/>
          <w:szCs w:val="21"/>
        </w:rPr>
        <w:t>1.2</w:t>
      </w:r>
      <w:r>
        <w:rPr>
          <w:rStyle w:val="26"/>
          <w:rFonts w:hint="eastAsia" w:ascii="宋体" w:hAnsi="宋体"/>
          <w:szCs w:val="21"/>
        </w:rPr>
        <w:t>营业执照；</w:t>
      </w:r>
    </w:p>
    <w:p w14:paraId="6E03DF4A">
      <w:pPr>
        <w:ind w:left="2" w:firstLine="420" w:firstLineChars="200"/>
        <w:rPr>
          <w:rStyle w:val="26"/>
          <w:rFonts w:ascii="宋体" w:hAnsi="宋体"/>
          <w:szCs w:val="21"/>
        </w:rPr>
      </w:pPr>
      <w:r>
        <w:rPr>
          <w:rStyle w:val="26"/>
          <w:rFonts w:ascii="宋体" w:hAnsi="宋体"/>
          <w:szCs w:val="21"/>
        </w:rPr>
        <w:t>1.3</w:t>
      </w:r>
      <w:r>
        <w:rPr>
          <w:rStyle w:val="26"/>
          <w:rFonts w:hint="eastAsia" w:ascii="宋体" w:hAnsi="宋体"/>
          <w:szCs w:val="21"/>
        </w:rPr>
        <w:t>建筑业企业资质证书；</w:t>
      </w:r>
    </w:p>
    <w:p w14:paraId="03D7156D">
      <w:pPr>
        <w:ind w:left="2" w:firstLine="420" w:firstLineChars="200"/>
        <w:rPr>
          <w:rStyle w:val="26"/>
          <w:rFonts w:ascii="宋体" w:hAnsi="宋体"/>
          <w:szCs w:val="21"/>
        </w:rPr>
      </w:pPr>
      <w:r>
        <w:rPr>
          <w:rStyle w:val="26"/>
          <w:rFonts w:ascii="宋体" w:hAnsi="宋体"/>
          <w:szCs w:val="21"/>
        </w:rPr>
        <w:t>1.4</w:t>
      </w:r>
      <w:r>
        <w:rPr>
          <w:rStyle w:val="26"/>
          <w:rFonts w:hint="eastAsia" w:ascii="宋体" w:hAnsi="宋体"/>
          <w:szCs w:val="21"/>
        </w:rPr>
        <w:t>安全生产许可证；</w:t>
      </w:r>
    </w:p>
    <w:p w14:paraId="07755878">
      <w:pPr>
        <w:ind w:left="2" w:firstLine="420" w:firstLineChars="200"/>
        <w:rPr>
          <w:rStyle w:val="26"/>
          <w:rFonts w:ascii="宋体" w:hAnsi="宋体"/>
          <w:szCs w:val="21"/>
        </w:rPr>
      </w:pPr>
      <w:r>
        <w:rPr>
          <w:rStyle w:val="26"/>
          <w:rFonts w:ascii="宋体" w:hAnsi="宋体"/>
          <w:szCs w:val="21"/>
        </w:rPr>
        <w:t>1.5</w:t>
      </w:r>
      <w:r>
        <w:rPr>
          <w:rStyle w:val="26"/>
          <w:rFonts w:hint="eastAsia" w:ascii="宋体" w:hAnsi="宋体"/>
          <w:szCs w:val="21"/>
        </w:rPr>
        <w:t>法人授权委托书及被授权人身份证；</w:t>
      </w:r>
    </w:p>
    <w:p w14:paraId="6AC5C5A6">
      <w:pPr>
        <w:ind w:left="2" w:firstLine="420" w:firstLineChars="200"/>
        <w:rPr>
          <w:rStyle w:val="26"/>
          <w:rFonts w:ascii="宋体" w:hAnsi="宋体"/>
          <w:szCs w:val="21"/>
        </w:rPr>
      </w:pPr>
      <w:r>
        <w:rPr>
          <w:rStyle w:val="26"/>
          <w:rFonts w:hint="eastAsia" w:ascii="宋体" w:hAnsi="宋体"/>
          <w:szCs w:val="21"/>
        </w:rPr>
        <w:t>1.6投标保证金缴纳证明（银行回执单）；</w:t>
      </w:r>
    </w:p>
    <w:p w14:paraId="6977A993">
      <w:pPr>
        <w:ind w:left="2" w:firstLine="420" w:firstLineChars="200"/>
        <w:rPr>
          <w:rStyle w:val="26"/>
          <w:rFonts w:ascii="宋体" w:hAnsi="宋体"/>
          <w:szCs w:val="21"/>
        </w:rPr>
      </w:pPr>
      <w:r>
        <w:rPr>
          <w:rStyle w:val="26"/>
          <w:rFonts w:hint="eastAsia" w:ascii="宋体" w:hAnsi="宋体"/>
          <w:szCs w:val="21"/>
        </w:rPr>
        <w:t>1.7企业信誉及实力（</w:t>
      </w:r>
      <w:r>
        <w:rPr>
          <w:rFonts w:hint="eastAsia" w:ascii="宋体" w:hAnsi="宋体"/>
          <w:szCs w:val="21"/>
        </w:rPr>
        <w:t>企业近三年类似项目业绩，须提供合同业绩或证明材料复印件</w:t>
      </w:r>
      <w:r>
        <w:rPr>
          <w:rStyle w:val="26"/>
          <w:rFonts w:hint="eastAsia" w:ascii="宋体" w:hAnsi="宋体"/>
          <w:szCs w:val="21"/>
        </w:rPr>
        <w:t>；）</w:t>
      </w:r>
    </w:p>
    <w:p w14:paraId="618EEFB4">
      <w:pPr>
        <w:ind w:left="2" w:firstLine="420" w:firstLineChars="200"/>
        <w:rPr>
          <w:rStyle w:val="26"/>
          <w:rFonts w:ascii="宋体" w:hAnsi="宋体"/>
          <w:szCs w:val="21"/>
        </w:rPr>
      </w:pPr>
      <w:r>
        <w:rPr>
          <w:rStyle w:val="26"/>
          <w:rFonts w:hint="eastAsia" w:ascii="宋体" w:hAnsi="宋体"/>
          <w:szCs w:val="21"/>
        </w:rPr>
        <w:t>1.8无保留意见的近三年的财务审计报告原件，并加盖公章，包括但不限于报告页、经审计的资产负债表、利润表、现金流量表及报表附注；</w:t>
      </w:r>
    </w:p>
    <w:p w14:paraId="56480583">
      <w:pPr>
        <w:ind w:left="2" w:firstLine="420" w:firstLineChars="200"/>
        <w:rPr>
          <w:rStyle w:val="26"/>
          <w:rFonts w:ascii="宋体" w:hAnsi="宋体"/>
          <w:szCs w:val="21"/>
        </w:rPr>
      </w:pPr>
      <w:r>
        <w:rPr>
          <w:rStyle w:val="26"/>
          <w:rFonts w:hint="eastAsia" w:ascii="宋体" w:hAnsi="宋体"/>
          <w:szCs w:val="21"/>
        </w:rPr>
        <w:t>1.9企业最近半年完税证明、信用证明材料（征信报告）；</w:t>
      </w:r>
    </w:p>
    <w:p w14:paraId="6B8F8283">
      <w:pPr>
        <w:ind w:left="2" w:firstLine="420" w:firstLineChars="200"/>
        <w:rPr>
          <w:rStyle w:val="26"/>
          <w:rFonts w:ascii="宋体" w:hAnsi="宋体"/>
          <w:szCs w:val="21"/>
        </w:rPr>
      </w:pPr>
      <w:r>
        <w:rPr>
          <w:rStyle w:val="26"/>
          <w:rFonts w:hint="eastAsia" w:ascii="宋体" w:hAnsi="宋体"/>
          <w:szCs w:val="21"/>
        </w:rPr>
        <w:t>1.10年度纳税信用评价信息（可从电子税务局查询截图，需加盖公章）；</w:t>
      </w:r>
    </w:p>
    <w:p w14:paraId="689BEEB7">
      <w:pPr>
        <w:ind w:left="2" w:firstLine="420" w:firstLineChars="200"/>
        <w:rPr>
          <w:rStyle w:val="26"/>
          <w:rFonts w:ascii="宋体" w:hAnsi="宋体"/>
          <w:szCs w:val="21"/>
        </w:rPr>
      </w:pPr>
      <w:r>
        <w:rPr>
          <w:rStyle w:val="26"/>
          <w:rFonts w:hint="eastAsia" w:ascii="宋体" w:hAnsi="宋体"/>
          <w:szCs w:val="21"/>
        </w:rPr>
        <w:t>1.11企业对外担保说明（写明贵单位对外有无对外担保和质押业务，需加盖公章）；</w:t>
      </w:r>
    </w:p>
    <w:p w14:paraId="620C6AFB">
      <w:pPr>
        <w:ind w:firstLine="422" w:firstLineChars="200"/>
        <w:rPr>
          <w:rFonts w:ascii="宋体" w:hAnsi="宋体"/>
          <w:b/>
          <w:bCs/>
          <w:szCs w:val="21"/>
        </w:rPr>
      </w:pPr>
      <w:r>
        <w:rPr>
          <w:rFonts w:hint="eastAsia" w:ascii="宋体" w:hAnsi="宋体"/>
          <w:b/>
          <w:bCs/>
          <w:szCs w:val="21"/>
        </w:rPr>
        <w:t>2.第二部分：技术标文件：</w:t>
      </w:r>
    </w:p>
    <w:p w14:paraId="7E6C45A4">
      <w:pPr>
        <w:ind w:firstLine="420" w:firstLineChars="200"/>
        <w:rPr>
          <w:rFonts w:ascii="宋体" w:hAnsi="宋体"/>
          <w:szCs w:val="21"/>
        </w:rPr>
      </w:pPr>
      <w:r>
        <w:rPr>
          <w:rFonts w:hint="eastAsia" w:ascii="宋体" w:hAnsi="宋体"/>
          <w:szCs w:val="21"/>
        </w:rPr>
        <w:t>2.</w:t>
      </w:r>
      <w:r>
        <w:rPr>
          <w:rFonts w:ascii="宋体" w:hAnsi="宋体"/>
          <w:szCs w:val="21"/>
        </w:rPr>
        <w:t>1</w:t>
      </w:r>
      <w:r>
        <w:rPr>
          <w:rFonts w:hint="eastAsia" w:ascii="宋体" w:hAnsi="宋体"/>
          <w:szCs w:val="21"/>
        </w:rPr>
        <w:t>施工组织设计方案</w:t>
      </w:r>
    </w:p>
    <w:p w14:paraId="6A5691DC">
      <w:pPr>
        <w:numPr>
          <w:ilvl w:val="0"/>
          <w:numId w:val="2"/>
        </w:numPr>
        <w:ind w:firstLine="420" w:firstLineChars="200"/>
        <w:rPr>
          <w:rFonts w:ascii="宋体" w:hAnsi="宋体"/>
          <w:szCs w:val="21"/>
        </w:rPr>
      </w:pPr>
      <w:r>
        <w:rPr>
          <w:rFonts w:hint="eastAsia" w:ascii="宋体" w:hAnsi="宋体"/>
          <w:szCs w:val="21"/>
        </w:rPr>
        <w:t>施工进度计划和确保工期的技术组织措施；</w:t>
      </w:r>
    </w:p>
    <w:p w14:paraId="53ADB88D">
      <w:pPr>
        <w:numPr>
          <w:ilvl w:val="0"/>
          <w:numId w:val="2"/>
        </w:numPr>
        <w:ind w:firstLine="420" w:firstLineChars="200"/>
        <w:rPr>
          <w:rFonts w:ascii="宋体" w:hAnsi="宋体"/>
          <w:szCs w:val="21"/>
        </w:rPr>
      </w:pPr>
      <w:r>
        <w:rPr>
          <w:rFonts w:hint="eastAsia" w:ascii="宋体" w:hAnsi="宋体"/>
          <w:szCs w:val="21"/>
        </w:rPr>
        <w:t>各分部分项工程的主要施工方法；</w:t>
      </w:r>
    </w:p>
    <w:p w14:paraId="7D9AA634">
      <w:pPr>
        <w:ind w:firstLine="420" w:firstLineChars="200"/>
        <w:rPr>
          <w:rFonts w:ascii="宋体" w:hAnsi="宋体"/>
          <w:szCs w:val="21"/>
        </w:rPr>
      </w:pPr>
      <w:r>
        <w:rPr>
          <w:rFonts w:hint="eastAsia" w:ascii="宋体" w:hAnsi="宋体"/>
          <w:szCs w:val="21"/>
        </w:rPr>
        <w:t>（3）确保工程质量的技术组织措施；</w:t>
      </w:r>
    </w:p>
    <w:p w14:paraId="078D7503">
      <w:pPr>
        <w:ind w:firstLine="420" w:firstLineChars="200"/>
        <w:rPr>
          <w:rFonts w:ascii="宋体" w:hAnsi="宋体"/>
          <w:szCs w:val="21"/>
        </w:rPr>
      </w:pPr>
      <w:r>
        <w:rPr>
          <w:rFonts w:hint="eastAsia" w:ascii="宋体" w:hAnsi="宋体"/>
          <w:szCs w:val="21"/>
        </w:rPr>
        <w:t>（4）确保安全生产的技术组织措施；</w:t>
      </w:r>
    </w:p>
    <w:p w14:paraId="247D28A6">
      <w:pPr>
        <w:ind w:firstLine="420" w:firstLineChars="200"/>
        <w:rPr>
          <w:rFonts w:ascii="宋体" w:hAnsi="宋体"/>
          <w:szCs w:val="21"/>
        </w:rPr>
      </w:pPr>
      <w:r>
        <w:rPr>
          <w:rFonts w:hint="eastAsia" w:ascii="宋体" w:hAnsi="宋体"/>
          <w:szCs w:val="21"/>
        </w:rPr>
        <w:t>（5）确保文明施工的技术组织措施；</w:t>
      </w:r>
    </w:p>
    <w:p w14:paraId="1D6FDFA9">
      <w:pPr>
        <w:ind w:firstLine="420" w:firstLineChars="200"/>
        <w:rPr>
          <w:rFonts w:ascii="宋体" w:hAnsi="宋体"/>
          <w:szCs w:val="21"/>
        </w:rPr>
      </w:pPr>
      <w:r>
        <w:rPr>
          <w:rFonts w:hint="eastAsia" w:ascii="宋体" w:hAnsi="宋体"/>
          <w:szCs w:val="21"/>
        </w:rPr>
        <w:t>2.</w:t>
      </w:r>
      <w:r>
        <w:rPr>
          <w:rFonts w:ascii="宋体" w:hAnsi="宋体"/>
          <w:szCs w:val="21"/>
        </w:rPr>
        <w:t>2</w:t>
      </w:r>
      <w:r>
        <w:rPr>
          <w:rFonts w:hint="eastAsia" w:ascii="宋体" w:hAnsi="宋体"/>
          <w:szCs w:val="21"/>
        </w:rPr>
        <w:t>项目管理机构：</w:t>
      </w:r>
    </w:p>
    <w:p w14:paraId="0189596B">
      <w:pPr>
        <w:ind w:firstLine="420" w:firstLineChars="200"/>
        <w:rPr>
          <w:rFonts w:ascii="宋体" w:hAnsi="宋体"/>
          <w:szCs w:val="21"/>
        </w:rPr>
      </w:pPr>
      <w:r>
        <w:rPr>
          <w:rFonts w:hint="eastAsia" w:ascii="宋体" w:hAnsi="宋体"/>
          <w:szCs w:val="21"/>
        </w:rPr>
        <w:t>项目经理具备二级及以上资质证书，项目部人员配备齐全，各专业技术力量雄厚；</w:t>
      </w:r>
    </w:p>
    <w:p w14:paraId="172881E7">
      <w:pPr>
        <w:ind w:firstLine="420" w:firstLineChars="200"/>
        <w:rPr>
          <w:rFonts w:ascii="宋体" w:hAnsi="宋体"/>
          <w:szCs w:val="21"/>
        </w:rPr>
      </w:pPr>
      <w:r>
        <w:rPr>
          <w:rFonts w:hint="eastAsia" w:ascii="宋体" w:hAnsi="宋体"/>
          <w:szCs w:val="21"/>
        </w:rPr>
        <w:t>2.</w:t>
      </w:r>
      <w:r>
        <w:rPr>
          <w:rFonts w:ascii="宋体" w:hAnsi="宋体"/>
          <w:szCs w:val="21"/>
        </w:rPr>
        <w:t>3</w:t>
      </w:r>
      <w:r>
        <w:rPr>
          <w:rFonts w:hint="eastAsia" w:ascii="宋体" w:hAnsi="宋体"/>
          <w:szCs w:val="21"/>
        </w:rPr>
        <w:t>技术规格偏离表；</w:t>
      </w:r>
    </w:p>
    <w:p w14:paraId="522C90A7">
      <w:pPr>
        <w:ind w:firstLine="420" w:firstLineChars="200"/>
        <w:rPr>
          <w:rFonts w:ascii="宋体" w:hAnsi="宋体"/>
          <w:szCs w:val="21"/>
        </w:rPr>
      </w:pPr>
      <w:r>
        <w:rPr>
          <w:rFonts w:hint="eastAsia" w:ascii="宋体" w:hAnsi="宋体"/>
          <w:szCs w:val="21"/>
        </w:rPr>
        <w:t>2.4投标人认为需要投递的其他材料；</w:t>
      </w:r>
    </w:p>
    <w:p w14:paraId="389BAC40">
      <w:pPr>
        <w:ind w:firstLine="422" w:firstLineChars="200"/>
        <w:rPr>
          <w:rFonts w:ascii="宋体" w:hAnsi="宋体"/>
          <w:b/>
          <w:bCs/>
          <w:szCs w:val="21"/>
        </w:rPr>
      </w:pPr>
      <w:r>
        <w:rPr>
          <w:rFonts w:hint="eastAsia" w:ascii="宋体" w:hAnsi="宋体"/>
          <w:b/>
          <w:bCs/>
          <w:szCs w:val="21"/>
        </w:rPr>
        <w:t>3.第三部分：商务标文件：</w:t>
      </w:r>
    </w:p>
    <w:p w14:paraId="52242264">
      <w:pPr>
        <w:pStyle w:val="17"/>
        <w:ind w:left="0" w:leftChars="0" w:firstLine="420"/>
      </w:pPr>
      <w:r>
        <w:rPr>
          <w:rStyle w:val="26"/>
          <w:rFonts w:hint="eastAsia" w:ascii="宋体" w:hAnsi="宋体"/>
          <w:szCs w:val="21"/>
        </w:rPr>
        <w:t>3.1开标一览表；</w:t>
      </w:r>
    </w:p>
    <w:p w14:paraId="2F33320A">
      <w:pPr>
        <w:ind w:firstLine="420" w:firstLineChars="200"/>
        <w:rPr>
          <w:rFonts w:ascii="宋体" w:hAnsi="宋体"/>
          <w:szCs w:val="21"/>
        </w:rPr>
      </w:pPr>
      <w:r>
        <w:rPr>
          <w:rFonts w:hint="eastAsia" w:ascii="宋体" w:hAnsi="宋体"/>
          <w:szCs w:val="21"/>
        </w:rPr>
        <w:t>3.2投标函；</w:t>
      </w:r>
    </w:p>
    <w:p w14:paraId="09E8FC0C">
      <w:pPr>
        <w:ind w:firstLine="420" w:firstLineChars="200"/>
        <w:rPr>
          <w:rFonts w:ascii="宋体" w:hAnsi="宋体"/>
          <w:szCs w:val="21"/>
        </w:rPr>
      </w:pPr>
      <w:r>
        <w:rPr>
          <w:rFonts w:hint="eastAsia" w:ascii="宋体" w:hAnsi="宋体"/>
          <w:szCs w:val="21"/>
        </w:rPr>
        <w:t>3.3投标清单报价表；</w:t>
      </w:r>
    </w:p>
    <w:p w14:paraId="559EF2EC">
      <w:pPr>
        <w:ind w:firstLine="420" w:firstLineChars="200"/>
        <w:rPr>
          <w:rFonts w:ascii="宋体" w:hAnsi="宋体"/>
          <w:szCs w:val="21"/>
        </w:rPr>
      </w:pPr>
      <w:r>
        <w:rPr>
          <w:rFonts w:hint="eastAsia" w:ascii="宋体" w:hAnsi="宋体"/>
          <w:szCs w:val="21"/>
        </w:rPr>
        <w:t>3.4投标人承诺函；</w:t>
      </w:r>
    </w:p>
    <w:p w14:paraId="14B9F7C4">
      <w:pPr>
        <w:ind w:firstLine="420" w:firstLineChars="200"/>
        <w:rPr>
          <w:rFonts w:ascii="宋体" w:hAnsi="宋体"/>
          <w:szCs w:val="21"/>
        </w:rPr>
      </w:pPr>
      <w:r>
        <w:rPr>
          <w:rFonts w:hint="eastAsia" w:ascii="宋体" w:hAnsi="宋体"/>
          <w:szCs w:val="21"/>
        </w:rPr>
        <w:t>3.5商务偏离表；</w:t>
      </w:r>
    </w:p>
    <w:p w14:paraId="0C3A5F8B">
      <w:pPr>
        <w:ind w:firstLine="420" w:firstLineChars="200"/>
        <w:rPr>
          <w:rFonts w:ascii="宋体" w:hAnsi="宋体"/>
          <w:szCs w:val="21"/>
        </w:rPr>
      </w:pPr>
      <w:r>
        <w:rPr>
          <w:rFonts w:hint="eastAsia" w:ascii="宋体" w:hAnsi="宋体"/>
          <w:szCs w:val="21"/>
        </w:rPr>
        <w:t>3.6投标人认为需要投递的其他材料；</w:t>
      </w:r>
    </w:p>
    <w:p w14:paraId="16967184">
      <w:pPr>
        <w:pStyle w:val="7"/>
        <w:ind w:firstLine="422" w:firstLineChars="200"/>
      </w:pPr>
      <w:r>
        <w:rPr>
          <w:rFonts w:hint="eastAsia" w:ascii="宋体" w:hAnsi="宋体" w:eastAsia="宋体"/>
          <w:b/>
          <w:sz w:val="21"/>
          <w:szCs w:val="21"/>
          <w:u w:val="single"/>
        </w:rPr>
        <w:t>注：招标文件给定格式的按给定的格式填写，未给定格式的，由投标人自行编制，但需包含以上内容。</w:t>
      </w:r>
    </w:p>
    <w:p w14:paraId="12A3EA7C">
      <w:pPr>
        <w:pStyle w:val="9"/>
        <w:rPr>
          <w:rFonts w:ascii="黑体" w:hAnsi="黑体" w:eastAsia="黑体"/>
          <w:b/>
          <w:bCs/>
          <w:sz w:val="28"/>
          <w:szCs w:val="28"/>
        </w:rPr>
      </w:pPr>
      <w:bookmarkStart w:id="16" w:name="_Toc212369518"/>
      <w:r>
        <w:rPr>
          <w:rFonts w:hint="eastAsia" w:ascii="黑体" w:hAnsi="黑体" w:eastAsia="黑体"/>
          <w:b/>
          <w:bCs/>
          <w:sz w:val="28"/>
          <w:szCs w:val="28"/>
        </w:rPr>
        <w:t>三、投标内容填写说明</w:t>
      </w:r>
      <w:bookmarkEnd w:id="16"/>
    </w:p>
    <w:p w14:paraId="24F80854">
      <w:pPr>
        <w:ind w:firstLine="420" w:firstLineChars="200"/>
        <w:rPr>
          <w:rFonts w:ascii="宋体" w:hAnsi="宋体"/>
          <w:szCs w:val="21"/>
        </w:rPr>
      </w:pPr>
      <w:r>
        <w:rPr>
          <w:rFonts w:hint="eastAsia" w:ascii="宋体" w:hAnsi="宋体"/>
          <w:szCs w:val="21"/>
        </w:rPr>
        <w:t>1.开标一览表为在开标仪式上唱标的内容，要求按格式填写、统一规范，不得自行增减内容。</w:t>
      </w:r>
    </w:p>
    <w:p w14:paraId="6FD468DF">
      <w:pPr>
        <w:ind w:firstLine="420" w:firstLineChars="200"/>
        <w:rPr>
          <w:rFonts w:ascii="宋体" w:hAnsi="宋体"/>
          <w:szCs w:val="21"/>
        </w:rPr>
      </w:pPr>
      <w:r>
        <w:rPr>
          <w:rFonts w:hint="eastAsia" w:ascii="宋体" w:hAnsi="宋体"/>
          <w:szCs w:val="21"/>
        </w:rPr>
        <w:t>2.所有投标文件要求</w:t>
      </w:r>
      <w:r>
        <w:rPr>
          <w:rFonts w:hint="eastAsia" w:ascii="宋体" w:hAnsi="宋体"/>
          <w:bCs/>
          <w:szCs w:val="21"/>
        </w:rPr>
        <w:t>字迹清晰</w:t>
      </w:r>
      <w:r>
        <w:rPr>
          <w:rFonts w:hint="eastAsia" w:ascii="宋体" w:hAnsi="宋体"/>
          <w:szCs w:val="21"/>
        </w:rPr>
        <w:t>，加盖公章页</w:t>
      </w:r>
      <w:r>
        <w:rPr>
          <w:rFonts w:hint="eastAsia" w:ascii="宋体" w:hAnsi="宋体"/>
          <w:b/>
          <w:bCs/>
          <w:szCs w:val="21"/>
        </w:rPr>
        <w:t>公章为彩色</w:t>
      </w:r>
      <w:r>
        <w:rPr>
          <w:rFonts w:hint="eastAsia" w:ascii="宋体" w:hAnsi="宋体"/>
          <w:szCs w:val="21"/>
        </w:rPr>
        <w:t>；不满足上述要求对评标专家造成评标干扰的按无效投标处理。</w:t>
      </w:r>
    </w:p>
    <w:p w14:paraId="646B04D7">
      <w:pPr>
        <w:pStyle w:val="9"/>
        <w:rPr>
          <w:rFonts w:ascii="黑体" w:hAnsi="黑体" w:eastAsia="黑体"/>
          <w:b/>
          <w:bCs/>
          <w:sz w:val="28"/>
          <w:szCs w:val="28"/>
        </w:rPr>
      </w:pPr>
      <w:r>
        <w:rPr>
          <w:rFonts w:hint="eastAsia" w:ascii="黑体" w:hAnsi="黑体" w:eastAsia="黑体"/>
          <w:b/>
          <w:bCs/>
          <w:sz w:val="28"/>
          <w:szCs w:val="28"/>
        </w:rPr>
        <w:t>四、投标文件的密封和标记</w:t>
      </w:r>
    </w:p>
    <w:p w14:paraId="3A031B59">
      <w:pPr>
        <w:pStyle w:val="9"/>
        <w:ind w:firstLine="420" w:firstLineChars="200"/>
        <w:rPr>
          <w:rFonts w:hAnsi="宋体"/>
        </w:rPr>
      </w:pPr>
      <w:r>
        <w:rPr>
          <w:rFonts w:hint="eastAsia" w:hAnsi="宋体"/>
        </w:rPr>
        <w:t>1.投标人应将投标文件正、副本一同密封送达，并在封面明显处注明以下内容：</w:t>
      </w:r>
    </w:p>
    <w:p w14:paraId="55493482">
      <w:pPr>
        <w:pStyle w:val="9"/>
        <w:ind w:firstLine="420" w:firstLineChars="200"/>
        <w:rPr>
          <w:rFonts w:hAnsi="宋体"/>
        </w:rPr>
      </w:pPr>
      <w:r>
        <w:rPr>
          <w:rFonts w:hint="eastAsia" w:hAnsi="宋体"/>
        </w:rPr>
        <w:t>1.1项目名称：</w:t>
      </w:r>
    </w:p>
    <w:p w14:paraId="6376069A">
      <w:pPr>
        <w:pStyle w:val="9"/>
        <w:ind w:firstLine="420" w:firstLineChars="200"/>
        <w:rPr>
          <w:rFonts w:hAnsi="宋体"/>
        </w:rPr>
      </w:pPr>
      <w:r>
        <w:rPr>
          <w:rFonts w:hint="eastAsia" w:hAnsi="宋体"/>
        </w:rPr>
        <w:t>1.2投标人名称（加盖公章）、地址、邮编、电话、传真</w:t>
      </w:r>
    </w:p>
    <w:p w14:paraId="6E2AF177">
      <w:pPr>
        <w:pStyle w:val="9"/>
        <w:ind w:firstLine="420" w:firstLineChars="200"/>
        <w:rPr>
          <w:rFonts w:hAnsi="宋体"/>
        </w:rPr>
      </w:pPr>
      <w:r>
        <w:rPr>
          <w:rFonts w:hint="eastAsia" w:hAnsi="宋体"/>
        </w:rPr>
        <w:t>2.每一密封文件在封口处加盖投标人公章并注明“于</w:t>
      </w:r>
      <w:r>
        <w:rPr>
          <w:rFonts w:hint="eastAsia"/>
        </w:rPr>
        <w:t>202X年X月X日上午X</w:t>
      </w:r>
      <w:r>
        <w:rPr>
          <w:rFonts w:hint="eastAsia" w:hAnsi="宋体"/>
        </w:rPr>
        <w:t>时之前不准启封”字样。</w:t>
      </w:r>
    </w:p>
    <w:p w14:paraId="3DC29BE3">
      <w:pPr>
        <w:pStyle w:val="9"/>
        <w:ind w:firstLine="420" w:firstLineChars="200"/>
        <w:rPr>
          <w:rFonts w:hAnsi="宋体"/>
        </w:rPr>
      </w:pPr>
      <w:r>
        <w:rPr>
          <w:rFonts w:hint="eastAsia" w:hAnsi="宋体"/>
        </w:rPr>
        <w:t>3.如果投标人未按上述要求对投标文件密封及加写标记，招标人对投标人提前启封概不负责。对由此造成提前开封的投标文件，招标人有权予以拒绝，并退回投标人。</w:t>
      </w:r>
    </w:p>
    <w:p w14:paraId="78CD8F66">
      <w:pPr>
        <w:pStyle w:val="9"/>
        <w:ind w:firstLine="420" w:firstLineChars="200"/>
        <w:rPr>
          <w:rFonts w:hAnsi="宋体"/>
        </w:rPr>
      </w:pPr>
      <w:r>
        <w:rPr>
          <w:rFonts w:hint="eastAsia" w:hAnsi="宋体"/>
        </w:rPr>
        <w:br w:type="page"/>
      </w:r>
    </w:p>
    <w:p w14:paraId="5D46E390">
      <w:pPr>
        <w:pStyle w:val="9"/>
        <w:numPr>
          <w:ilvl w:val="0"/>
          <w:numId w:val="3"/>
        </w:numPr>
        <w:rPr>
          <w:rFonts w:ascii="黑体" w:hAnsi="黑体" w:eastAsia="黑体"/>
          <w:b/>
          <w:bCs/>
          <w:sz w:val="28"/>
          <w:szCs w:val="28"/>
        </w:rPr>
      </w:pPr>
      <w:r>
        <w:rPr>
          <w:rFonts w:hint="eastAsia" w:ascii="黑体" w:hAnsi="黑体" w:eastAsia="黑体"/>
          <w:b/>
          <w:bCs/>
          <w:sz w:val="28"/>
          <w:szCs w:val="28"/>
        </w:rPr>
        <w:t>投标文件格式要求</w:t>
      </w:r>
    </w:p>
    <w:p w14:paraId="49332466">
      <w:pPr>
        <w:jc w:val="left"/>
        <w:rPr>
          <w:rFonts w:ascii="黑体" w:eastAsia="黑体"/>
          <w:sz w:val="30"/>
        </w:rPr>
      </w:pPr>
      <w:r>
        <w:rPr>
          <w:rFonts w:hint="eastAsia" w:ascii="黑体" w:eastAsia="黑体"/>
          <w:sz w:val="30"/>
        </w:rPr>
        <w:t xml:space="preserve">附件一：            </w:t>
      </w:r>
    </w:p>
    <w:p w14:paraId="1D805822">
      <w:pPr>
        <w:jc w:val="center"/>
        <w:rPr>
          <w:rFonts w:ascii="黑体" w:eastAsia="黑体"/>
          <w:sz w:val="30"/>
        </w:rPr>
      </w:pPr>
      <w:r>
        <w:rPr>
          <w:rFonts w:hint="eastAsia" w:ascii="黑体" w:eastAsia="黑体"/>
          <w:sz w:val="30"/>
        </w:rPr>
        <w:t>第一部分：资格证明文件目录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822"/>
        <w:gridCol w:w="1974"/>
      </w:tblGrid>
      <w:tr w14:paraId="58E63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D478EB4">
            <w:pPr>
              <w:jc w:val="center"/>
              <w:rPr>
                <w:rFonts w:ascii="宋体" w:hAnsi="宋体"/>
                <w:szCs w:val="21"/>
              </w:rPr>
            </w:pPr>
            <w:r>
              <w:rPr>
                <w:rFonts w:hint="eastAsia" w:ascii="宋体" w:hAnsi="宋体"/>
                <w:szCs w:val="21"/>
              </w:rPr>
              <w:t>序号</w:t>
            </w:r>
          </w:p>
        </w:tc>
        <w:tc>
          <w:tcPr>
            <w:tcW w:w="5822" w:type="dxa"/>
            <w:vAlign w:val="center"/>
          </w:tcPr>
          <w:p w14:paraId="41975D9D">
            <w:pPr>
              <w:jc w:val="center"/>
              <w:rPr>
                <w:rFonts w:ascii="宋体" w:hAnsi="宋体"/>
                <w:szCs w:val="21"/>
              </w:rPr>
            </w:pPr>
            <w:r>
              <w:rPr>
                <w:rFonts w:hint="eastAsia" w:ascii="宋体" w:hAnsi="宋体"/>
                <w:szCs w:val="21"/>
              </w:rPr>
              <w:t>主要内容</w:t>
            </w:r>
          </w:p>
        </w:tc>
        <w:tc>
          <w:tcPr>
            <w:tcW w:w="1974" w:type="dxa"/>
            <w:vAlign w:val="center"/>
          </w:tcPr>
          <w:p w14:paraId="6851BEEE">
            <w:pPr>
              <w:jc w:val="center"/>
              <w:rPr>
                <w:rFonts w:ascii="宋体" w:hAnsi="宋体"/>
                <w:szCs w:val="21"/>
              </w:rPr>
            </w:pPr>
            <w:r>
              <w:rPr>
                <w:rFonts w:hint="eastAsia" w:ascii="宋体" w:hAnsi="宋体"/>
                <w:szCs w:val="21"/>
              </w:rPr>
              <w:t>索引（页码）</w:t>
            </w:r>
          </w:p>
        </w:tc>
      </w:tr>
      <w:tr w14:paraId="76CCB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ECAD315">
            <w:pPr>
              <w:jc w:val="center"/>
              <w:rPr>
                <w:rFonts w:ascii="宋体" w:hAnsi="宋体"/>
                <w:szCs w:val="21"/>
              </w:rPr>
            </w:pPr>
            <w:r>
              <w:rPr>
                <w:rFonts w:hint="eastAsia" w:ascii="宋体" w:hAnsi="宋体"/>
                <w:szCs w:val="21"/>
              </w:rPr>
              <w:t>1</w:t>
            </w:r>
          </w:p>
        </w:tc>
        <w:tc>
          <w:tcPr>
            <w:tcW w:w="5822" w:type="dxa"/>
            <w:vAlign w:val="center"/>
          </w:tcPr>
          <w:p w14:paraId="5AD9CE27">
            <w:pPr>
              <w:jc w:val="left"/>
              <w:rPr>
                <w:rFonts w:ascii="宋体" w:hAnsi="宋体"/>
                <w:szCs w:val="21"/>
              </w:rPr>
            </w:pPr>
            <w:r>
              <w:rPr>
                <w:rFonts w:hint="eastAsia" w:ascii="宋体" w:hAnsi="宋体"/>
                <w:szCs w:val="21"/>
              </w:rPr>
              <w:t>投标人基本情况表（格式见附件二）</w:t>
            </w:r>
          </w:p>
        </w:tc>
        <w:tc>
          <w:tcPr>
            <w:tcW w:w="1974" w:type="dxa"/>
            <w:vAlign w:val="center"/>
          </w:tcPr>
          <w:p w14:paraId="61D3B92D">
            <w:pPr>
              <w:jc w:val="center"/>
              <w:rPr>
                <w:rFonts w:ascii="宋体" w:hAnsi="宋体"/>
                <w:szCs w:val="21"/>
              </w:rPr>
            </w:pPr>
          </w:p>
        </w:tc>
      </w:tr>
      <w:tr w14:paraId="08740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A96761A">
            <w:pPr>
              <w:jc w:val="center"/>
              <w:rPr>
                <w:rFonts w:ascii="宋体" w:hAnsi="宋体"/>
                <w:szCs w:val="21"/>
              </w:rPr>
            </w:pPr>
            <w:r>
              <w:rPr>
                <w:rFonts w:hint="eastAsia" w:ascii="宋体" w:hAnsi="宋体"/>
                <w:szCs w:val="21"/>
              </w:rPr>
              <w:t>2</w:t>
            </w:r>
          </w:p>
        </w:tc>
        <w:tc>
          <w:tcPr>
            <w:tcW w:w="5822" w:type="dxa"/>
            <w:vAlign w:val="center"/>
          </w:tcPr>
          <w:p w14:paraId="7EA214AC">
            <w:pPr>
              <w:jc w:val="left"/>
              <w:rPr>
                <w:rFonts w:ascii="宋体" w:hAnsi="宋体"/>
                <w:szCs w:val="21"/>
              </w:rPr>
            </w:pPr>
            <w:r>
              <w:rPr>
                <w:rFonts w:hint="eastAsia" w:ascii="宋体" w:hAnsi="宋体"/>
                <w:szCs w:val="21"/>
              </w:rPr>
              <w:t>营业执照</w:t>
            </w:r>
          </w:p>
        </w:tc>
        <w:tc>
          <w:tcPr>
            <w:tcW w:w="1974" w:type="dxa"/>
            <w:vAlign w:val="center"/>
          </w:tcPr>
          <w:p w14:paraId="3C311470">
            <w:pPr>
              <w:jc w:val="center"/>
              <w:rPr>
                <w:rFonts w:ascii="宋体" w:hAnsi="宋体"/>
                <w:szCs w:val="21"/>
              </w:rPr>
            </w:pPr>
          </w:p>
        </w:tc>
      </w:tr>
      <w:tr w14:paraId="7798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32C909A">
            <w:pPr>
              <w:jc w:val="center"/>
              <w:rPr>
                <w:rFonts w:ascii="宋体" w:hAnsi="宋体"/>
                <w:szCs w:val="21"/>
              </w:rPr>
            </w:pPr>
            <w:r>
              <w:rPr>
                <w:rFonts w:hint="eastAsia" w:ascii="宋体" w:hAnsi="宋体"/>
                <w:szCs w:val="21"/>
              </w:rPr>
              <w:t>3</w:t>
            </w:r>
          </w:p>
        </w:tc>
        <w:tc>
          <w:tcPr>
            <w:tcW w:w="5822" w:type="dxa"/>
            <w:vAlign w:val="center"/>
          </w:tcPr>
          <w:p w14:paraId="2EAA4BF0">
            <w:pPr>
              <w:jc w:val="left"/>
              <w:rPr>
                <w:rFonts w:ascii="宋体" w:hAnsi="宋体"/>
                <w:szCs w:val="21"/>
              </w:rPr>
            </w:pPr>
            <w:r>
              <w:rPr>
                <w:rFonts w:hint="eastAsia" w:ascii="宋体" w:hAnsi="宋体"/>
                <w:szCs w:val="21"/>
              </w:rPr>
              <w:t>法人授权委托书（格式见附件三）</w:t>
            </w:r>
          </w:p>
        </w:tc>
        <w:tc>
          <w:tcPr>
            <w:tcW w:w="1974" w:type="dxa"/>
            <w:vAlign w:val="center"/>
          </w:tcPr>
          <w:p w14:paraId="3EC3D9F6">
            <w:pPr>
              <w:jc w:val="center"/>
              <w:rPr>
                <w:rFonts w:ascii="宋体" w:hAnsi="宋体"/>
                <w:szCs w:val="21"/>
              </w:rPr>
            </w:pPr>
          </w:p>
        </w:tc>
      </w:tr>
      <w:tr w14:paraId="467B3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73E2D8">
            <w:pPr>
              <w:jc w:val="center"/>
              <w:rPr>
                <w:rFonts w:ascii="宋体" w:hAnsi="宋体"/>
                <w:szCs w:val="21"/>
              </w:rPr>
            </w:pPr>
            <w:r>
              <w:rPr>
                <w:rFonts w:hint="eastAsia" w:ascii="宋体" w:hAnsi="宋体"/>
                <w:szCs w:val="21"/>
              </w:rPr>
              <w:t>4</w:t>
            </w:r>
          </w:p>
        </w:tc>
        <w:tc>
          <w:tcPr>
            <w:tcW w:w="5822" w:type="dxa"/>
            <w:vAlign w:val="center"/>
          </w:tcPr>
          <w:p w14:paraId="7753DE63">
            <w:pPr>
              <w:pStyle w:val="9"/>
              <w:jc w:val="left"/>
              <w:rPr>
                <w:rFonts w:hAnsi="宋体"/>
                <w:szCs w:val="21"/>
              </w:rPr>
            </w:pPr>
            <w:r>
              <w:rPr>
                <w:rFonts w:hint="eastAsia" w:hAnsi="宋体"/>
                <w:szCs w:val="21"/>
              </w:rPr>
              <w:t>投标保证金缴纳证明：银行回执单</w:t>
            </w:r>
          </w:p>
        </w:tc>
        <w:tc>
          <w:tcPr>
            <w:tcW w:w="1974" w:type="dxa"/>
            <w:vAlign w:val="center"/>
          </w:tcPr>
          <w:p w14:paraId="32CC071A">
            <w:pPr>
              <w:jc w:val="center"/>
              <w:rPr>
                <w:rFonts w:ascii="宋体" w:hAnsi="宋体"/>
                <w:szCs w:val="21"/>
              </w:rPr>
            </w:pPr>
          </w:p>
        </w:tc>
      </w:tr>
      <w:tr w14:paraId="3F48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19F8BA">
            <w:pPr>
              <w:jc w:val="center"/>
              <w:rPr>
                <w:rFonts w:ascii="宋体" w:hAnsi="宋体"/>
                <w:szCs w:val="21"/>
              </w:rPr>
            </w:pPr>
            <w:r>
              <w:rPr>
                <w:rFonts w:hint="eastAsia" w:ascii="宋体" w:hAnsi="宋体"/>
                <w:szCs w:val="21"/>
              </w:rPr>
              <w:t>5</w:t>
            </w:r>
          </w:p>
        </w:tc>
        <w:tc>
          <w:tcPr>
            <w:tcW w:w="5822" w:type="dxa"/>
            <w:vAlign w:val="center"/>
          </w:tcPr>
          <w:p w14:paraId="33356287">
            <w:pPr>
              <w:jc w:val="left"/>
              <w:rPr>
                <w:rFonts w:ascii="宋体" w:hAnsi="宋体"/>
                <w:szCs w:val="21"/>
              </w:rPr>
            </w:pPr>
            <w:r>
              <w:rPr>
                <w:rFonts w:hint="eastAsia" w:ascii="宋体" w:hAnsi="宋体"/>
                <w:szCs w:val="21"/>
              </w:rPr>
              <w:t>企业实力（格式见附件四）</w:t>
            </w:r>
          </w:p>
        </w:tc>
        <w:tc>
          <w:tcPr>
            <w:tcW w:w="1974" w:type="dxa"/>
            <w:vAlign w:val="center"/>
          </w:tcPr>
          <w:p w14:paraId="6222DDEE">
            <w:pPr>
              <w:jc w:val="center"/>
              <w:rPr>
                <w:rFonts w:ascii="宋体" w:hAnsi="宋体"/>
                <w:szCs w:val="21"/>
              </w:rPr>
            </w:pPr>
          </w:p>
        </w:tc>
      </w:tr>
      <w:tr w14:paraId="760F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4D12C30">
            <w:pPr>
              <w:jc w:val="center"/>
              <w:rPr>
                <w:rFonts w:ascii="宋体" w:hAnsi="宋体"/>
                <w:szCs w:val="21"/>
              </w:rPr>
            </w:pPr>
            <w:r>
              <w:rPr>
                <w:rFonts w:hint="eastAsia" w:ascii="宋体" w:hAnsi="宋体"/>
                <w:szCs w:val="21"/>
              </w:rPr>
              <w:t>6</w:t>
            </w:r>
          </w:p>
        </w:tc>
        <w:tc>
          <w:tcPr>
            <w:tcW w:w="5822" w:type="dxa"/>
            <w:vAlign w:val="center"/>
          </w:tcPr>
          <w:p w14:paraId="464C3F7A">
            <w:pPr>
              <w:jc w:val="left"/>
              <w:rPr>
                <w:rFonts w:ascii="宋体" w:hAnsi="宋体"/>
                <w:szCs w:val="21"/>
              </w:rPr>
            </w:pPr>
            <w:r>
              <w:rPr>
                <w:rStyle w:val="26"/>
                <w:rFonts w:hint="eastAsia" w:ascii="宋体" w:hAnsi="宋体"/>
                <w:szCs w:val="21"/>
              </w:rPr>
              <w:t>无保留意见的近三年的财务审计报告原件，并加盖公章</w:t>
            </w:r>
          </w:p>
        </w:tc>
        <w:tc>
          <w:tcPr>
            <w:tcW w:w="1974" w:type="dxa"/>
            <w:vAlign w:val="center"/>
          </w:tcPr>
          <w:p w14:paraId="26354873">
            <w:pPr>
              <w:jc w:val="center"/>
              <w:rPr>
                <w:rFonts w:ascii="宋体" w:hAnsi="宋体"/>
                <w:szCs w:val="21"/>
              </w:rPr>
            </w:pPr>
          </w:p>
        </w:tc>
      </w:tr>
      <w:tr w14:paraId="10DB1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FA0D902">
            <w:pPr>
              <w:jc w:val="center"/>
              <w:rPr>
                <w:rFonts w:ascii="宋体" w:hAnsi="宋体"/>
                <w:szCs w:val="21"/>
              </w:rPr>
            </w:pPr>
            <w:r>
              <w:rPr>
                <w:rFonts w:hint="eastAsia" w:ascii="宋体" w:hAnsi="宋体"/>
                <w:szCs w:val="21"/>
              </w:rPr>
              <w:t>7</w:t>
            </w:r>
          </w:p>
        </w:tc>
        <w:tc>
          <w:tcPr>
            <w:tcW w:w="5822" w:type="dxa"/>
            <w:vAlign w:val="center"/>
          </w:tcPr>
          <w:p w14:paraId="357074A2">
            <w:pPr>
              <w:jc w:val="left"/>
              <w:rPr>
                <w:rFonts w:ascii="宋体" w:hAnsi="宋体"/>
                <w:szCs w:val="21"/>
              </w:rPr>
            </w:pPr>
            <w:r>
              <w:rPr>
                <w:rStyle w:val="26"/>
                <w:rFonts w:hint="eastAsia" w:ascii="宋体" w:hAnsi="宋体"/>
                <w:szCs w:val="21"/>
              </w:rPr>
              <w:t>企业最近半年完税证明、信用证明材料（征信报告）</w:t>
            </w:r>
          </w:p>
        </w:tc>
        <w:tc>
          <w:tcPr>
            <w:tcW w:w="1974" w:type="dxa"/>
            <w:vAlign w:val="center"/>
          </w:tcPr>
          <w:p w14:paraId="2298D6C4">
            <w:pPr>
              <w:jc w:val="center"/>
              <w:rPr>
                <w:rFonts w:ascii="宋体" w:hAnsi="宋体"/>
                <w:szCs w:val="21"/>
              </w:rPr>
            </w:pPr>
          </w:p>
        </w:tc>
      </w:tr>
      <w:tr w14:paraId="5BBC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48A89CC">
            <w:pPr>
              <w:jc w:val="center"/>
              <w:rPr>
                <w:rFonts w:ascii="宋体" w:hAnsi="宋体"/>
                <w:szCs w:val="21"/>
              </w:rPr>
            </w:pPr>
            <w:r>
              <w:rPr>
                <w:rFonts w:hint="eastAsia" w:ascii="宋体" w:hAnsi="宋体"/>
                <w:szCs w:val="21"/>
              </w:rPr>
              <w:t>8</w:t>
            </w:r>
          </w:p>
        </w:tc>
        <w:tc>
          <w:tcPr>
            <w:tcW w:w="5822" w:type="dxa"/>
            <w:vAlign w:val="center"/>
          </w:tcPr>
          <w:p w14:paraId="44055F6E">
            <w:pPr>
              <w:jc w:val="left"/>
              <w:rPr>
                <w:rFonts w:ascii="宋体" w:hAnsi="宋体"/>
                <w:szCs w:val="21"/>
              </w:rPr>
            </w:pPr>
            <w:r>
              <w:rPr>
                <w:rStyle w:val="26"/>
                <w:rFonts w:hint="eastAsia" w:ascii="宋体" w:hAnsi="宋体"/>
                <w:szCs w:val="21"/>
              </w:rPr>
              <w:t>年度纳税信用评价信息</w:t>
            </w:r>
          </w:p>
        </w:tc>
        <w:tc>
          <w:tcPr>
            <w:tcW w:w="1974" w:type="dxa"/>
            <w:vAlign w:val="center"/>
          </w:tcPr>
          <w:p w14:paraId="38CBC9B1">
            <w:pPr>
              <w:jc w:val="center"/>
              <w:rPr>
                <w:rFonts w:ascii="宋体" w:hAnsi="宋体"/>
                <w:szCs w:val="21"/>
              </w:rPr>
            </w:pPr>
          </w:p>
        </w:tc>
      </w:tr>
      <w:tr w14:paraId="4E354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602F84C">
            <w:pPr>
              <w:jc w:val="center"/>
              <w:rPr>
                <w:rFonts w:ascii="宋体" w:hAnsi="宋体"/>
                <w:szCs w:val="21"/>
              </w:rPr>
            </w:pPr>
            <w:r>
              <w:rPr>
                <w:rFonts w:hint="eastAsia" w:ascii="宋体" w:hAnsi="宋体"/>
                <w:szCs w:val="21"/>
              </w:rPr>
              <w:t>9</w:t>
            </w:r>
          </w:p>
        </w:tc>
        <w:tc>
          <w:tcPr>
            <w:tcW w:w="5822" w:type="dxa"/>
            <w:vAlign w:val="center"/>
          </w:tcPr>
          <w:p w14:paraId="28E362CC">
            <w:pPr>
              <w:jc w:val="left"/>
              <w:rPr>
                <w:rFonts w:ascii="宋体" w:hAnsi="宋体"/>
                <w:szCs w:val="21"/>
              </w:rPr>
            </w:pPr>
            <w:r>
              <w:rPr>
                <w:rStyle w:val="26"/>
                <w:rFonts w:hint="eastAsia" w:ascii="宋体" w:hAnsi="宋体"/>
                <w:szCs w:val="21"/>
              </w:rPr>
              <w:t>企业对外担保说明</w:t>
            </w:r>
          </w:p>
        </w:tc>
        <w:tc>
          <w:tcPr>
            <w:tcW w:w="1974" w:type="dxa"/>
            <w:vAlign w:val="center"/>
          </w:tcPr>
          <w:p w14:paraId="1B0CC412">
            <w:pPr>
              <w:jc w:val="center"/>
              <w:rPr>
                <w:rFonts w:ascii="宋体" w:hAnsi="宋体"/>
                <w:szCs w:val="21"/>
              </w:rPr>
            </w:pPr>
          </w:p>
        </w:tc>
      </w:tr>
    </w:tbl>
    <w:p w14:paraId="0D8CBC31">
      <w:pPr>
        <w:pStyle w:val="9"/>
        <w:rPr>
          <w:rFonts w:eastAsia="黑体"/>
          <w:b/>
          <w:bCs/>
          <w:sz w:val="28"/>
        </w:rPr>
      </w:pPr>
      <w:r>
        <w:rPr>
          <w:rFonts w:hAnsi="宋体"/>
          <w:sz w:val="24"/>
        </w:rPr>
        <w:br w:type="page"/>
      </w:r>
      <w:r>
        <w:rPr>
          <w:rFonts w:hint="eastAsia" w:ascii="黑体" w:hAnsi="Calibri" w:eastAsia="黑体"/>
          <w:sz w:val="30"/>
        </w:rPr>
        <w:t xml:space="preserve">附件二：             </w:t>
      </w:r>
      <w:r>
        <w:rPr>
          <w:rFonts w:hint="eastAsia" w:eastAsia="黑体"/>
          <w:b/>
          <w:bCs/>
          <w:sz w:val="28"/>
        </w:rPr>
        <w:t>投标人基本情况表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14:paraId="5A5B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7FFE65B">
            <w:pPr>
              <w:jc w:val="center"/>
              <w:rPr>
                <w:rFonts w:ascii="宋体" w:hAnsi="宋体"/>
                <w:szCs w:val="21"/>
              </w:rPr>
            </w:pPr>
            <w:r>
              <w:rPr>
                <w:rFonts w:hint="eastAsia" w:ascii="宋体" w:hAnsi="宋体"/>
                <w:szCs w:val="21"/>
              </w:rPr>
              <w:t>投标人名称</w:t>
            </w:r>
          </w:p>
        </w:tc>
        <w:tc>
          <w:tcPr>
            <w:tcW w:w="7020" w:type="dxa"/>
            <w:gridSpan w:val="9"/>
            <w:vAlign w:val="center"/>
          </w:tcPr>
          <w:p w14:paraId="45351150">
            <w:pPr>
              <w:jc w:val="center"/>
              <w:rPr>
                <w:rFonts w:ascii="宋体" w:hAnsi="宋体"/>
                <w:szCs w:val="21"/>
              </w:rPr>
            </w:pPr>
          </w:p>
        </w:tc>
      </w:tr>
      <w:tr w14:paraId="41A1B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A14BA15">
            <w:pPr>
              <w:jc w:val="center"/>
              <w:rPr>
                <w:rFonts w:ascii="宋体" w:hAnsi="宋体"/>
                <w:szCs w:val="21"/>
              </w:rPr>
            </w:pPr>
            <w:r>
              <w:rPr>
                <w:rFonts w:hint="eastAsia" w:ascii="宋体" w:hAnsi="宋体"/>
                <w:szCs w:val="21"/>
              </w:rPr>
              <w:t>注册地址</w:t>
            </w:r>
          </w:p>
        </w:tc>
        <w:tc>
          <w:tcPr>
            <w:tcW w:w="3389" w:type="dxa"/>
            <w:gridSpan w:val="5"/>
            <w:vAlign w:val="center"/>
          </w:tcPr>
          <w:p w14:paraId="353B13AF">
            <w:pPr>
              <w:jc w:val="center"/>
              <w:rPr>
                <w:rFonts w:ascii="宋体" w:hAnsi="宋体"/>
                <w:szCs w:val="21"/>
              </w:rPr>
            </w:pPr>
          </w:p>
        </w:tc>
        <w:tc>
          <w:tcPr>
            <w:tcW w:w="1246" w:type="dxa"/>
            <w:vAlign w:val="center"/>
          </w:tcPr>
          <w:p w14:paraId="2044C992">
            <w:pPr>
              <w:jc w:val="center"/>
              <w:rPr>
                <w:rFonts w:ascii="宋体" w:hAnsi="宋体"/>
                <w:szCs w:val="21"/>
              </w:rPr>
            </w:pPr>
            <w:r>
              <w:rPr>
                <w:rFonts w:hint="eastAsia" w:ascii="宋体" w:hAnsi="宋体"/>
                <w:szCs w:val="21"/>
              </w:rPr>
              <w:t>邮政编码</w:t>
            </w:r>
          </w:p>
        </w:tc>
        <w:tc>
          <w:tcPr>
            <w:tcW w:w="2385" w:type="dxa"/>
            <w:gridSpan w:val="3"/>
            <w:vAlign w:val="center"/>
          </w:tcPr>
          <w:p w14:paraId="12B1B3F4">
            <w:pPr>
              <w:jc w:val="center"/>
              <w:rPr>
                <w:rFonts w:ascii="宋体" w:hAnsi="宋体"/>
                <w:szCs w:val="21"/>
              </w:rPr>
            </w:pPr>
          </w:p>
        </w:tc>
      </w:tr>
      <w:tr w14:paraId="7C274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restart"/>
            <w:vAlign w:val="center"/>
          </w:tcPr>
          <w:p w14:paraId="1B4794D9">
            <w:pPr>
              <w:jc w:val="center"/>
              <w:rPr>
                <w:rFonts w:ascii="宋体" w:hAnsi="宋体"/>
                <w:szCs w:val="21"/>
              </w:rPr>
            </w:pPr>
            <w:r>
              <w:rPr>
                <w:rFonts w:hint="eastAsia" w:ascii="宋体" w:hAnsi="宋体"/>
                <w:szCs w:val="21"/>
              </w:rPr>
              <w:t>联系方式</w:t>
            </w:r>
          </w:p>
        </w:tc>
        <w:tc>
          <w:tcPr>
            <w:tcW w:w="897" w:type="dxa"/>
            <w:vAlign w:val="center"/>
          </w:tcPr>
          <w:p w14:paraId="5747687F">
            <w:pPr>
              <w:jc w:val="center"/>
              <w:rPr>
                <w:rFonts w:ascii="宋体" w:hAnsi="宋体"/>
                <w:szCs w:val="21"/>
              </w:rPr>
            </w:pPr>
            <w:r>
              <w:rPr>
                <w:rFonts w:hint="eastAsia" w:ascii="宋体" w:hAnsi="宋体"/>
                <w:szCs w:val="21"/>
              </w:rPr>
              <w:t>联系人</w:t>
            </w:r>
          </w:p>
        </w:tc>
        <w:tc>
          <w:tcPr>
            <w:tcW w:w="2492" w:type="dxa"/>
            <w:gridSpan w:val="4"/>
            <w:vAlign w:val="center"/>
          </w:tcPr>
          <w:p w14:paraId="4E9749AE">
            <w:pPr>
              <w:jc w:val="center"/>
              <w:rPr>
                <w:rFonts w:ascii="宋体" w:hAnsi="宋体"/>
                <w:szCs w:val="21"/>
              </w:rPr>
            </w:pPr>
          </w:p>
        </w:tc>
        <w:tc>
          <w:tcPr>
            <w:tcW w:w="1246" w:type="dxa"/>
            <w:vAlign w:val="center"/>
          </w:tcPr>
          <w:p w14:paraId="136345E3">
            <w:pPr>
              <w:jc w:val="center"/>
              <w:rPr>
                <w:rFonts w:ascii="宋体" w:hAnsi="宋体"/>
                <w:szCs w:val="21"/>
              </w:rPr>
            </w:pPr>
            <w:r>
              <w:rPr>
                <w:rFonts w:hint="eastAsia" w:ascii="宋体" w:hAnsi="宋体"/>
                <w:szCs w:val="21"/>
              </w:rPr>
              <w:t>电  话</w:t>
            </w:r>
          </w:p>
        </w:tc>
        <w:tc>
          <w:tcPr>
            <w:tcW w:w="2385" w:type="dxa"/>
            <w:gridSpan w:val="3"/>
            <w:vAlign w:val="center"/>
          </w:tcPr>
          <w:p w14:paraId="4FBF47B3">
            <w:pPr>
              <w:jc w:val="center"/>
              <w:rPr>
                <w:rFonts w:ascii="宋体" w:hAnsi="宋体"/>
                <w:szCs w:val="21"/>
              </w:rPr>
            </w:pPr>
          </w:p>
        </w:tc>
      </w:tr>
      <w:tr w14:paraId="236D8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Merge w:val="continue"/>
            <w:vAlign w:val="center"/>
          </w:tcPr>
          <w:p w14:paraId="0AEFC1AF">
            <w:pPr>
              <w:jc w:val="center"/>
              <w:rPr>
                <w:rFonts w:ascii="宋体" w:hAnsi="宋体"/>
                <w:szCs w:val="21"/>
              </w:rPr>
            </w:pPr>
          </w:p>
        </w:tc>
        <w:tc>
          <w:tcPr>
            <w:tcW w:w="897" w:type="dxa"/>
            <w:vAlign w:val="center"/>
          </w:tcPr>
          <w:p w14:paraId="2274BA5E">
            <w:pPr>
              <w:jc w:val="center"/>
              <w:rPr>
                <w:rFonts w:ascii="宋体" w:hAnsi="宋体"/>
                <w:szCs w:val="21"/>
              </w:rPr>
            </w:pPr>
            <w:r>
              <w:rPr>
                <w:rFonts w:hint="eastAsia" w:ascii="宋体" w:hAnsi="宋体"/>
                <w:szCs w:val="21"/>
              </w:rPr>
              <w:t>传  真</w:t>
            </w:r>
          </w:p>
        </w:tc>
        <w:tc>
          <w:tcPr>
            <w:tcW w:w="2492" w:type="dxa"/>
            <w:gridSpan w:val="4"/>
            <w:vAlign w:val="center"/>
          </w:tcPr>
          <w:p w14:paraId="24C9CB66">
            <w:pPr>
              <w:jc w:val="center"/>
              <w:rPr>
                <w:rFonts w:ascii="宋体" w:hAnsi="宋体"/>
                <w:szCs w:val="21"/>
              </w:rPr>
            </w:pPr>
          </w:p>
        </w:tc>
        <w:tc>
          <w:tcPr>
            <w:tcW w:w="1246" w:type="dxa"/>
            <w:vAlign w:val="center"/>
          </w:tcPr>
          <w:p w14:paraId="51EB6963">
            <w:pPr>
              <w:jc w:val="center"/>
              <w:rPr>
                <w:rFonts w:ascii="宋体" w:hAnsi="宋体"/>
                <w:szCs w:val="21"/>
              </w:rPr>
            </w:pPr>
            <w:r>
              <w:rPr>
                <w:rFonts w:hint="eastAsia" w:ascii="宋体" w:hAnsi="宋体"/>
                <w:szCs w:val="21"/>
              </w:rPr>
              <w:t>网  址</w:t>
            </w:r>
          </w:p>
        </w:tc>
        <w:tc>
          <w:tcPr>
            <w:tcW w:w="2385" w:type="dxa"/>
            <w:gridSpan w:val="3"/>
            <w:vAlign w:val="center"/>
          </w:tcPr>
          <w:p w14:paraId="00F94778">
            <w:pPr>
              <w:jc w:val="center"/>
              <w:rPr>
                <w:rFonts w:ascii="宋体" w:hAnsi="宋体"/>
                <w:szCs w:val="21"/>
              </w:rPr>
            </w:pPr>
          </w:p>
        </w:tc>
      </w:tr>
      <w:tr w14:paraId="1EEA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F1CC5F9">
            <w:pPr>
              <w:jc w:val="center"/>
              <w:rPr>
                <w:rFonts w:ascii="宋体" w:hAnsi="宋体"/>
                <w:szCs w:val="21"/>
              </w:rPr>
            </w:pPr>
            <w:r>
              <w:rPr>
                <w:rFonts w:hint="eastAsia" w:ascii="宋体" w:hAnsi="宋体"/>
                <w:szCs w:val="21"/>
              </w:rPr>
              <w:t>组织结构</w:t>
            </w:r>
          </w:p>
        </w:tc>
        <w:tc>
          <w:tcPr>
            <w:tcW w:w="7020" w:type="dxa"/>
            <w:gridSpan w:val="9"/>
            <w:vAlign w:val="center"/>
          </w:tcPr>
          <w:p w14:paraId="24692699">
            <w:pPr>
              <w:jc w:val="center"/>
              <w:rPr>
                <w:rFonts w:ascii="宋体" w:hAnsi="宋体"/>
                <w:szCs w:val="21"/>
              </w:rPr>
            </w:pPr>
          </w:p>
        </w:tc>
      </w:tr>
      <w:tr w14:paraId="0B643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513DE51F">
            <w:pPr>
              <w:jc w:val="center"/>
              <w:rPr>
                <w:rFonts w:ascii="宋体" w:hAnsi="宋体"/>
                <w:szCs w:val="21"/>
              </w:rPr>
            </w:pPr>
            <w:r>
              <w:rPr>
                <w:rFonts w:hint="eastAsia" w:ascii="宋体" w:hAnsi="宋体"/>
                <w:szCs w:val="21"/>
              </w:rPr>
              <w:t>法定代表人</w:t>
            </w:r>
          </w:p>
        </w:tc>
        <w:tc>
          <w:tcPr>
            <w:tcW w:w="897" w:type="dxa"/>
            <w:vAlign w:val="center"/>
          </w:tcPr>
          <w:p w14:paraId="4FD6D829">
            <w:pPr>
              <w:jc w:val="center"/>
              <w:rPr>
                <w:rFonts w:ascii="宋体" w:hAnsi="宋体"/>
                <w:szCs w:val="21"/>
              </w:rPr>
            </w:pPr>
            <w:r>
              <w:rPr>
                <w:rFonts w:hint="eastAsia" w:ascii="宋体" w:hAnsi="宋体"/>
                <w:szCs w:val="21"/>
              </w:rPr>
              <w:t>姓名</w:t>
            </w:r>
          </w:p>
        </w:tc>
        <w:tc>
          <w:tcPr>
            <w:tcW w:w="1021" w:type="dxa"/>
            <w:vAlign w:val="center"/>
          </w:tcPr>
          <w:p w14:paraId="2DC5268C">
            <w:pPr>
              <w:jc w:val="center"/>
              <w:rPr>
                <w:rFonts w:ascii="宋体" w:hAnsi="宋体"/>
                <w:szCs w:val="21"/>
              </w:rPr>
            </w:pPr>
          </w:p>
        </w:tc>
        <w:tc>
          <w:tcPr>
            <w:tcW w:w="1276" w:type="dxa"/>
            <w:gridSpan w:val="2"/>
            <w:vAlign w:val="center"/>
          </w:tcPr>
          <w:p w14:paraId="7EBF3C85">
            <w:pPr>
              <w:jc w:val="center"/>
              <w:rPr>
                <w:rFonts w:ascii="宋体" w:hAnsi="宋体"/>
                <w:szCs w:val="21"/>
              </w:rPr>
            </w:pPr>
            <w:r>
              <w:rPr>
                <w:rFonts w:hint="eastAsia" w:ascii="宋体" w:hAnsi="宋体"/>
                <w:szCs w:val="21"/>
              </w:rPr>
              <w:t>技术职称</w:t>
            </w:r>
          </w:p>
        </w:tc>
        <w:tc>
          <w:tcPr>
            <w:tcW w:w="1701" w:type="dxa"/>
            <w:gridSpan w:val="3"/>
            <w:vAlign w:val="center"/>
          </w:tcPr>
          <w:p w14:paraId="4D8F934A">
            <w:pPr>
              <w:jc w:val="center"/>
              <w:rPr>
                <w:rFonts w:ascii="宋体" w:hAnsi="宋体"/>
                <w:szCs w:val="21"/>
              </w:rPr>
            </w:pPr>
          </w:p>
        </w:tc>
        <w:tc>
          <w:tcPr>
            <w:tcW w:w="709" w:type="dxa"/>
            <w:vAlign w:val="center"/>
          </w:tcPr>
          <w:p w14:paraId="43EC4F59">
            <w:pPr>
              <w:jc w:val="center"/>
              <w:rPr>
                <w:rFonts w:ascii="宋体" w:hAnsi="宋体"/>
                <w:szCs w:val="21"/>
              </w:rPr>
            </w:pPr>
            <w:r>
              <w:rPr>
                <w:rFonts w:hint="eastAsia" w:ascii="宋体" w:hAnsi="宋体"/>
                <w:szCs w:val="21"/>
              </w:rPr>
              <w:t>电话</w:t>
            </w:r>
          </w:p>
        </w:tc>
        <w:tc>
          <w:tcPr>
            <w:tcW w:w="1416" w:type="dxa"/>
            <w:vAlign w:val="center"/>
          </w:tcPr>
          <w:p w14:paraId="12A722DA">
            <w:pPr>
              <w:jc w:val="center"/>
              <w:rPr>
                <w:rFonts w:ascii="宋体" w:hAnsi="宋体"/>
                <w:szCs w:val="21"/>
              </w:rPr>
            </w:pPr>
          </w:p>
        </w:tc>
      </w:tr>
      <w:tr w14:paraId="543C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98300D2">
            <w:pPr>
              <w:jc w:val="center"/>
              <w:rPr>
                <w:rFonts w:ascii="宋体" w:hAnsi="宋体"/>
                <w:szCs w:val="21"/>
              </w:rPr>
            </w:pPr>
            <w:r>
              <w:rPr>
                <w:rFonts w:hint="eastAsia" w:ascii="宋体" w:hAnsi="宋体"/>
                <w:szCs w:val="21"/>
              </w:rPr>
              <w:t>技术负责人</w:t>
            </w:r>
          </w:p>
        </w:tc>
        <w:tc>
          <w:tcPr>
            <w:tcW w:w="897" w:type="dxa"/>
            <w:vAlign w:val="center"/>
          </w:tcPr>
          <w:p w14:paraId="39D95F7E">
            <w:pPr>
              <w:jc w:val="center"/>
              <w:rPr>
                <w:rFonts w:ascii="宋体" w:hAnsi="宋体"/>
                <w:szCs w:val="21"/>
              </w:rPr>
            </w:pPr>
            <w:r>
              <w:rPr>
                <w:rFonts w:hint="eastAsia" w:ascii="宋体" w:hAnsi="宋体"/>
                <w:szCs w:val="21"/>
              </w:rPr>
              <w:t>姓名</w:t>
            </w:r>
          </w:p>
        </w:tc>
        <w:tc>
          <w:tcPr>
            <w:tcW w:w="1021" w:type="dxa"/>
            <w:vAlign w:val="center"/>
          </w:tcPr>
          <w:p w14:paraId="60A13BFF">
            <w:pPr>
              <w:jc w:val="center"/>
              <w:rPr>
                <w:rFonts w:ascii="宋体" w:hAnsi="宋体"/>
                <w:szCs w:val="21"/>
              </w:rPr>
            </w:pPr>
          </w:p>
        </w:tc>
        <w:tc>
          <w:tcPr>
            <w:tcW w:w="1276" w:type="dxa"/>
            <w:gridSpan w:val="2"/>
            <w:vAlign w:val="center"/>
          </w:tcPr>
          <w:p w14:paraId="2366A396">
            <w:pPr>
              <w:jc w:val="center"/>
              <w:rPr>
                <w:rFonts w:ascii="宋体" w:hAnsi="宋体"/>
                <w:szCs w:val="21"/>
              </w:rPr>
            </w:pPr>
            <w:r>
              <w:rPr>
                <w:rFonts w:hint="eastAsia" w:ascii="宋体" w:hAnsi="宋体"/>
                <w:szCs w:val="21"/>
              </w:rPr>
              <w:t>技术职称</w:t>
            </w:r>
          </w:p>
        </w:tc>
        <w:tc>
          <w:tcPr>
            <w:tcW w:w="1701" w:type="dxa"/>
            <w:gridSpan w:val="3"/>
            <w:vAlign w:val="center"/>
          </w:tcPr>
          <w:p w14:paraId="5565C965">
            <w:pPr>
              <w:jc w:val="center"/>
              <w:rPr>
                <w:rFonts w:ascii="宋体" w:hAnsi="宋体"/>
                <w:szCs w:val="21"/>
              </w:rPr>
            </w:pPr>
          </w:p>
        </w:tc>
        <w:tc>
          <w:tcPr>
            <w:tcW w:w="709" w:type="dxa"/>
            <w:vAlign w:val="center"/>
          </w:tcPr>
          <w:p w14:paraId="7DF44E22">
            <w:pPr>
              <w:jc w:val="center"/>
              <w:rPr>
                <w:rFonts w:ascii="宋体" w:hAnsi="宋体"/>
                <w:szCs w:val="21"/>
              </w:rPr>
            </w:pPr>
            <w:r>
              <w:rPr>
                <w:rFonts w:hint="eastAsia" w:ascii="宋体" w:hAnsi="宋体"/>
                <w:szCs w:val="21"/>
              </w:rPr>
              <w:t>电话</w:t>
            </w:r>
          </w:p>
        </w:tc>
        <w:tc>
          <w:tcPr>
            <w:tcW w:w="1416" w:type="dxa"/>
            <w:vAlign w:val="center"/>
          </w:tcPr>
          <w:p w14:paraId="0E7CDA4B">
            <w:pPr>
              <w:jc w:val="center"/>
              <w:rPr>
                <w:rFonts w:ascii="宋体" w:hAnsi="宋体"/>
                <w:szCs w:val="21"/>
              </w:rPr>
            </w:pPr>
          </w:p>
        </w:tc>
      </w:tr>
      <w:tr w14:paraId="74575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FBF2475">
            <w:pPr>
              <w:jc w:val="center"/>
              <w:rPr>
                <w:rFonts w:ascii="宋体" w:hAnsi="宋体"/>
                <w:szCs w:val="21"/>
              </w:rPr>
            </w:pPr>
            <w:r>
              <w:rPr>
                <w:rFonts w:hint="eastAsia" w:ascii="宋体" w:hAnsi="宋体"/>
                <w:szCs w:val="21"/>
              </w:rPr>
              <w:t>成立时间</w:t>
            </w:r>
          </w:p>
        </w:tc>
        <w:tc>
          <w:tcPr>
            <w:tcW w:w="1918" w:type="dxa"/>
            <w:gridSpan w:val="2"/>
            <w:vAlign w:val="center"/>
          </w:tcPr>
          <w:p w14:paraId="0B47BC6A">
            <w:pPr>
              <w:jc w:val="center"/>
              <w:rPr>
                <w:rFonts w:ascii="宋体" w:hAnsi="宋体"/>
                <w:szCs w:val="21"/>
              </w:rPr>
            </w:pPr>
          </w:p>
        </w:tc>
        <w:tc>
          <w:tcPr>
            <w:tcW w:w="5102" w:type="dxa"/>
            <w:gridSpan w:val="7"/>
            <w:vAlign w:val="center"/>
          </w:tcPr>
          <w:p w14:paraId="139FA20D">
            <w:pPr>
              <w:jc w:val="center"/>
              <w:rPr>
                <w:rFonts w:ascii="宋体" w:hAnsi="宋体"/>
                <w:szCs w:val="21"/>
              </w:rPr>
            </w:pPr>
            <w:r>
              <w:rPr>
                <w:rFonts w:hint="eastAsia" w:ascii="宋体" w:hAnsi="宋体"/>
                <w:szCs w:val="21"/>
              </w:rPr>
              <w:t>员工总人数：</w:t>
            </w:r>
          </w:p>
        </w:tc>
      </w:tr>
      <w:tr w14:paraId="715B6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CE2A736">
            <w:pPr>
              <w:jc w:val="center"/>
              <w:rPr>
                <w:rFonts w:ascii="宋体" w:hAnsi="宋体"/>
                <w:szCs w:val="21"/>
              </w:rPr>
            </w:pPr>
            <w:r>
              <w:rPr>
                <w:rFonts w:hint="eastAsia" w:ascii="宋体" w:hAnsi="宋体"/>
                <w:szCs w:val="21"/>
              </w:rPr>
              <w:t>企业资质等级</w:t>
            </w:r>
          </w:p>
        </w:tc>
        <w:tc>
          <w:tcPr>
            <w:tcW w:w="1918" w:type="dxa"/>
            <w:gridSpan w:val="2"/>
            <w:vAlign w:val="center"/>
          </w:tcPr>
          <w:p w14:paraId="15784AE7">
            <w:pPr>
              <w:jc w:val="center"/>
              <w:rPr>
                <w:rFonts w:ascii="宋体" w:hAnsi="宋体"/>
                <w:szCs w:val="21"/>
              </w:rPr>
            </w:pPr>
          </w:p>
        </w:tc>
        <w:tc>
          <w:tcPr>
            <w:tcW w:w="993" w:type="dxa"/>
            <w:vMerge w:val="restart"/>
            <w:vAlign w:val="center"/>
          </w:tcPr>
          <w:p w14:paraId="1B4A7F8D">
            <w:pPr>
              <w:jc w:val="center"/>
              <w:rPr>
                <w:rFonts w:ascii="宋体" w:hAnsi="宋体"/>
                <w:szCs w:val="21"/>
              </w:rPr>
            </w:pPr>
            <w:r>
              <w:rPr>
                <w:rFonts w:hint="eastAsia" w:ascii="宋体" w:hAnsi="宋体"/>
                <w:szCs w:val="21"/>
              </w:rPr>
              <w:t>其中</w:t>
            </w:r>
          </w:p>
        </w:tc>
        <w:tc>
          <w:tcPr>
            <w:tcW w:w="1984" w:type="dxa"/>
            <w:gridSpan w:val="4"/>
            <w:vAlign w:val="center"/>
          </w:tcPr>
          <w:p w14:paraId="752EAE4D">
            <w:pPr>
              <w:jc w:val="center"/>
              <w:rPr>
                <w:rFonts w:ascii="宋体" w:hAnsi="宋体"/>
                <w:szCs w:val="21"/>
              </w:rPr>
            </w:pPr>
            <w:r>
              <w:rPr>
                <w:rFonts w:hint="eastAsia" w:ascii="宋体" w:hAnsi="宋体"/>
                <w:szCs w:val="21"/>
              </w:rPr>
              <w:t>项目经理</w:t>
            </w:r>
          </w:p>
        </w:tc>
        <w:tc>
          <w:tcPr>
            <w:tcW w:w="2125" w:type="dxa"/>
            <w:gridSpan w:val="2"/>
            <w:vAlign w:val="center"/>
          </w:tcPr>
          <w:p w14:paraId="392E53A0">
            <w:pPr>
              <w:jc w:val="center"/>
              <w:rPr>
                <w:rFonts w:ascii="宋体" w:hAnsi="宋体"/>
                <w:szCs w:val="21"/>
              </w:rPr>
            </w:pPr>
          </w:p>
        </w:tc>
      </w:tr>
      <w:tr w14:paraId="6B031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0A7174A8">
            <w:pPr>
              <w:jc w:val="center"/>
              <w:rPr>
                <w:rFonts w:ascii="宋体" w:hAnsi="宋体"/>
                <w:szCs w:val="21"/>
              </w:rPr>
            </w:pPr>
            <w:r>
              <w:rPr>
                <w:rFonts w:hint="eastAsia" w:ascii="宋体" w:hAnsi="宋体"/>
                <w:szCs w:val="21"/>
              </w:rPr>
              <w:t>营业执照号</w:t>
            </w:r>
          </w:p>
        </w:tc>
        <w:tc>
          <w:tcPr>
            <w:tcW w:w="1918" w:type="dxa"/>
            <w:gridSpan w:val="2"/>
            <w:vAlign w:val="center"/>
          </w:tcPr>
          <w:p w14:paraId="6E2C9EE2">
            <w:pPr>
              <w:jc w:val="center"/>
              <w:rPr>
                <w:rFonts w:ascii="宋体" w:hAnsi="宋体"/>
                <w:szCs w:val="21"/>
              </w:rPr>
            </w:pPr>
          </w:p>
        </w:tc>
        <w:tc>
          <w:tcPr>
            <w:tcW w:w="993" w:type="dxa"/>
            <w:vMerge w:val="continue"/>
            <w:vAlign w:val="center"/>
          </w:tcPr>
          <w:p w14:paraId="3D525B1C">
            <w:pPr>
              <w:jc w:val="center"/>
              <w:rPr>
                <w:rFonts w:ascii="宋体" w:hAnsi="宋体"/>
                <w:szCs w:val="21"/>
              </w:rPr>
            </w:pPr>
          </w:p>
        </w:tc>
        <w:tc>
          <w:tcPr>
            <w:tcW w:w="1984" w:type="dxa"/>
            <w:gridSpan w:val="4"/>
            <w:vAlign w:val="center"/>
          </w:tcPr>
          <w:p w14:paraId="72323583">
            <w:pPr>
              <w:jc w:val="center"/>
              <w:rPr>
                <w:rFonts w:ascii="宋体" w:hAnsi="宋体"/>
                <w:szCs w:val="21"/>
              </w:rPr>
            </w:pPr>
            <w:r>
              <w:rPr>
                <w:rFonts w:hint="eastAsia" w:ascii="宋体" w:hAnsi="宋体"/>
                <w:szCs w:val="21"/>
              </w:rPr>
              <w:t>高级职称人员</w:t>
            </w:r>
          </w:p>
        </w:tc>
        <w:tc>
          <w:tcPr>
            <w:tcW w:w="2125" w:type="dxa"/>
            <w:gridSpan w:val="2"/>
            <w:vAlign w:val="center"/>
          </w:tcPr>
          <w:p w14:paraId="49DB6580">
            <w:pPr>
              <w:jc w:val="center"/>
              <w:rPr>
                <w:rFonts w:ascii="宋体" w:hAnsi="宋体"/>
                <w:szCs w:val="21"/>
              </w:rPr>
            </w:pPr>
          </w:p>
        </w:tc>
      </w:tr>
      <w:tr w14:paraId="5C665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64837E1A">
            <w:pPr>
              <w:jc w:val="center"/>
              <w:rPr>
                <w:rFonts w:ascii="宋体" w:hAnsi="宋体"/>
                <w:szCs w:val="21"/>
              </w:rPr>
            </w:pPr>
            <w:r>
              <w:rPr>
                <w:rFonts w:hint="eastAsia" w:ascii="宋体" w:hAnsi="宋体"/>
                <w:szCs w:val="21"/>
              </w:rPr>
              <w:t>注册资金</w:t>
            </w:r>
          </w:p>
        </w:tc>
        <w:tc>
          <w:tcPr>
            <w:tcW w:w="1918" w:type="dxa"/>
            <w:gridSpan w:val="2"/>
            <w:vAlign w:val="center"/>
          </w:tcPr>
          <w:p w14:paraId="5DFFA817">
            <w:pPr>
              <w:jc w:val="center"/>
              <w:rPr>
                <w:rFonts w:ascii="宋体" w:hAnsi="宋体"/>
                <w:szCs w:val="21"/>
              </w:rPr>
            </w:pPr>
          </w:p>
        </w:tc>
        <w:tc>
          <w:tcPr>
            <w:tcW w:w="993" w:type="dxa"/>
            <w:vMerge w:val="continue"/>
            <w:vAlign w:val="center"/>
          </w:tcPr>
          <w:p w14:paraId="0793015B">
            <w:pPr>
              <w:jc w:val="center"/>
              <w:rPr>
                <w:rFonts w:ascii="宋体" w:hAnsi="宋体"/>
                <w:szCs w:val="21"/>
              </w:rPr>
            </w:pPr>
          </w:p>
        </w:tc>
        <w:tc>
          <w:tcPr>
            <w:tcW w:w="1984" w:type="dxa"/>
            <w:gridSpan w:val="4"/>
            <w:vAlign w:val="center"/>
          </w:tcPr>
          <w:p w14:paraId="50941641">
            <w:pPr>
              <w:jc w:val="center"/>
              <w:rPr>
                <w:rFonts w:ascii="宋体" w:hAnsi="宋体"/>
                <w:szCs w:val="21"/>
              </w:rPr>
            </w:pPr>
            <w:r>
              <w:rPr>
                <w:rFonts w:hint="eastAsia" w:ascii="宋体" w:hAnsi="宋体"/>
                <w:szCs w:val="21"/>
              </w:rPr>
              <w:t>中级职称人员</w:t>
            </w:r>
          </w:p>
        </w:tc>
        <w:tc>
          <w:tcPr>
            <w:tcW w:w="2125" w:type="dxa"/>
            <w:gridSpan w:val="2"/>
            <w:vAlign w:val="center"/>
          </w:tcPr>
          <w:p w14:paraId="57EA5A14">
            <w:pPr>
              <w:jc w:val="center"/>
              <w:rPr>
                <w:rFonts w:ascii="宋体" w:hAnsi="宋体"/>
                <w:szCs w:val="21"/>
              </w:rPr>
            </w:pPr>
          </w:p>
        </w:tc>
      </w:tr>
      <w:tr w14:paraId="4BF8E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7C711FB5">
            <w:pPr>
              <w:jc w:val="center"/>
              <w:rPr>
                <w:rFonts w:ascii="宋体" w:hAnsi="宋体"/>
                <w:szCs w:val="21"/>
              </w:rPr>
            </w:pPr>
            <w:r>
              <w:rPr>
                <w:rFonts w:hint="eastAsia" w:ascii="宋体" w:hAnsi="宋体"/>
                <w:szCs w:val="21"/>
              </w:rPr>
              <w:t>开户银行</w:t>
            </w:r>
          </w:p>
        </w:tc>
        <w:tc>
          <w:tcPr>
            <w:tcW w:w="1918" w:type="dxa"/>
            <w:gridSpan w:val="2"/>
            <w:vAlign w:val="center"/>
          </w:tcPr>
          <w:p w14:paraId="1E7C18D7">
            <w:pPr>
              <w:jc w:val="center"/>
              <w:rPr>
                <w:rFonts w:ascii="宋体" w:hAnsi="宋体"/>
                <w:szCs w:val="21"/>
              </w:rPr>
            </w:pPr>
          </w:p>
        </w:tc>
        <w:tc>
          <w:tcPr>
            <w:tcW w:w="993" w:type="dxa"/>
            <w:vMerge w:val="continue"/>
            <w:vAlign w:val="center"/>
          </w:tcPr>
          <w:p w14:paraId="11D2B6A3">
            <w:pPr>
              <w:jc w:val="center"/>
              <w:rPr>
                <w:rFonts w:ascii="宋体" w:hAnsi="宋体"/>
                <w:szCs w:val="21"/>
              </w:rPr>
            </w:pPr>
          </w:p>
        </w:tc>
        <w:tc>
          <w:tcPr>
            <w:tcW w:w="1984" w:type="dxa"/>
            <w:gridSpan w:val="4"/>
            <w:vAlign w:val="center"/>
          </w:tcPr>
          <w:p w14:paraId="65CE9A2A">
            <w:pPr>
              <w:jc w:val="center"/>
              <w:rPr>
                <w:rFonts w:ascii="宋体" w:hAnsi="宋体"/>
                <w:szCs w:val="21"/>
              </w:rPr>
            </w:pPr>
            <w:r>
              <w:rPr>
                <w:rFonts w:hint="eastAsia" w:ascii="宋体" w:hAnsi="宋体"/>
                <w:szCs w:val="21"/>
              </w:rPr>
              <w:t>初级职称人员</w:t>
            </w:r>
          </w:p>
        </w:tc>
        <w:tc>
          <w:tcPr>
            <w:tcW w:w="2125" w:type="dxa"/>
            <w:gridSpan w:val="2"/>
            <w:vAlign w:val="center"/>
          </w:tcPr>
          <w:p w14:paraId="705C683C">
            <w:pPr>
              <w:jc w:val="center"/>
              <w:rPr>
                <w:rFonts w:ascii="宋体" w:hAnsi="宋体"/>
                <w:szCs w:val="21"/>
              </w:rPr>
            </w:pPr>
          </w:p>
        </w:tc>
      </w:tr>
      <w:tr w14:paraId="52071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4DCE1F47">
            <w:pPr>
              <w:jc w:val="center"/>
              <w:rPr>
                <w:rFonts w:ascii="宋体" w:hAnsi="宋体"/>
                <w:szCs w:val="21"/>
              </w:rPr>
            </w:pPr>
            <w:r>
              <w:rPr>
                <w:rFonts w:hint="eastAsia" w:ascii="宋体" w:hAnsi="宋体"/>
                <w:szCs w:val="21"/>
              </w:rPr>
              <w:t>账号</w:t>
            </w:r>
          </w:p>
        </w:tc>
        <w:tc>
          <w:tcPr>
            <w:tcW w:w="1918" w:type="dxa"/>
            <w:gridSpan w:val="2"/>
            <w:vAlign w:val="center"/>
          </w:tcPr>
          <w:p w14:paraId="601230BD">
            <w:pPr>
              <w:jc w:val="center"/>
              <w:rPr>
                <w:rFonts w:ascii="宋体" w:hAnsi="宋体"/>
                <w:szCs w:val="21"/>
              </w:rPr>
            </w:pPr>
          </w:p>
        </w:tc>
        <w:tc>
          <w:tcPr>
            <w:tcW w:w="993" w:type="dxa"/>
            <w:vMerge w:val="continue"/>
            <w:vAlign w:val="center"/>
          </w:tcPr>
          <w:p w14:paraId="2F324B2F">
            <w:pPr>
              <w:jc w:val="center"/>
              <w:rPr>
                <w:rFonts w:ascii="宋体" w:hAnsi="宋体"/>
                <w:szCs w:val="21"/>
              </w:rPr>
            </w:pPr>
          </w:p>
        </w:tc>
        <w:tc>
          <w:tcPr>
            <w:tcW w:w="1984" w:type="dxa"/>
            <w:gridSpan w:val="4"/>
            <w:vAlign w:val="center"/>
          </w:tcPr>
          <w:p w14:paraId="12E5ADC9">
            <w:pPr>
              <w:jc w:val="center"/>
              <w:rPr>
                <w:rFonts w:ascii="宋体" w:hAnsi="宋体"/>
                <w:szCs w:val="21"/>
              </w:rPr>
            </w:pPr>
            <w:r>
              <w:rPr>
                <w:rFonts w:hint="eastAsia" w:ascii="宋体" w:hAnsi="宋体"/>
                <w:szCs w:val="21"/>
              </w:rPr>
              <w:t>技  工</w:t>
            </w:r>
          </w:p>
        </w:tc>
        <w:tc>
          <w:tcPr>
            <w:tcW w:w="2125" w:type="dxa"/>
            <w:gridSpan w:val="2"/>
            <w:vAlign w:val="center"/>
          </w:tcPr>
          <w:p w14:paraId="057A95EC">
            <w:pPr>
              <w:jc w:val="center"/>
              <w:rPr>
                <w:rFonts w:ascii="宋体" w:hAnsi="宋体"/>
                <w:szCs w:val="21"/>
              </w:rPr>
            </w:pPr>
          </w:p>
        </w:tc>
      </w:tr>
      <w:tr w14:paraId="2B0D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jc w:val="center"/>
        </w:trPr>
        <w:tc>
          <w:tcPr>
            <w:tcW w:w="1485" w:type="dxa"/>
            <w:vAlign w:val="center"/>
          </w:tcPr>
          <w:p w14:paraId="2219E474">
            <w:pPr>
              <w:jc w:val="center"/>
              <w:rPr>
                <w:rFonts w:ascii="宋体" w:hAnsi="宋体"/>
                <w:szCs w:val="21"/>
              </w:rPr>
            </w:pPr>
            <w:r>
              <w:rPr>
                <w:rFonts w:hint="eastAsia" w:ascii="宋体" w:hAnsi="宋体"/>
                <w:szCs w:val="21"/>
              </w:rPr>
              <w:t>经营范围</w:t>
            </w:r>
          </w:p>
        </w:tc>
        <w:tc>
          <w:tcPr>
            <w:tcW w:w="7020" w:type="dxa"/>
            <w:gridSpan w:val="9"/>
            <w:vAlign w:val="center"/>
          </w:tcPr>
          <w:p w14:paraId="6CD4EC4B">
            <w:pPr>
              <w:jc w:val="center"/>
              <w:rPr>
                <w:rFonts w:ascii="宋体" w:hAnsi="宋体"/>
                <w:szCs w:val="21"/>
              </w:rPr>
            </w:pPr>
          </w:p>
        </w:tc>
      </w:tr>
      <w:tr w14:paraId="7421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85" w:type="dxa"/>
            <w:vAlign w:val="center"/>
          </w:tcPr>
          <w:p w14:paraId="2FE2B73B">
            <w:pPr>
              <w:jc w:val="center"/>
              <w:rPr>
                <w:rFonts w:ascii="宋体" w:hAnsi="宋体"/>
                <w:szCs w:val="21"/>
              </w:rPr>
            </w:pPr>
            <w:r>
              <w:rPr>
                <w:rFonts w:hint="eastAsia" w:ascii="宋体" w:hAnsi="宋体"/>
                <w:szCs w:val="21"/>
              </w:rPr>
              <w:t>备注</w:t>
            </w:r>
          </w:p>
        </w:tc>
        <w:tc>
          <w:tcPr>
            <w:tcW w:w="7020" w:type="dxa"/>
            <w:gridSpan w:val="9"/>
            <w:vAlign w:val="center"/>
          </w:tcPr>
          <w:p w14:paraId="692A926A">
            <w:pPr>
              <w:jc w:val="center"/>
              <w:rPr>
                <w:rFonts w:ascii="宋体" w:hAnsi="宋体"/>
                <w:szCs w:val="21"/>
              </w:rPr>
            </w:pPr>
          </w:p>
        </w:tc>
      </w:tr>
    </w:tbl>
    <w:p w14:paraId="5C06FFBD">
      <w:pPr>
        <w:spacing w:line="440" w:lineRule="exact"/>
        <w:rPr>
          <w:rFonts w:ascii="宋体" w:hAnsi="宋体"/>
          <w:szCs w:val="21"/>
        </w:rPr>
      </w:pPr>
      <w:r>
        <w:rPr>
          <w:rFonts w:hint="eastAsia" w:ascii="宋体" w:hAnsi="宋体"/>
          <w:szCs w:val="21"/>
        </w:rPr>
        <w:t>备注：本表后应附企业法人营业执照及其年检合格的证明材料、企业资质证书副本、安全生产许可证等材料的复印件。</w:t>
      </w:r>
    </w:p>
    <w:p w14:paraId="6EEA5E0A">
      <w:pPr>
        <w:pStyle w:val="9"/>
        <w:jc w:val="left"/>
        <w:rPr>
          <w:rFonts w:ascii="黑体" w:hAnsi="Calibri" w:eastAsia="黑体"/>
          <w:sz w:val="30"/>
        </w:rPr>
      </w:pPr>
    </w:p>
    <w:p w14:paraId="33235DC8">
      <w:pPr>
        <w:pStyle w:val="9"/>
        <w:jc w:val="left"/>
        <w:rPr>
          <w:rFonts w:ascii="黑体" w:hAnsi="Calibri" w:eastAsia="黑体"/>
          <w:sz w:val="30"/>
        </w:rPr>
      </w:pPr>
    </w:p>
    <w:p w14:paraId="2D692A17">
      <w:pPr>
        <w:pStyle w:val="9"/>
        <w:jc w:val="left"/>
        <w:rPr>
          <w:rFonts w:ascii="黑体" w:hAnsi="Calibri" w:eastAsia="黑体"/>
          <w:sz w:val="30"/>
        </w:rPr>
      </w:pPr>
    </w:p>
    <w:p w14:paraId="0468939E">
      <w:pPr>
        <w:rPr>
          <w:rFonts w:eastAsia="黑体"/>
          <w:sz w:val="30"/>
          <w:szCs w:val="30"/>
        </w:rPr>
      </w:pPr>
      <w:r>
        <w:rPr>
          <w:rFonts w:hint="eastAsia" w:eastAsia="黑体"/>
          <w:sz w:val="30"/>
          <w:szCs w:val="30"/>
        </w:rPr>
        <w:t>附件三：               法人授权委托书</w:t>
      </w:r>
    </w:p>
    <w:p w14:paraId="6EEEB1CB">
      <w:pPr>
        <w:rPr>
          <w:rFonts w:eastAsia="黑体"/>
          <w:b/>
          <w:bCs/>
          <w:sz w:val="30"/>
          <w:szCs w:val="30"/>
        </w:rPr>
      </w:pPr>
    </w:p>
    <w:p w14:paraId="2698A92C">
      <w:pPr>
        <w:rPr>
          <w:rFonts w:ascii="宋体" w:hAnsi="宋体"/>
        </w:rPr>
      </w:pPr>
      <w:r>
        <w:rPr>
          <w:rFonts w:hint="eastAsia" w:ascii="宋体" w:hAnsi="宋体"/>
        </w:rPr>
        <w:t>项目名称：</w:t>
      </w:r>
      <w:r>
        <w:rPr>
          <w:rFonts w:hint="eastAsia" w:ascii="宋体" w:hAnsi="宋体"/>
          <w:u w:val="single"/>
        </w:rPr>
        <w:t xml:space="preserve">             </w:t>
      </w:r>
      <w:r>
        <w:rPr>
          <w:rFonts w:hint="eastAsia" w:ascii="宋体" w:hAnsi="宋体"/>
        </w:rPr>
        <w:t>(XX项目)</w:t>
      </w:r>
    </w:p>
    <w:p w14:paraId="0807DA69">
      <w:pPr>
        <w:pStyle w:val="9"/>
        <w:rPr>
          <w:rFonts w:hAnsi="宋体"/>
          <w:szCs w:val="21"/>
        </w:rPr>
      </w:pPr>
      <w:r>
        <w:rPr>
          <w:rFonts w:hint="eastAsia" w:hAnsi="宋体"/>
          <w:szCs w:val="21"/>
        </w:rPr>
        <w:t>日期：  年   月   日</w:t>
      </w:r>
    </w:p>
    <w:p w14:paraId="65E28A34">
      <w:pPr>
        <w:pStyle w:val="9"/>
        <w:rPr>
          <w:rFonts w:hAnsi="宋体"/>
          <w:szCs w:val="21"/>
        </w:rPr>
      </w:pPr>
    </w:p>
    <w:p w14:paraId="33C5CFD9">
      <w:pPr>
        <w:rPr>
          <w:rFonts w:ascii="宋体" w:hAnsi="宋体"/>
          <w:u w:val="single"/>
        </w:rPr>
      </w:pPr>
      <w:r>
        <w:rPr>
          <w:rFonts w:hint="eastAsia" w:ascii="宋体" w:hAnsi="宋体"/>
        </w:rPr>
        <w:t>致（招标人名称）</w:t>
      </w:r>
      <w:r>
        <w:rPr>
          <w:rFonts w:hint="eastAsia" w:ascii="宋体" w:hAnsi="宋体"/>
          <w:u w:val="single"/>
        </w:rPr>
        <w:t>：</w:t>
      </w:r>
      <w:r>
        <w:rPr>
          <w:rFonts w:hint="eastAsia" w:ascii="宋体" w:hAnsi="宋体"/>
          <w:kern w:val="0"/>
          <w:szCs w:val="21"/>
          <w:u w:val="single"/>
        </w:rPr>
        <w:t xml:space="preserve">中国重汽集团济南商用车有限公司  </w:t>
      </w:r>
    </w:p>
    <w:p w14:paraId="64775F58">
      <w:pPr>
        <w:ind w:firstLine="420" w:firstLineChars="200"/>
        <w:rPr>
          <w:rFonts w:ascii="宋体" w:hAnsi="宋体"/>
          <w:kern w:val="0"/>
          <w:szCs w:val="21"/>
        </w:rPr>
      </w:pPr>
      <w:r>
        <w:rPr>
          <w:rFonts w:hint="eastAsia" w:ascii="宋体" w:hAnsi="宋体"/>
          <w:kern w:val="0"/>
          <w:szCs w:val="21"/>
        </w:rPr>
        <w:t>本授权委托书声明：我</w:t>
      </w:r>
      <w:r>
        <w:rPr>
          <w:rFonts w:hint="eastAsia" w:ascii="宋体" w:hAnsi="宋体"/>
          <w:kern w:val="0"/>
          <w:szCs w:val="21"/>
          <w:u w:val="single"/>
        </w:rPr>
        <w:t xml:space="preserve">     （法定代表人姓名） </w:t>
      </w:r>
      <w:r>
        <w:rPr>
          <w:rFonts w:hint="eastAsia" w:ascii="宋体" w:hAnsi="宋体"/>
          <w:kern w:val="0"/>
          <w:szCs w:val="21"/>
        </w:rPr>
        <w:t>系</w:t>
      </w:r>
      <w:r>
        <w:rPr>
          <w:rFonts w:hint="eastAsia" w:ascii="宋体" w:hAnsi="宋体"/>
          <w:kern w:val="0"/>
          <w:szCs w:val="21"/>
          <w:u w:val="single"/>
        </w:rPr>
        <w:t xml:space="preserve">    </w:t>
      </w:r>
      <w:r>
        <w:rPr>
          <w:rFonts w:hint="eastAsia" w:ascii="宋体" w:hAnsi="宋体"/>
          <w:u w:val="single"/>
        </w:rPr>
        <w:t xml:space="preserve">（投标单位名称）   </w:t>
      </w:r>
      <w:r>
        <w:rPr>
          <w:rFonts w:hint="eastAsia" w:ascii="宋体" w:hAnsi="宋体"/>
          <w:kern w:val="0"/>
          <w:szCs w:val="21"/>
          <w:u w:val="single"/>
        </w:rPr>
        <w:t xml:space="preserve">  </w:t>
      </w:r>
      <w:r>
        <w:rPr>
          <w:rFonts w:hint="eastAsia" w:ascii="宋体" w:hAnsi="宋体"/>
          <w:kern w:val="0"/>
          <w:szCs w:val="21"/>
        </w:rPr>
        <w:t xml:space="preserve">的法定代表人，现授权委托 </w:t>
      </w:r>
      <w:r>
        <w:rPr>
          <w:rFonts w:hint="eastAsia" w:ascii="宋体" w:hAnsi="宋体"/>
          <w:kern w:val="0"/>
          <w:szCs w:val="21"/>
          <w:u w:val="single"/>
        </w:rPr>
        <w:t xml:space="preserve">    </w:t>
      </w:r>
      <w:r>
        <w:rPr>
          <w:rFonts w:hint="eastAsia" w:ascii="宋体" w:hAnsi="宋体"/>
          <w:u w:val="single"/>
        </w:rPr>
        <w:t>（投标人名称）</w:t>
      </w:r>
      <w:r>
        <w:rPr>
          <w:rFonts w:hint="eastAsia" w:ascii="宋体" w:hAnsi="宋体"/>
          <w:kern w:val="0"/>
          <w:szCs w:val="21"/>
          <w:u w:val="single"/>
        </w:rPr>
        <w:t xml:space="preserve">   </w:t>
      </w:r>
      <w:r>
        <w:rPr>
          <w:rFonts w:hint="eastAsia" w:ascii="宋体" w:hAnsi="宋体"/>
          <w:kern w:val="0"/>
          <w:szCs w:val="21"/>
        </w:rPr>
        <w:t>的</w:t>
      </w:r>
      <w:r>
        <w:rPr>
          <w:rFonts w:hint="eastAsia" w:ascii="宋体" w:hAnsi="宋体"/>
          <w:kern w:val="0"/>
          <w:szCs w:val="21"/>
          <w:u w:val="single"/>
        </w:rPr>
        <w:t xml:space="preserve">   （授权委托代理人姓名） </w:t>
      </w:r>
      <w:r>
        <w:rPr>
          <w:rFonts w:hint="eastAsia" w:ascii="宋体" w:hAnsi="宋体"/>
          <w:kern w:val="0"/>
          <w:szCs w:val="21"/>
        </w:rPr>
        <w:t>为我公司参加贵方组织的</w:t>
      </w:r>
      <w:r>
        <w:rPr>
          <w:rFonts w:hint="eastAsia" w:ascii="宋体" w:hAnsi="宋体" w:cs="宋体"/>
          <w:kern w:val="0"/>
          <w:szCs w:val="21"/>
          <w:u w:val="single"/>
        </w:rPr>
        <w:t xml:space="preserve">        XX项目        </w:t>
      </w:r>
      <w:r>
        <w:rPr>
          <w:rFonts w:hint="eastAsia" w:ascii="宋体" w:hAnsi="宋体"/>
          <w:kern w:val="0"/>
          <w:szCs w:val="21"/>
        </w:rPr>
        <w:t>的法定代表人授权委托代理人，全权代表本公司处理投标过程的一切事宜，包括：投标、参与开标、谈判、签约等。投标人授权代表在投标过程中所签署的一切文件和处理与之有关的一切事务，我公司均予认可并对此承担全部责任。</w:t>
      </w:r>
    </w:p>
    <w:p w14:paraId="173E3411">
      <w:pPr>
        <w:ind w:firstLine="420" w:firstLineChars="200"/>
        <w:rPr>
          <w:rFonts w:ascii="宋体" w:hAnsi="宋体"/>
          <w:kern w:val="0"/>
          <w:szCs w:val="21"/>
        </w:rPr>
      </w:pPr>
      <w:r>
        <w:rPr>
          <w:rFonts w:hint="eastAsia" w:ascii="宋体" w:hAnsi="宋体"/>
          <w:kern w:val="0"/>
          <w:szCs w:val="21"/>
        </w:rPr>
        <w:t>委托期限：</w:t>
      </w:r>
      <w:r>
        <w:rPr>
          <w:rFonts w:ascii="宋体" w:hAnsi="宋体"/>
          <w:kern w:val="0"/>
          <w:szCs w:val="21"/>
          <w:u w:val="single"/>
        </w:rPr>
        <w:t>20</w:t>
      </w:r>
      <w:r>
        <w:rPr>
          <w:rFonts w:hint="eastAsia" w:ascii="宋体" w:hAnsi="宋体"/>
          <w:kern w:val="0"/>
          <w:szCs w:val="21"/>
          <w:u w:val="single"/>
        </w:rPr>
        <w:t>2X</w:t>
      </w:r>
      <w:r>
        <w:rPr>
          <w:rFonts w:ascii="宋体" w:hAnsi="宋体"/>
          <w:kern w:val="0"/>
          <w:szCs w:val="21"/>
          <w:u w:val="single"/>
        </w:rPr>
        <w:t xml:space="preserve">  </w:t>
      </w:r>
      <w:r>
        <w:rPr>
          <w:rFonts w:hint="eastAsia" w:ascii="宋体" w:hAnsi="宋体"/>
          <w:kern w:val="0"/>
          <w:szCs w:val="21"/>
          <w:u w:val="single"/>
        </w:rPr>
        <w:t>年X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日至</w:t>
      </w:r>
      <w:r>
        <w:rPr>
          <w:rFonts w:ascii="宋体" w:hAnsi="宋体"/>
          <w:kern w:val="0"/>
          <w:szCs w:val="21"/>
          <w:u w:val="single"/>
        </w:rPr>
        <w:t xml:space="preserve"> 20</w:t>
      </w:r>
      <w:r>
        <w:rPr>
          <w:rFonts w:hint="eastAsia" w:ascii="宋体" w:hAnsi="宋体"/>
          <w:kern w:val="0"/>
          <w:szCs w:val="21"/>
          <w:u w:val="single"/>
        </w:rPr>
        <w:t>2X</w:t>
      </w:r>
      <w:r>
        <w:rPr>
          <w:rFonts w:ascii="宋体" w:hAnsi="宋体"/>
          <w:kern w:val="0"/>
          <w:szCs w:val="21"/>
          <w:u w:val="single"/>
        </w:rPr>
        <w:t xml:space="preserve">  </w:t>
      </w:r>
      <w:r>
        <w:rPr>
          <w:rFonts w:hint="eastAsia" w:ascii="宋体" w:hAnsi="宋体"/>
          <w:kern w:val="0"/>
          <w:szCs w:val="21"/>
          <w:u w:val="single"/>
        </w:rPr>
        <w:t>年</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月</w:t>
      </w:r>
      <w:r>
        <w:rPr>
          <w:rFonts w:ascii="宋体" w:hAnsi="宋体"/>
          <w:kern w:val="0"/>
          <w:szCs w:val="21"/>
          <w:u w:val="single"/>
        </w:rPr>
        <w:t xml:space="preserve"> </w:t>
      </w:r>
      <w:r>
        <w:rPr>
          <w:rFonts w:hint="eastAsia" w:ascii="宋体" w:hAnsi="宋体"/>
          <w:kern w:val="0"/>
          <w:szCs w:val="21"/>
          <w:u w:val="single"/>
        </w:rPr>
        <w:t>X</w:t>
      </w:r>
      <w:r>
        <w:rPr>
          <w:rFonts w:ascii="宋体" w:hAnsi="宋体"/>
          <w:kern w:val="0"/>
          <w:szCs w:val="21"/>
          <w:u w:val="single"/>
        </w:rPr>
        <w:t xml:space="preserve"> </w:t>
      </w:r>
      <w:r>
        <w:rPr>
          <w:rFonts w:hint="eastAsia" w:ascii="宋体" w:hAnsi="宋体"/>
          <w:kern w:val="0"/>
          <w:szCs w:val="21"/>
          <w:u w:val="single"/>
        </w:rPr>
        <w:t>日</w:t>
      </w:r>
    </w:p>
    <w:p w14:paraId="1FE1A0A9">
      <w:pPr>
        <w:ind w:firstLine="420" w:firstLineChars="200"/>
        <w:rPr>
          <w:rFonts w:ascii="宋体" w:hAnsi="宋体"/>
          <w:kern w:val="0"/>
          <w:szCs w:val="21"/>
        </w:rPr>
      </w:pPr>
      <w:r>
        <w:rPr>
          <w:rFonts w:hint="eastAsia" w:ascii="宋体" w:hAnsi="宋体"/>
          <w:kern w:val="0"/>
          <w:szCs w:val="21"/>
        </w:rPr>
        <w:t>代理人无转委托权，特此委托。</w:t>
      </w:r>
    </w:p>
    <w:p w14:paraId="488BF367">
      <w:pPr>
        <w:ind w:firstLine="420" w:firstLineChars="200"/>
        <w:rPr>
          <w:rFonts w:ascii="宋体" w:hAnsi="宋体"/>
          <w:kern w:val="0"/>
          <w:szCs w:val="21"/>
        </w:rPr>
      </w:pPr>
      <w:r>
        <w:rPr>
          <w:rFonts w:hint="eastAsia" w:ascii="宋体" w:hAnsi="宋体"/>
          <w:kern w:val="0"/>
          <w:szCs w:val="21"/>
        </w:rPr>
        <w:t>代理人姓名：</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性别：</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年龄：</w:t>
      </w:r>
      <w:r>
        <w:rPr>
          <w:rFonts w:ascii="宋体" w:hAnsi="宋体"/>
          <w:kern w:val="0"/>
          <w:szCs w:val="21"/>
        </w:rPr>
        <w:t xml:space="preserve"> </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p>
    <w:p w14:paraId="0AAD977B">
      <w:pPr>
        <w:ind w:firstLine="420" w:firstLineChars="200"/>
        <w:rPr>
          <w:rFonts w:ascii="宋体" w:hAnsi="宋体"/>
          <w:kern w:val="0"/>
          <w:szCs w:val="21"/>
        </w:rPr>
      </w:pPr>
      <w:r>
        <w:rPr>
          <w:rFonts w:hint="eastAsia" w:ascii="宋体" w:hAnsi="宋体"/>
          <w:kern w:val="0"/>
          <w:szCs w:val="21"/>
        </w:rPr>
        <w:t>身份证号码：</w:t>
      </w:r>
      <w:r>
        <w:rPr>
          <w:rFonts w:ascii="宋体" w:hAnsi="宋体"/>
          <w:kern w:val="0"/>
          <w:szCs w:val="21"/>
          <w:u w:val="single"/>
        </w:rPr>
        <w:t xml:space="preserve"> </w:t>
      </w:r>
      <w:r>
        <w:rPr>
          <w:rFonts w:hint="eastAsia" w:ascii="宋体" w:hAnsi="宋体"/>
          <w:kern w:val="0"/>
          <w:szCs w:val="21"/>
          <w:u w:val="single"/>
        </w:rPr>
        <w:t xml:space="preserve">                  </w:t>
      </w:r>
      <w:r>
        <w:rPr>
          <w:rFonts w:ascii="宋体" w:hAnsi="宋体"/>
          <w:kern w:val="0"/>
          <w:szCs w:val="21"/>
          <w:u w:val="single"/>
        </w:rPr>
        <w:t xml:space="preserve"> </w:t>
      </w:r>
      <w:r>
        <w:rPr>
          <w:rFonts w:ascii="宋体" w:hAnsi="宋体"/>
          <w:kern w:val="0"/>
          <w:szCs w:val="21"/>
        </w:rPr>
        <w:t xml:space="preserve">  </w:t>
      </w:r>
      <w:r>
        <w:rPr>
          <w:rFonts w:hint="eastAsia" w:ascii="宋体" w:hAnsi="宋体"/>
          <w:kern w:val="0"/>
          <w:szCs w:val="21"/>
        </w:rPr>
        <w:t>职务：</w:t>
      </w:r>
      <w:r>
        <w:rPr>
          <w:rFonts w:ascii="宋体" w:hAnsi="宋体"/>
          <w:kern w:val="0"/>
          <w:szCs w:val="21"/>
        </w:rPr>
        <w:t xml:space="preserve"> </w:t>
      </w:r>
      <w:r>
        <w:rPr>
          <w:rFonts w:hint="eastAsia" w:ascii="宋体" w:hAnsi="宋体"/>
          <w:kern w:val="0"/>
          <w:szCs w:val="21"/>
          <w:u w:val="single"/>
        </w:rPr>
        <w:t xml:space="preserve">       </w:t>
      </w:r>
      <w:r>
        <w:rPr>
          <w:rFonts w:ascii="宋体" w:hAnsi="宋体"/>
          <w:kern w:val="0"/>
          <w:szCs w:val="21"/>
        </w:rPr>
        <w:t xml:space="preserve">    </w:t>
      </w:r>
    </w:p>
    <w:p w14:paraId="7AE81AA8">
      <w:pPr>
        <w:ind w:firstLine="420" w:firstLineChars="200"/>
        <w:rPr>
          <w:rFonts w:ascii="宋体" w:hAnsi="宋体"/>
          <w:kern w:val="0"/>
          <w:szCs w:val="21"/>
        </w:rPr>
      </w:pPr>
      <w:r>
        <w:rPr>
          <w:rFonts w:hint="eastAsia" w:ascii="宋体" w:hAnsi="宋体"/>
          <w:kern w:val="0"/>
          <w:szCs w:val="21"/>
        </w:rPr>
        <w:t>投标人名称（盖单位公章）：</w:t>
      </w:r>
      <w:r>
        <w:rPr>
          <w:rFonts w:hint="eastAsia" w:ascii="宋体" w:hAnsi="宋体"/>
          <w:kern w:val="0"/>
          <w:szCs w:val="21"/>
          <w:u w:val="single"/>
        </w:rPr>
        <w:t xml:space="preserve">                   </w:t>
      </w:r>
    </w:p>
    <w:p w14:paraId="7998D798">
      <w:pPr>
        <w:ind w:firstLine="420" w:firstLineChars="200"/>
        <w:rPr>
          <w:rFonts w:ascii="宋体" w:hAnsi="宋体"/>
          <w:kern w:val="0"/>
          <w:szCs w:val="21"/>
        </w:rPr>
      </w:pPr>
      <w:r>
        <w:rPr>
          <w:rFonts w:hint="eastAsia" w:ascii="宋体" w:hAnsi="宋体"/>
          <w:kern w:val="0"/>
          <w:szCs w:val="21"/>
        </w:rPr>
        <w:t>法定代表人（签字或盖章）：</w:t>
      </w:r>
      <w:r>
        <w:rPr>
          <w:rFonts w:hint="eastAsia" w:ascii="宋体" w:hAnsi="宋体"/>
          <w:kern w:val="0"/>
          <w:szCs w:val="21"/>
          <w:u w:val="single"/>
        </w:rPr>
        <w:t xml:space="preserve">                   </w:t>
      </w:r>
    </w:p>
    <w:p w14:paraId="4C99E3D5">
      <w:pPr>
        <w:ind w:firstLine="420" w:firstLineChars="200"/>
        <w:rPr>
          <w:rFonts w:ascii="宋体"/>
          <w:kern w:val="0"/>
          <w:szCs w:val="21"/>
        </w:rPr>
      </w:pPr>
    </w:p>
    <w:p w14:paraId="0EAEE31B">
      <w:pPr>
        <w:adjustRightInd w:val="0"/>
        <w:spacing w:line="480" w:lineRule="exact"/>
        <w:jc w:val="left"/>
        <w:textAlignment w:val="baseline"/>
        <w:rPr>
          <w:rFonts w:ascii="宋体"/>
          <w:b/>
          <w:kern w:val="0"/>
          <w:szCs w:val="21"/>
        </w:rPr>
      </w:pPr>
      <w:r>
        <w:rPr>
          <w:rFonts w:hint="eastAsia" w:ascii="宋体" w:hAnsi="宋体"/>
          <w:bCs/>
          <w:kern w:val="0"/>
          <w:szCs w:val="21"/>
        </w:rPr>
        <w:t>附</w:t>
      </w:r>
      <w:r>
        <w:rPr>
          <w:rFonts w:hint="eastAsia" w:ascii="宋体" w:hAnsi="宋体"/>
          <w:b/>
          <w:kern w:val="0"/>
          <w:szCs w:val="21"/>
        </w:rPr>
        <w:t>法定代表人、被授权人</w:t>
      </w:r>
      <w:r>
        <w:rPr>
          <w:rFonts w:hint="eastAsia" w:ascii="宋体" w:hAnsi="宋体"/>
          <w:bCs/>
          <w:kern w:val="0"/>
          <w:szCs w:val="21"/>
        </w:rPr>
        <w:t>有效的身份证正、反两面复印件</w:t>
      </w:r>
    </w:p>
    <w:p w14:paraId="27F955F3">
      <w:pPr>
        <w:jc w:val="center"/>
        <w:rPr>
          <w:rFonts w:ascii="宋体"/>
          <w:kern w:val="0"/>
          <w:szCs w:val="21"/>
        </w:rPr>
      </w:pPr>
      <w:r>
        <w:rPr>
          <w:rFonts w:hint="eastAsia" w:ascii="宋体"/>
          <w:kern w:val="0"/>
          <w:szCs w:val="21"/>
        </w:rPr>
        <w:drawing>
          <wp:anchor distT="0" distB="0" distL="114300" distR="114300" simplePos="0" relativeHeight="251667456" behindDoc="1" locked="0" layoutInCell="1" allowOverlap="1">
            <wp:simplePos x="0" y="0"/>
            <wp:positionH relativeFrom="column">
              <wp:posOffset>2956560</wp:posOffset>
            </wp:positionH>
            <wp:positionV relativeFrom="paragraph">
              <wp:posOffset>206375</wp:posOffset>
            </wp:positionV>
            <wp:extent cx="2439035" cy="1562735"/>
            <wp:effectExtent l="0" t="0" r="18415" b="18415"/>
            <wp:wrapTight wrapText="bothSides">
              <wp:wrapPolygon>
                <wp:start x="0" y="0"/>
                <wp:lineTo x="0" y="21328"/>
                <wp:lineTo x="21426" y="21328"/>
                <wp:lineTo x="21426" y="0"/>
                <wp:lineTo x="0" y="0"/>
              </wp:wrapPolygon>
            </wp:wrapTight>
            <wp:docPr id="4"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r>
        <w:rPr>
          <w:rFonts w:hint="eastAsia" w:ascii="宋体"/>
          <w:kern w:val="0"/>
          <w:szCs w:val="21"/>
        </w:rPr>
        <w:drawing>
          <wp:anchor distT="0" distB="0" distL="114300" distR="114300" simplePos="0" relativeHeight="251666432" behindDoc="1" locked="0" layoutInCell="1" allowOverlap="1">
            <wp:simplePos x="0" y="0"/>
            <wp:positionH relativeFrom="column">
              <wp:posOffset>160020</wp:posOffset>
            </wp:positionH>
            <wp:positionV relativeFrom="paragraph">
              <wp:posOffset>182245</wp:posOffset>
            </wp:positionV>
            <wp:extent cx="2450465" cy="1580515"/>
            <wp:effectExtent l="0" t="0" r="6985" b="635"/>
            <wp:wrapTight wrapText="bothSides">
              <wp:wrapPolygon>
                <wp:start x="0" y="0"/>
                <wp:lineTo x="0" y="21348"/>
                <wp:lineTo x="21494" y="21348"/>
                <wp:lineTo x="21494" y="0"/>
                <wp:lineTo x="0" y="0"/>
              </wp:wrapPolygon>
            </wp:wrapTight>
            <wp:docPr id="3"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p>
    <w:p w14:paraId="15EEA591">
      <w:pPr>
        <w:jc w:val="center"/>
        <w:rPr>
          <w:rFonts w:ascii="宋体"/>
          <w:kern w:val="0"/>
          <w:szCs w:val="21"/>
        </w:rPr>
      </w:pPr>
    </w:p>
    <w:p w14:paraId="70FE1036">
      <w:pPr>
        <w:jc w:val="center"/>
        <w:rPr>
          <w:rFonts w:ascii="宋体"/>
          <w:kern w:val="0"/>
          <w:szCs w:val="21"/>
        </w:rPr>
      </w:pPr>
    </w:p>
    <w:p w14:paraId="38C13918">
      <w:pPr>
        <w:ind w:right="560"/>
        <w:jc w:val="center"/>
        <w:rPr>
          <w:rFonts w:ascii="宋体"/>
          <w:kern w:val="0"/>
          <w:szCs w:val="21"/>
        </w:rPr>
      </w:pPr>
      <w:r>
        <w:rPr>
          <w:rFonts w:hint="eastAsia" w:ascii="宋体"/>
          <w:kern w:val="0"/>
          <w:szCs w:val="21"/>
        </w:rPr>
        <w:drawing>
          <wp:anchor distT="0" distB="0" distL="114300" distR="114300" simplePos="0" relativeHeight="251668480" behindDoc="1" locked="0" layoutInCell="1" allowOverlap="1">
            <wp:simplePos x="0" y="0"/>
            <wp:positionH relativeFrom="column">
              <wp:posOffset>-2590800</wp:posOffset>
            </wp:positionH>
            <wp:positionV relativeFrom="paragraph">
              <wp:posOffset>1215390</wp:posOffset>
            </wp:positionV>
            <wp:extent cx="2450465" cy="1580515"/>
            <wp:effectExtent l="0" t="0" r="6985" b="635"/>
            <wp:wrapTight wrapText="bothSides">
              <wp:wrapPolygon>
                <wp:start x="0" y="0"/>
                <wp:lineTo x="0" y="21348"/>
                <wp:lineTo x="21494" y="21348"/>
                <wp:lineTo x="21494" y="0"/>
                <wp:lineTo x="0" y="0"/>
              </wp:wrapPolygon>
            </wp:wrapTight>
            <wp:docPr id="26" name="图片 1" descr="58ff2a2905b7e65744b2e130cdb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descr="58ff2a2905b7e65744b2e130cdb1067"/>
                    <pic:cNvPicPr>
                      <a:picLocks noChangeAspect="1"/>
                    </pic:cNvPicPr>
                  </pic:nvPicPr>
                  <pic:blipFill>
                    <a:blip r:embed="rId25">
                      <a:grayscl/>
                    </a:blip>
                    <a:stretch>
                      <a:fillRect/>
                    </a:stretch>
                  </pic:blipFill>
                  <pic:spPr>
                    <a:xfrm>
                      <a:off x="0" y="0"/>
                      <a:ext cx="2450465" cy="1580515"/>
                    </a:xfrm>
                    <a:prstGeom prst="rect">
                      <a:avLst/>
                    </a:prstGeom>
                    <a:noFill/>
                    <a:ln>
                      <a:noFill/>
                    </a:ln>
                  </pic:spPr>
                </pic:pic>
              </a:graphicData>
            </a:graphic>
          </wp:anchor>
        </w:drawing>
      </w:r>
      <w:r>
        <w:rPr>
          <w:rFonts w:hint="eastAsia" w:ascii="宋体"/>
          <w:kern w:val="0"/>
          <w:szCs w:val="21"/>
        </w:rPr>
        <w:t xml:space="preserve">   </w:t>
      </w:r>
    </w:p>
    <w:p w14:paraId="3345C862">
      <w:pPr>
        <w:pStyle w:val="9"/>
        <w:jc w:val="center"/>
        <w:rPr>
          <w:rFonts w:hAnsi="宋体"/>
          <w:b/>
          <w:sz w:val="24"/>
          <w:szCs w:val="24"/>
        </w:rPr>
      </w:pPr>
    </w:p>
    <w:p w14:paraId="0C1CF4B6">
      <w:pPr>
        <w:pStyle w:val="9"/>
        <w:jc w:val="center"/>
        <w:rPr>
          <w:rFonts w:hAnsi="宋体"/>
          <w:b/>
          <w:sz w:val="24"/>
          <w:szCs w:val="24"/>
        </w:rPr>
      </w:pPr>
    </w:p>
    <w:p w14:paraId="2D445BB7">
      <w:pPr>
        <w:adjustRightInd w:val="0"/>
        <w:ind w:firstLine="420" w:firstLineChars="200"/>
        <w:rPr>
          <w:rFonts w:hAnsi="宋体"/>
          <w:b/>
          <w:sz w:val="24"/>
          <w:szCs w:val="24"/>
        </w:rPr>
      </w:pPr>
      <w:r>
        <w:rPr>
          <w:rFonts w:hint="eastAsia" w:ascii="宋体"/>
          <w:kern w:val="0"/>
          <w:szCs w:val="21"/>
        </w:rPr>
        <w:drawing>
          <wp:anchor distT="0" distB="0" distL="114300" distR="114300" simplePos="0" relativeHeight="251671552" behindDoc="1" locked="0" layoutInCell="1" allowOverlap="1">
            <wp:simplePos x="0" y="0"/>
            <wp:positionH relativeFrom="column">
              <wp:posOffset>239395</wp:posOffset>
            </wp:positionH>
            <wp:positionV relativeFrom="paragraph">
              <wp:posOffset>400685</wp:posOffset>
            </wp:positionV>
            <wp:extent cx="2439035" cy="1562735"/>
            <wp:effectExtent l="0" t="0" r="18415" b="18415"/>
            <wp:wrapTight wrapText="bothSides">
              <wp:wrapPolygon>
                <wp:start x="0" y="0"/>
                <wp:lineTo x="0" y="21328"/>
                <wp:lineTo x="21426" y="21328"/>
                <wp:lineTo x="21426" y="0"/>
                <wp:lineTo x="0" y="0"/>
              </wp:wrapPolygon>
            </wp:wrapTight>
            <wp:docPr id="27" name="图片 2" descr="f23e120dcdf8f70911d15c4ef64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 descr="f23e120dcdf8f70911d15c4ef647946"/>
                    <pic:cNvPicPr>
                      <a:picLocks noChangeAspect="1"/>
                    </pic:cNvPicPr>
                  </pic:nvPicPr>
                  <pic:blipFill>
                    <a:blip r:embed="rId24">
                      <a:grayscl/>
                    </a:blip>
                    <a:stretch>
                      <a:fillRect/>
                    </a:stretch>
                  </pic:blipFill>
                  <pic:spPr>
                    <a:xfrm>
                      <a:off x="0" y="0"/>
                      <a:ext cx="2439035" cy="1562735"/>
                    </a:xfrm>
                    <a:prstGeom prst="rect">
                      <a:avLst/>
                    </a:prstGeom>
                    <a:noFill/>
                    <a:ln>
                      <a:noFill/>
                    </a:ln>
                  </pic:spPr>
                </pic:pic>
              </a:graphicData>
            </a:graphic>
          </wp:anchor>
        </w:drawing>
      </w:r>
    </w:p>
    <w:p w14:paraId="20A622BC">
      <w:pPr>
        <w:rPr>
          <w:rFonts w:ascii="宋体" w:hAnsi="宋体"/>
          <w:sz w:val="30"/>
        </w:rPr>
        <w:sectPr>
          <w:footerReference r:id="rId10" w:type="default"/>
          <w:footerReference r:id="rId11" w:type="even"/>
          <w:pgSz w:w="11906" w:h="16838"/>
          <w:pgMar w:top="1440" w:right="1531" w:bottom="1361" w:left="1531" w:header="851" w:footer="992" w:gutter="0"/>
          <w:cols w:space="720" w:num="1"/>
          <w:docGrid w:type="lines" w:linePitch="312" w:charSpace="0"/>
        </w:sectPr>
      </w:pPr>
    </w:p>
    <w:p w14:paraId="56DD543A">
      <w:pPr>
        <w:jc w:val="left"/>
        <w:rPr>
          <w:rFonts w:ascii="黑体" w:eastAsia="黑体"/>
          <w:sz w:val="30"/>
        </w:rPr>
      </w:pPr>
      <w:r>
        <w:rPr>
          <w:rFonts w:hint="eastAsia" w:ascii="黑体" w:eastAsia="黑体"/>
          <w:sz w:val="30"/>
        </w:rPr>
        <w:t>附件四：</w:t>
      </w:r>
    </w:p>
    <w:p w14:paraId="4D19BD75">
      <w:pPr>
        <w:rPr>
          <w:rFonts w:eastAsia="黑体"/>
          <w:sz w:val="30"/>
          <w:szCs w:val="30"/>
        </w:rPr>
      </w:pPr>
    </w:p>
    <w:p w14:paraId="2001866D">
      <w:pPr>
        <w:jc w:val="center"/>
        <w:rPr>
          <w:rFonts w:ascii="宋体" w:hAnsi="宋体"/>
          <w:sz w:val="32"/>
          <w:szCs w:val="32"/>
        </w:rPr>
      </w:pPr>
      <w:r>
        <w:rPr>
          <w:rFonts w:hint="eastAsia" w:eastAsia="黑体"/>
          <w:sz w:val="30"/>
          <w:szCs w:val="30"/>
        </w:rPr>
        <w:t>企业实力</w:t>
      </w:r>
      <w:r>
        <w:rPr>
          <w:rFonts w:hint="eastAsia" w:ascii="宋体" w:hAnsi="宋体"/>
          <w:sz w:val="32"/>
          <w:szCs w:val="32"/>
        </w:rPr>
        <w:t>（近年承担的类似工程情况表）</w:t>
      </w:r>
    </w:p>
    <w:tbl>
      <w:tblPr>
        <w:tblStyle w:val="18"/>
        <w:tblpPr w:leftFromText="180" w:rightFromText="180" w:vertAnchor="page" w:horzAnchor="page" w:tblpX="1301" w:tblpY="410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525"/>
        <w:gridCol w:w="1251"/>
        <w:gridCol w:w="1252"/>
        <w:gridCol w:w="1379"/>
        <w:gridCol w:w="1124"/>
        <w:gridCol w:w="1251"/>
        <w:gridCol w:w="1251"/>
        <w:gridCol w:w="1189"/>
        <w:gridCol w:w="1301"/>
        <w:gridCol w:w="1365"/>
      </w:tblGrid>
      <w:tr w14:paraId="393D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4CDAC84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525" w:type="dxa"/>
            <w:vAlign w:val="center"/>
          </w:tcPr>
          <w:p w14:paraId="15EBCE4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项目名称</w:t>
            </w:r>
          </w:p>
        </w:tc>
        <w:tc>
          <w:tcPr>
            <w:tcW w:w="1251" w:type="dxa"/>
            <w:vAlign w:val="center"/>
          </w:tcPr>
          <w:p w14:paraId="7A24D758">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项目规模</w:t>
            </w:r>
          </w:p>
        </w:tc>
        <w:tc>
          <w:tcPr>
            <w:tcW w:w="1252" w:type="dxa"/>
            <w:vAlign w:val="center"/>
          </w:tcPr>
          <w:p w14:paraId="3DD2499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发包人</w:t>
            </w:r>
          </w:p>
          <w:p w14:paraId="78B6F7D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名称</w:t>
            </w:r>
          </w:p>
        </w:tc>
        <w:tc>
          <w:tcPr>
            <w:tcW w:w="1379" w:type="dxa"/>
            <w:vAlign w:val="center"/>
          </w:tcPr>
          <w:p w14:paraId="15312E0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发包人联系人及电话</w:t>
            </w:r>
          </w:p>
        </w:tc>
        <w:tc>
          <w:tcPr>
            <w:tcW w:w="1124" w:type="dxa"/>
            <w:vAlign w:val="center"/>
          </w:tcPr>
          <w:p w14:paraId="208B686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合同价格</w:t>
            </w:r>
          </w:p>
        </w:tc>
        <w:tc>
          <w:tcPr>
            <w:tcW w:w="1251" w:type="dxa"/>
            <w:vAlign w:val="center"/>
          </w:tcPr>
          <w:p w14:paraId="66E12C4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开、竣工</w:t>
            </w:r>
          </w:p>
          <w:p w14:paraId="4961EB9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p>
        </w:tc>
        <w:tc>
          <w:tcPr>
            <w:tcW w:w="1251" w:type="dxa"/>
            <w:vAlign w:val="center"/>
          </w:tcPr>
          <w:p w14:paraId="55F9213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工程质量</w:t>
            </w:r>
          </w:p>
        </w:tc>
        <w:tc>
          <w:tcPr>
            <w:tcW w:w="1189" w:type="dxa"/>
            <w:vAlign w:val="center"/>
          </w:tcPr>
          <w:p w14:paraId="63D7824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项目经理</w:t>
            </w:r>
          </w:p>
        </w:tc>
        <w:tc>
          <w:tcPr>
            <w:tcW w:w="1301" w:type="dxa"/>
            <w:vAlign w:val="center"/>
          </w:tcPr>
          <w:p w14:paraId="1E8C446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技术负责人</w:t>
            </w:r>
          </w:p>
        </w:tc>
        <w:tc>
          <w:tcPr>
            <w:tcW w:w="1365" w:type="dxa"/>
            <w:vAlign w:val="center"/>
          </w:tcPr>
          <w:p w14:paraId="4FD5117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总监理工程师及电话</w:t>
            </w:r>
          </w:p>
        </w:tc>
      </w:tr>
      <w:tr w14:paraId="2A5E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3184C7C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525" w:type="dxa"/>
            <w:vAlign w:val="center"/>
          </w:tcPr>
          <w:p w14:paraId="2EB3DD47">
            <w:pPr>
              <w:jc w:val="center"/>
              <w:rPr>
                <w:rFonts w:asciiTheme="minorEastAsia" w:hAnsiTheme="minorEastAsia" w:eastAsiaTheme="minorEastAsia" w:cstheme="minorEastAsia"/>
                <w:szCs w:val="21"/>
              </w:rPr>
            </w:pPr>
          </w:p>
        </w:tc>
        <w:tc>
          <w:tcPr>
            <w:tcW w:w="1251" w:type="dxa"/>
            <w:vAlign w:val="center"/>
          </w:tcPr>
          <w:p w14:paraId="15B6DA50">
            <w:pPr>
              <w:jc w:val="center"/>
              <w:rPr>
                <w:rFonts w:asciiTheme="minorEastAsia" w:hAnsiTheme="minorEastAsia" w:eastAsiaTheme="minorEastAsia" w:cstheme="minorEastAsia"/>
                <w:szCs w:val="21"/>
              </w:rPr>
            </w:pPr>
          </w:p>
        </w:tc>
        <w:tc>
          <w:tcPr>
            <w:tcW w:w="1252" w:type="dxa"/>
            <w:vAlign w:val="center"/>
          </w:tcPr>
          <w:p w14:paraId="088516B6">
            <w:pPr>
              <w:jc w:val="center"/>
              <w:rPr>
                <w:rFonts w:asciiTheme="minorEastAsia" w:hAnsiTheme="minorEastAsia" w:eastAsiaTheme="minorEastAsia" w:cstheme="minorEastAsia"/>
                <w:szCs w:val="21"/>
              </w:rPr>
            </w:pPr>
          </w:p>
        </w:tc>
        <w:tc>
          <w:tcPr>
            <w:tcW w:w="1379" w:type="dxa"/>
            <w:vAlign w:val="center"/>
          </w:tcPr>
          <w:p w14:paraId="2C499CB9">
            <w:pPr>
              <w:jc w:val="center"/>
              <w:rPr>
                <w:rFonts w:asciiTheme="minorEastAsia" w:hAnsiTheme="minorEastAsia" w:eastAsiaTheme="minorEastAsia" w:cstheme="minorEastAsia"/>
                <w:szCs w:val="21"/>
              </w:rPr>
            </w:pPr>
          </w:p>
        </w:tc>
        <w:tc>
          <w:tcPr>
            <w:tcW w:w="1124" w:type="dxa"/>
            <w:vAlign w:val="center"/>
          </w:tcPr>
          <w:p w14:paraId="0E6A01AD">
            <w:pPr>
              <w:jc w:val="center"/>
              <w:rPr>
                <w:rFonts w:asciiTheme="minorEastAsia" w:hAnsiTheme="minorEastAsia" w:eastAsiaTheme="minorEastAsia" w:cstheme="minorEastAsia"/>
                <w:szCs w:val="21"/>
              </w:rPr>
            </w:pPr>
          </w:p>
        </w:tc>
        <w:tc>
          <w:tcPr>
            <w:tcW w:w="1251" w:type="dxa"/>
            <w:vAlign w:val="center"/>
          </w:tcPr>
          <w:p w14:paraId="45916513">
            <w:pPr>
              <w:jc w:val="center"/>
              <w:rPr>
                <w:rFonts w:asciiTheme="minorEastAsia" w:hAnsiTheme="minorEastAsia" w:eastAsiaTheme="minorEastAsia" w:cstheme="minorEastAsia"/>
                <w:szCs w:val="21"/>
              </w:rPr>
            </w:pPr>
          </w:p>
        </w:tc>
        <w:tc>
          <w:tcPr>
            <w:tcW w:w="1251" w:type="dxa"/>
            <w:vAlign w:val="center"/>
          </w:tcPr>
          <w:p w14:paraId="3BB3FFB1">
            <w:pPr>
              <w:jc w:val="center"/>
              <w:rPr>
                <w:rFonts w:asciiTheme="minorEastAsia" w:hAnsiTheme="minorEastAsia" w:eastAsiaTheme="minorEastAsia" w:cstheme="minorEastAsia"/>
                <w:szCs w:val="21"/>
              </w:rPr>
            </w:pPr>
          </w:p>
        </w:tc>
        <w:tc>
          <w:tcPr>
            <w:tcW w:w="1189" w:type="dxa"/>
            <w:vAlign w:val="center"/>
          </w:tcPr>
          <w:p w14:paraId="16607089">
            <w:pPr>
              <w:jc w:val="center"/>
              <w:rPr>
                <w:rFonts w:asciiTheme="minorEastAsia" w:hAnsiTheme="minorEastAsia" w:eastAsiaTheme="minorEastAsia" w:cstheme="minorEastAsia"/>
                <w:szCs w:val="21"/>
              </w:rPr>
            </w:pPr>
          </w:p>
        </w:tc>
        <w:tc>
          <w:tcPr>
            <w:tcW w:w="1301" w:type="dxa"/>
            <w:vAlign w:val="center"/>
          </w:tcPr>
          <w:p w14:paraId="551E903A">
            <w:pPr>
              <w:jc w:val="center"/>
              <w:rPr>
                <w:rFonts w:asciiTheme="minorEastAsia" w:hAnsiTheme="minorEastAsia" w:eastAsiaTheme="minorEastAsia" w:cstheme="minorEastAsia"/>
                <w:szCs w:val="21"/>
              </w:rPr>
            </w:pPr>
          </w:p>
        </w:tc>
        <w:tc>
          <w:tcPr>
            <w:tcW w:w="1365" w:type="dxa"/>
          </w:tcPr>
          <w:p w14:paraId="3B6F4BE3">
            <w:pPr>
              <w:jc w:val="center"/>
              <w:rPr>
                <w:rFonts w:asciiTheme="minorEastAsia" w:hAnsiTheme="minorEastAsia" w:eastAsiaTheme="minorEastAsia" w:cstheme="minorEastAsia"/>
                <w:szCs w:val="21"/>
              </w:rPr>
            </w:pPr>
          </w:p>
        </w:tc>
      </w:tr>
      <w:tr w14:paraId="1379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3DD4C3FF">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w:t>
            </w:r>
          </w:p>
        </w:tc>
        <w:tc>
          <w:tcPr>
            <w:tcW w:w="1525" w:type="dxa"/>
            <w:vAlign w:val="center"/>
          </w:tcPr>
          <w:p w14:paraId="79A79FFA">
            <w:pPr>
              <w:jc w:val="center"/>
              <w:rPr>
                <w:rFonts w:asciiTheme="minorEastAsia" w:hAnsiTheme="minorEastAsia" w:eastAsiaTheme="minorEastAsia" w:cstheme="minorEastAsia"/>
                <w:szCs w:val="21"/>
              </w:rPr>
            </w:pPr>
          </w:p>
        </w:tc>
        <w:tc>
          <w:tcPr>
            <w:tcW w:w="1251" w:type="dxa"/>
            <w:vAlign w:val="center"/>
          </w:tcPr>
          <w:p w14:paraId="188F6163">
            <w:pPr>
              <w:jc w:val="center"/>
              <w:rPr>
                <w:rFonts w:asciiTheme="minorEastAsia" w:hAnsiTheme="minorEastAsia" w:eastAsiaTheme="minorEastAsia" w:cstheme="minorEastAsia"/>
                <w:szCs w:val="21"/>
              </w:rPr>
            </w:pPr>
          </w:p>
        </w:tc>
        <w:tc>
          <w:tcPr>
            <w:tcW w:w="1252" w:type="dxa"/>
            <w:vAlign w:val="center"/>
          </w:tcPr>
          <w:p w14:paraId="1743CFC0">
            <w:pPr>
              <w:jc w:val="center"/>
              <w:rPr>
                <w:rFonts w:asciiTheme="minorEastAsia" w:hAnsiTheme="minorEastAsia" w:eastAsiaTheme="minorEastAsia" w:cstheme="minorEastAsia"/>
                <w:szCs w:val="21"/>
              </w:rPr>
            </w:pPr>
          </w:p>
        </w:tc>
        <w:tc>
          <w:tcPr>
            <w:tcW w:w="1379" w:type="dxa"/>
            <w:vAlign w:val="center"/>
          </w:tcPr>
          <w:p w14:paraId="4CE12E81">
            <w:pPr>
              <w:jc w:val="center"/>
              <w:rPr>
                <w:rFonts w:asciiTheme="minorEastAsia" w:hAnsiTheme="minorEastAsia" w:eastAsiaTheme="minorEastAsia" w:cstheme="minorEastAsia"/>
                <w:szCs w:val="21"/>
              </w:rPr>
            </w:pPr>
          </w:p>
        </w:tc>
        <w:tc>
          <w:tcPr>
            <w:tcW w:w="1124" w:type="dxa"/>
            <w:vAlign w:val="center"/>
          </w:tcPr>
          <w:p w14:paraId="0C0D44F1">
            <w:pPr>
              <w:jc w:val="center"/>
              <w:rPr>
                <w:rFonts w:asciiTheme="minorEastAsia" w:hAnsiTheme="minorEastAsia" w:eastAsiaTheme="minorEastAsia" w:cstheme="minorEastAsia"/>
                <w:szCs w:val="21"/>
              </w:rPr>
            </w:pPr>
          </w:p>
        </w:tc>
        <w:tc>
          <w:tcPr>
            <w:tcW w:w="1251" w:type="dxa"/>
            <w:vAlign w:val="center"/>
          </w:tcPr>
          <w:p w14:paraId="6FC8C110">
            <w:pPr>
              <w:jc w:val="center"/>
              <w:rPr>
                <w:rFonts w:asciiTheme="minorEastAsia" w:hAnsiTheme="minorEastAsia" w:eastAsiaTheme="minorEastAsia" w:cstheme="minorEastAsia"/>
                <w:szCs w:val="21"/>
              </w:rPr>
            </w:pPr>
          </w:p>
        </w:tc>
        <w:tc>
          <w:tcPr>
            <w:tcW w:w="1251" w:type="dxa"/>
            <w:vAlign w:val="center"/>
          </w:tcPr>
          <w:p w14:paraId="5C0648A9">
            <w:pPr>
              <w:jc w:val="center"/>
              <w:rPr>
                <w:rFonts w:asciiTheme="minorEastAsia" w:hAnsiTheme="minorEastAsia" w:eastAsiaTheme="minorEastAsia" w:cstheme="minorEastAsia"/>
                <w:szCs w:val="21"/>
              </w:rPr>
            </w:pPr>
          </w:p>
        </w:tc>
        <w:tc>
          <w:tcPr>
            <w:tcW w:w="1189" w:type="dxa"/>
            <w:vAlign w:val="center"/>
          </w:tcPr>
          <w:p w14:paraId="568E1F98">
            <w:pPr>
              <w:jc w:val="center"/>
              <w:rPr>
                <w:rFonts w:asciiTheme="minorEastAsia" w:hAnsiTheme="minorEastAsia" w:eastAsiaTheme="minorEastAsia" w:cstheme="minorEastAsia"/>
                <w:szCs w:val="21"/>
              </w:rPr>
            </w:pPr>
          </w:p>
        </w:tc>
        <w:tc>
          <w:tcPr>
            <w:tcW w:w="1301" w:type="dxa"/>
            <w:vAlign w:val="center"/>
          </w:tcPr>
          <w:p w14:paraId="7DFFA230">
            <w:pPr>
              <w:jc w:val="center"/>
              <w:rPr>
                <w:rFonts w:asciiTheme="minorEastAsia" w:hAnsiTheme="minorEastAsia" w:eastAsiaTheme="minorEastAsia" w:cstheme="minorEastAsia"/>
                <w:szCs w:val="21"/>
              </w:rPr>
            </w:pPr>
          </w:p>
        </w:tc>
        <w:tc>
          <w:tcPr>
            <w:tcW w:w="1365" w:type="dxa"/>
          </w:tcPr>
          <w:p w14:paraId="679BF8CE">
            <w:pPr>
              <w:jc w:val="center"/>
              <w:rPr>
                <w:rFonts w:asciiTheme="minorEastAsia" w:hAnsiTheme="minorEastAsia" w:eastAsiaTheme="minorEastAsia" w:cstheme="minorEastAsia"/>
                <w:szCs w:val="21"/>
              </w:rPr>
            </w:pPr>
          </w:p>
        </w:tc>
      </w:tr>
      <w:tr w14:paraId="5DAA1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185771E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p>
        </w:tc>
        <w:tc>
          <w:tcPr>
            <w:tcW w:w="1525" w:type="dxa"/>
            <w:vAlign w:val="center"/>
          </w:tcPr>
          <w:p w14:paraId="419B8D51">
            <w:pPr>
              <w:jc w:val="center"/>
              <w:rPr>
                <w:rFonts w:asciiTheme="minorEastAsia" w:hAnsiTheme="minorEastAsia" w:eastAsiaTheme="minorEastAsia" w:cstheme="minorEastAsia"/>
                <w:szCs w:val="21"/>
              </w:rPr>
            </w:pPr>
          </w:p>
        </w:tc>
        <w:tc>
          <w:tcPr>
            <w:tcW w:w="1251" w:type="dxa"/>
            <w:vAlign w:val="center"/>
          </w:tcPr>
          <w:p w14:paraId="6F4BB324">
            <w:pPr>
              <w:jc w:val="center"/>
              <w:rPr>
                <w:rFonts w:asciiTheme="minorEastAsia" w:hAnsiTheme="minorEastAsia" w:eastAsiaTheme="minorEastAsia" w:cstheme="minorEastAsia"/>
                <w:szCs w:val="21"/>
              </w:rPr>
            </w:pPr>
          </w:p>
        </w:tc>
        <w:tc>
          <w:tcPr>
            <w:tcW w:w="1252" w:type="dxa"/>
            <w:vAlign w:val="center"/>
          </w:tcPr>
          <w:p w14:paraId="62503929">
            <w:pPr>
              <w:jc w:val="center"/>
              <w:rPr>
                <w:rFonts w:asciiTheme="minorEastAsia" w:hAnsiTheme="minorEastAsia" w:eastAsiaTheme="minorEastAsia" w:cstheme="minorEastAsia"/>
                <w:szCs w:val="21"/>
              </w:rPr>
            </w:pPr>
          </w:p>
        </w:tc>
        <w:tc>
          <w:tcPr>
            <w:tcW w:w="1379" w:type="dxa"/>
            <w:vAlign w:val="center"/>
          </w:tcPr>
          <w:p w14:paraId="42BB8110">
            <w:pPr>
              <w:jc w:val="center"/>
              <w:rPr>
                <w:rFonts w:asciiTheme="minorEastAsia" w:hAnsiTheme="minorEastAsia" w:eastAsiaTheme="minorEastAsia" w:cstheme="minorEastAsia"/>
                <w:szCs w:val="21"/>
              </w:rPr>
            </w:pPr>
          </w:p>
        </w:tc>
        <w:tc>
          <w:tcPr>
            <w:tcW w:w="1124" w:type="dxa"/>
            <w:vAlign w:val="center"/>
          </w:tcPr>
          <w:p w14:paraId="213ACDD7">
            <w:pPr>
              <w:jc w:val="center"/>
              <w:rPr>
                <w:rFonts w:asciiTheme="minorEastAsia" w:hAnsiTheme="minorEastAsia" w:eastAsiaTheme="minorEastAsia" w:cstheme="minorEastAsia"/>
                <w:szCs w:val="21"/>
              </w:rPr>
            </w:pPr>
          </w:p>
        </w:tc>
        <w:tc>
          <w:tcPr>
            <w:tcW w:w="1251" w:type="dxa"/>
            <w:vAlign w:val="center"/>
          </w:tcPr>
          <w:p w14:paraId="71D537C4">
            <w:pPr>
              <w:jc w:val="center"/>
              <w:rPr>
                <w:rFonts w:asciiTheme="minorEastAsia" w:hAnsiTheme="minorEastAsia" w:eastAsiaTheme="minorEastAsia" w:cstheme="minorEastAsia"/>
                <w:szCs w:val="21"/>
              </w:rPr>
            </w:pPr>
          </w:p>
        </w:tc>
        <w:tc>
          <w:tcPr>
            <w:tcW w:w="1251" w:type="dxa"/>
            <w:vAlign w:val="center"/>
          </w:tcPr>
          <w:p w14:paraId="4B44A80C">
            <w:pPr>
              <w:jc w:val="center"/>
              <w:rPr>
                <w:rFonts w:asciiTheme="minorEastAsia" w:hAnsiTheme="minorEastAsia" w:eastAsiaTheme="minorEastAsia" w:cstheme="minorEastAsia"/>
                <w:szCs w:val="21"/>
              </w:rPr>
            </w:pPr>
          </w:p>
        </w:tc>
        <w:tc>
          <w:tcPr>
            <w:tcW w:w="1189" w:type="dxa"/>
            <w:vAlign w:val="center"/>
          </w:tcPr>
          <w:p w14:paraId="6B1D8660">
            <w:pPr>
              <w:jc w:val="center"/>
              <w:rPr>
                <w:rFonts w:asciiTheme="minorEastAsia" w:hAnsiTheme="minorEastAsia" w:eastAsiaTheme="minorEastAsia" w:cstheme="minorEastAsia"/>
                <w:szCs w:val="21"/>
              </w:rPr>
            </w:pPr>
          </w:p>
        </w:tc>
        <w:tc>
          <w:tcPr>
            <w:tcW w:w="1301" w:type="dxa"/>
            <w:vAlign w:val="center"/>
          </w:tcPr>
          <w:p w14:paraId="053347B4">
            <w:pPr>
              <w:jc w:val="center"/>
              <w:rPr>
                <w:rFonts w:asciiTheme="minorEastAsia" w:hAnsiTheme="minorEastAsia" w:eastAsiaTheme="minorEastAsia" w:cstheme="minorEastAsia"/>
                <w:szCs w:val="21"/>
              </w:rPr>
            </w:pPr>
          </w:p>
        </w:tc>
        <w:tc>
          <w:tcPr>
            <w:tcW w:w="1365" w:type="dxa"/>
          </w:tcPr>
          <w:p w14:paraId="4AB24836">
            <w:pPr>
              <w:jc w:val="center"/>
              <w:rPr>
                <w:rFonts w:asciiTheme="minorEastAsia" w:hAnsiTheme="minorEastAsia" w:eastAsiaTheme="minorEastAsia" w:cstheme="minorEastAsia"/>
                <w:szCs w:val="21"/>
              </w:rPr>
            </w:pPr>
          </w:p>
        </w:tc>
      </w:tr>
      <w:tr w14:paraId="03955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52E5706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w:t>
            </w:r>
          </w:p>
        </w:tc>
        <w:tc>
          <w:tcPr>
            <w:tcW w:w="1525" w:type="dxa"/>
            <w:vAlign w:val="center"/>
          </w:tcPr>
          <w:p w14:paraId="194F1BFB">
            <w:pPr>
              <w:jc w:val="center"/>
              <w:rPr>
                <w:rFonts w:asciiTheme="minorEastAsia" w:hAnsiTheme="minorEastAsia" w:eastAsiaTheme="minorEastAsia" w:cstheme="minorEastAsia"/>
                <w:szCs w:val="21"/>
              </w:rPr>
            </w:pPr>
          </w:p>
        </w:tc>
        <w:tc>
          <w:tcPr>
            <w:tcW w:w="1251" w:type="dxa"/>
            <w:vAlign w:val="center"/>
          </w:tcPr>
          <w:p w14:paraId="6F9AFCEF">
            <w:pPr>
              <w:jc w:val="center"/>
              <w:rPr>
                <w:rFonts w:asciiTheme="minorEastAsia" w:hAnsiTheme="minorEastAsia" w:eastAsiaTheme="minorEastAsia" w:cstheme="minorEastAsia"/>
                <w:szCs w:val="21"/>
              </w:rPr>
            </w:pPr>
          </w:p>
        </w:tc>
        <w:tc>
          <w:tcPr>
            <w:tcW w:w="1252" w:type="dxa"/>
            <w:vAlign w:val="center"/>
          </w:tcPr>
          <w:p w14:paraId="56C54AD5">
            <w:pPr>
              <w:jc w:val="center"/>
              <w:rPr>
                <w:rFonts w:asciiTheme="minorEastAsia" w:hAnsiTheme="minorEastAsia" w:eastAsiaTheme="minorEastAsia" w:cstheme="minorEastAsia"/>
                <w:szCs w:val="21"/>
              </w:rPr>
            </w:pPr>
          </w:p>
        </w:tc>
        <w:tc>
          <w:tcPr>
            <w:tcW w:w="1379" w:type="dxa"/>
            <w:vAlign w:val="center"/>
          </w:tcPr>
          <w:p w14:paraId="58370923">
            <w:pPr>
              <w:jc w:val="center"/>
              <w:rPr>
                <w:rFonts w:asciiTheme="minorEastAsia" w:hAnsiTheme="minorEastAsia" w:eastAsiaTheme="minorEastAsia" w:cstheme="minorEastAsia"/>
                <w:szCs w:val="21"/>
              </w:rPr>
            </w:pPr>
          </w:p>
        </w:tc>
        <w:tc>
          <w:tcPr>
            <w:tcW w:w="1124" w:type="dxa"/>
            <w:vAlign w:val="center"/>
          </w:tcPr>
          <w:p w14:paraId="2D98F241">
            <w:pPr>
              <w:jc w:val="center"/>
              <w:rPr>
                <w:rFonts w:asciiTheme="minorEastAsia" w:hAnsiTheme="minorEastAsia" w:eastAsiaTheme="minorEastAsia" w:cstheme="minorEastAsia"/>
                <w:szCs w:val="21"/>
              </w:rPr>
            </w:pPr>
          </w:p>
        </w:tc>
        <w:tc>
          <w:tcPr>
            <w:tcW w:w="1251" w:type="dxa"/>
            <w:vAlign w:val="center"/>
          </w:tcPr>
          <w:p w14:paraId="32F2EC4C">
            <w:pPr>
              <w:jc w:val="center"/>
              <w:rPr>
                <w:rFonts w:asciiTheme="minorEastAsia" w:hAnsiTheme="minorEastAsia" w:eastAsiaTheme="minorEastAsia" w:cstheme="minorEastAsia"/>
                <w:szCs w:val="21"/>
              </w:rPr>
            </w:pPr>
          </w:p>
        </w:tc>
        <w:tc>
          <w:tcPr>
            <w:tcW w:w="1251" w:type="dxa"/>
            <w:vAlign w:val="center"/>
          </w:tcPr>
          <w:p w14:paraId="60DCA76C">
            <w:pPr>
              <w:jc w:val="center"/>
              <w:rPr>
                <w:rFonts w:asciiTheme="minorEastAsia" w:hAnsiTheme="minorEastAsia" w:eastAsiaTheme="minorEastAsia" w:cstheme="minorEastAsia"/>
                <w:szCs w:val="21"/>
              </w:rPr>
            </w:pPr>
          </w:p>
        </w:tc>
        <w:tc>
          <w:tcPr>
            <w:tcW w:w="1189" w:type="dxa"/>
            <w:vAlign w:val="center"/>
          </w:tcPr>
          <w:p w14:paraId="4B6BC31B">
            <w:pPr>
              <w:jc w:val="center"/>
              <w:rPr>
                <w:rFonts w:asciiTheme="minorEastAsia" w:hAnsiTheme="minorEastAsia" w:eastAsiaTheme="minorEastAsia" w:cstheme="minorEastAsia"/>
                <w:szCs w:val="21"/>
              </w:rPr>
            </w:pPr>
          </w:p>
        </w:tc>
        <w:tc>
          <w:tcPr>
            <w:tcW w:w="1301" w:type="dxa"/>
            <w:vAlign w:val="center"/>
          </w:tcPr>
          <w:p w14:paraId="34C3EDF7">
            <w:pPr>
              <w:jc w:val="center"/>
              <w:rPr>
                <w:rFonts w:asciiTheme="minorEastAsia" w:hAnsiTheme="minorEastAsia" w:eastAsiaTheme="minorEastAsia" w:cstheme="minorEastAsia"/>
                <w:szCs w:val="21"/>
              </w:rPr>
            </w:pPr>
          </w:p>
        </w:tc>
        <w:tc>
          <w:tcPr>
            <w:tcW w:w="1365" w:type="dxa"/>
          </w:tcPr>
          <w:p w14:paraId="60EB48AB">
            <w:pPr>
              <w:jc w:val="center"/>
              <w:rPr>
                <w:rFonts w:asciiTheme="minorEastAsia" w:hAnsiTheme="minorEastAsia" w:eastAsiaTheme="minorEastAsia" w:cstheme="minorEastAsia"/>
                <w:szCs w:val="21"/>
              </w:rPr>
            </w:pPr>
          </w:p>
        </w:tc>
      </w:tr>
      <w:tr w14:paraId="244C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698" w:type="dxa"/>
            <w:vAlign w:val="center"/>
          </w:tcPr>
          <w:p w14:paraId="5124805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525" w:type="dxa"/>
            <w:vAlign w:val="center"/>
          </w:tcPr>
          <w:p w14:paraId="661F5918">
            <w:pPr>
              <w:jc w:val="center"/>
              <w:rPr>
                <w:rFonts w:asciiTheme="minorEastAsia" w:hAnsiTheme="minorEastAsia" w:eastAsiaTheme="minorEastAsia" w:cstheme="minorEastAsia"/>
                <w:szCs w:val="21"/>
              </w:rPr>
            </w:pPr>
          </w:p>
        </w:tc>
        <w:tc>
          <w:tcPr>
            <w:tcW w:w="1251" w:type="dxa"/>
            <w:vAlign w:val="center"/>
          </w:tcPr>
          <w:p w14:paraId="546F94EF">
            <w:pPr>
              <w:jc w:val="center"/>
              <w:rPr>
                <w:rFonts w:asciiTheme="minorEastAsia" w:hAnsiTheme="minorEastAsia" w:eastAsiaTheme="minorEastAsia" w:cstheme="minorEastAsia"/>
                <w:szCs w:val="21"/>
              </w:rPr>
            </w:pPr>
          </w:p>
        </w:tc>
        <w:tc>
          <w:tcPr>
            <w:tcW w:w="1252" w:type="dxa"/>
            <w:vAlign w:val="center"/>
          </w:tcPr>
          <w:p w14:paraId="23952EAA">
            <w:pPr>
              <w:jc w:val="center"/>
              <w:rPr>
                <w:rFonts w:asciiTheme="minorEastAsia" w:hAnsiTheme="minorEastAsia" w:eastAsiaTheme="minorEastAsia" w:cstheme="minorEastAsia"/>
                <w:szCs w:val="21"/>
              </w:rPr>
            </w:pPr>
          </w:p>
        </w:tc>
        <w:tc>
          <w:tcPr>
            <w:tcW w:w="1379" w:type="dxa"/>
            <w:vAlign w:val="center"/>
          </w:tcPr>
          <w:p w14:paraId="3D79766F">
            <w:pPr>
              <w:jc w:val="center"/>
              <w:rPr>
                <w:rFonts w:asciiTheme="minorEastAsia" w:hAnsiTheme="minorEastAsia" w:eastAsiaTheme="minorEastAsia" w:cstheme="minorEastAsia"/>
                <w:szCs w:val="21"/>
              </w:rPr>
            </w:pPr>
          </w:p>
        </w:tc>
        <w:tc>
          <w:tcPr>
            <w:tcW w:w="1124" w:type="dxa"/>
            <w:vAlign w:val="center"/>
          </w:tcPr>
          <w:p w14:paraId="2E0F5B60">
            <w:pPr>
              <w:jc w:val="center"/>
              <w:rPr>
                <w:rFonts w:asciiTheme="minorEastAsia" w:hAnsiTheme="minorEastAsia" w:eastAsiaTheme="minorEastAsia" w:cstheme="minorEastAsia"/>
                <w:szCs w:val="21"/>
              </w:rPr>
            </w:pPr>
          </w:p>
        </w:tc>
        <w:tc>
          <w:tcPr>
            <w:tcW w:w="1251" w:type="dxa"/>
            <w:vAlign w:val="center"/>
          </w:tcPr>
          <w:p w14:paraId="2CDD9F5B">
            <w:pPr>
              <w:jc w:val="center"/>
              <w:rPr>
                <w:rFonts w:asciiTheme="minorEastAsia" w:hAnsiTheme="minorEastAsia" w:eastAsiaTheme="minorEastAsia" w:cstheme="minorEastAsia"/>
                <w:szCs w:val="21"/>
              </w:rPr>
            </w:pPr>
          </w:p>
        </w:tc>
        <w:tc>
          <w:tcPr>
            <w:tcW w:w="1251" w:type="dxa"/>
            <w:vAlign w:val="center"/>
          </w:tcPr>
          <w:p w14:paraId="53305B2E">
            <w:pPr>
              <w:jc w:val="center"/>
              <w:rPr>
                <w:rFonts w:asciiTheme="minorEastAsia" w:hAnsiTheme="minorEastAsia" w:eastAsiaTheme="minorEastAsia" w:cstheme="minorEastAsia"/>
                <w:szCs w:val="21"/>
              </w:rPr>
            </w:pPr>
          </w:p>
        </w:tc>
        <w:tc>
          <w:tcPr>
            <w:tcW w:w="1189" w:type="dxa"/>
            <w:vAlign w:val="center"/>
          </w:tcPr>
          <w:p w14:paraId="6C31AB7B">
            <w:pPr>
              <w:jc w:val="center"/>
              <w:rPr>
                <w:rFonts w:asciiTheme="minorEastAsia" w:hAnsiTheme="minorEastAsia" w:eastAsiaTheme="minorEastAsia" w:cstheme="minorEastAsia"/>
                <w:szCs w:val="21"/>
              </w:rPr>
            </w:pPr>
          </w:p>
        </w:tc>
        <w:tc>
          <w:tcPr>
            <w:tcW w:w="1301" w:type="dxa"/>
            <w:vAlign w:val="center"/>
          </w:tcPr>
          <w:p w14:paraId="284A0B57">
            <w:pPr>
              <w:jc w:val="center"/>
              <w:rPr>
                <w:rFonts w:asciiTheme="minorEastAsia" w:hAnsiTheme="minorEastAsia" w:eastAsiaTheme="minorEastAsia" w:cstheme="minorEastAsia"/>
                <w:szCs w:val="21"/>
              </w:rPr>
            </w:pPr>
          </w:p>
        </w:tc>
        <w:tc>
          <w:tcPr>
            <w:tcW w:w="1365" w:type="dxa"/>
          </w:tcPr>
          <w:p w14:paraId="14D3DA7A">
            <w:pPr>
              <w:jc w:val="center"/>
              <w:rPr>
                <w:rFonts w:asciiTheme="minorEastAsia" w:hAnsiTheme="minorEastAsia" w:eastAsiaTheme="minorEastAsia" w:cstheme="minorEastAsia"/>
                <w:szCs w:val="21"/>
              </w:rPr>
            </w:pPr>
          </w:p>
        </w:tc>
      </w:tr>
    </w:tbl>
    <w:p w14:paraId="36435BC1">
      <w:pPr>
        <w:adjustRightInd w:val="0"/>
        <w:jc w:val="left"/>
        <w:rPr>
          <w:rFonts w:eastAsia="黑体"/>
          <w:sz w:val="30"/>
          <w:szCs w:val="30"/>
        </w:rPr>
      </w:pPr>
    </w:p>
    <w:p w14:paraId="002BD4A0">
      <w:pPr>
        <w:adjustRightInd w:val="0"/>
        <w:jc w:val="left"/>
        <w:rPr>
          <w:rFonts w:eastAsia="黑体"/>
          <w:sz w:val="30"/>
          <w:szCs w:val="30"/>
        </w:rPr>
      </w:pPr>
    </w:p>
    <w:p w14:paraId="0B3FD185">
      <w:pPr>
        <w:ind w:firstLine="420" w:firstLineChars="200"/>
        <w:rPr>
          <w:rFonts w:ascii="宋体" w:hAnsi="宋体"/>
          <w:szCs w:val="21"/>
        </w:rPr>
      </w:pPr>
      <w:r>
        <w:rPr>
          <w:rFonts w:ascii="宋体" w:hAnsi="宋体"/>
          <w:szCs w:val="21"/>
        </w:rPr>
        <w:t xml:space="preserve"> </w:t>
      </w:r>
      <w:r>
        <w:rPr>
          <w:rFonts w:hint="eastAsia" w:ascii="宋体" w:hAnsi="宋体"/>
          <w:szCs w:val="21"/>
        </w:rPr>
        <w:t>要求体现企业信誉及实力：企业近三年类似项目业绩（</w:t>
      </w:r>
      <w:r>
        <w:rPr>
          <w:rFonts w:hint="eastAsia" w:ascii="宋体" w:hAnsi="宋体"/>
          <w:szCs w:val="21"/>
          <w:u w:val="single"/>
        </w:rPr>
        <w:t>指2023年1月1日至今</w:t>
      </w:r>
      <w:r>
        <w:rPr>
          <w:rFonts w:hint="eastAsia" w:ascii="宋体" w:hAnsi="宋体"/>
          <w:szCs w:val="21"/>
        </w:rPr>
        <w:t>，以合同签订时间为准）。</w:t>
      </w:r>
    </w:p>
    <w:p w14:paraId="3CB42FD7">
      <w:pPr>
        <w:adjustRightInd w:val="0"/>
        <w:spacing w:line="500" w:lineRule="exact"/>
        <w:rPr>
          <w:rFonts w:ascii="宋体" w:hAnsi="宋体"/>
          <w:b/>
          <w:bCs/>
          <w:sz w:val="24"/>
          <w:szCs w:val="24"/>
        </w:rPr>
      </w:pPr>
    </w:p>
    <w:p w14:paraId="1CD871E8">
      <w:pPr>
        <w:spacing w:line="440" w:lineRule="exact"/>
        <w:rPr>
          <w:rFonts w:ascii="宋体" w:hAnsi="宋体"/>
          <w:szCs w:val="21"/>
        </w:rPr>
      </w:pPr>
      <w:r>
        <w:rPr>
          <w:rFonts w:hint="eastAsia" w:ascii="宋体" w:hAnsi="宋体"/>
          <w:szCs w:val="21"/>
        </w:rPr>
        <w:t>备注：1.近三年</w:t>
      </w:r>
      <w:r>
        <w:rPr>
          <w:rFonts w:hint="eastAsia" w:ascii="宋体" w:hAnsi="宋体"/>
          <w:kern w:val="0"/>
        </w:rPr>
        <w:t>年份要求以</w:t>
      </w:r>
      <w:r>
        <w:rPr>
          <w:rFonts w:hint="eastAsia" w:ascii="宋体" w:hAnsi="宋体"/>
          <w:szCs w:val="21"/>
        </w:rPr>
        <w:t>合同签订时间为准。</w:t>
      </w:r>
    </w:p>
    <w:p w14:paraId="48EC2BD8">
      <w:pPr>
        <w:spacing w:line="440" w:lineRule="exact"/>
        <w:ind w:left="630" w:leftChars="300"/>
        <w:rPr>
          <w:rFonts w:ascii="宋体" w:hAnsi="宋体"/>
          <w:szCs w:val="21"/>
        </w:rPr>
      </w:pPr>
      <w:r>
        <w:rPr>
          <w:rFonts w:hint="eastAsia" w:ascii="宋体" w:hAnsi="宋体"/>
          <w:szCs w:val="21"/>
        </w:rPr>
        <w:t>2.本表后附合同协议书的复印件。</w:t>
      </w:r>
    </w:p>
    <w:p w14:paraId="57A95E15">
      <w:pPr>
        <w:rPr>
          <w:rFonts w:ascii="宋体" w:hAnsi="宋体"/>
          <w:sz w:val="24"/>
        </w:rPr>
      </w:pPr>
      <w:r>
        <w:rPr>
          <w:rFonts w:hint="eastAsia" w:ascii="宋体" w:hAnsi="宋体"/>
          <w:sz w:val="24"/>
        </w:rPr>
        <w:br w:type="page"/>
      </w:r>
    </w:p>
    <w:p w14:paraId="636E8FAA">
      <w:pPr>
        <w:tabs>
          <w:tab w:val="left" w:pos="8640"/>
        </w:tabs>
        <w:spacing w:before="156" w:beforeLines="50" w:after="156" w:afterLines="50" w:line="440" w:lineRule="exact"/>
        <w:rPr>
          <w:rFonts w:ascii="宋体" w:hAnsi="宋体"/>
          <w:sz w:val="24"/>
        </w:rPr>
        <w:sectPr>
          <w:footerReference r:id="rId12" w:type="default"/>
          <w:pgSz w:w="16838" w:h="11906" w:orient="landscape"/>
          <w:pgMar w:top="1531" w:right="1440" w:bottom="1531" w:left="1361" w:header="851" w:footer="992" w:gutter="0"/>
          <w:cols w:space="720" w:num="1"/>
          <w:docGrid w:type="linesAndChars" w:linePitch="312" w:charSpace="0"/>
        </w:sectPr>
      </w:pPr>
    </w:p>
    <w:p w14:paraId="1765B8BA">
      <w:pPr>
        <w:rPr>
          <w:rFonts w:ascii="宋体" w:hAnsi="宋体"/>
          <w:sz w:val="30"/>
        </w:rPr>
      </w:pPr>
    </w:p>
    <w:p w14:paraId="1332ABCC">
      <w:pPr>
        <w:jc w:val="left"/>
        <w:rPr>
          <w:rFonts w:eastAsia="黑体"/>
          <w:sz w:val="30"/>
          <w:szCs w:val="30"/>
        </w:rPr>
      </w:pPr>
      <w:r>
        <w:rPr>
          <w:rFonts w:hint="eastAsia" w:eastAsia="黑体"/>
          <w:sz w:val="30"/>
          <w:szCs w:val="30"/>
        </w:rPr>
        <w:t>附件五：</w:t>
      </w:r>
    </w:p>
    <w:p w14:paraId="60F6EC8B">
      <w:pPr>
        <w:jc w:val="center"/>
        <w:rPr>
          <w:rFonts w:ascii="黑体" w:hAnsi="黑体" w:eastAsia="黑体" w:cs="黑体"/>
          <w:sz w:val="30"/>
        </w:rPr>
      </w:pPr>
      <w:r>
        <w:rPr>
          <w:rFonts w:hint="eastAsia" w:ascii="黑体" w:hAnsi="黑体" w:eastAsia="黑体" w:cs="黑体"/>
          <w:sz w:val="30"/>
        </w:rPr>
        <w:t>第二部分：投标文件技术部分目录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6520"/>
        <w:gridCol w:w="1276"/>
      </w:tblGrid>
      <w:tr w14:paraId="69ECF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14C58E5">
            <w:pPr>
              <w:jc w:val="center"/>
              <w:rPr>
                <w:sz w:val="28"/>
              </w:rPr>
            </w:pPr>
            <w:r>
              <w:rPr>
                <w:rFonts w:hint="eastAsia"/>
                <w:sz w:val="28"/>
              </w:rPr>
              <w:t>序号</w:t>
            </w:r>
          </w:p>
        </w:tc>
        <w:tc>
          <w:tcPr>
            <w:tcW w:w="6520" w:type="dxa"/>
            <w:vAlign w:val="center"/>
          </w:tcPr>
          <w:p w14:paraId="6C1D064F">
            <w:pPr>
              <w:jc w:val="center"/>
              <w:rPr>
                <w:sz w:val="28"/>
              </w:rPr>
            </w:pPr>
            <w:r>
              <w:rPr>
                <w:rFonts w:hint="eastAsia"/>
                <w:sz w:val="28"/>
              </w:rPr>
              <w:t>主要内容</w:t>
            </w:r>
          </w:p>
        </w:tc>
        <w:tc>
          <w:tcPr>
            <w:tcW w:w="1276" w:type="dxa"/>
            <w:vAlign w:val="center"/>
          </w:tcPr>
          <w:p w14:paraId="0C19D08F">
            <w:pPr>
              <w:jc w:val="center"/>
              <w:rPr>
                <w:sz w:val="28"/>
              </w:rPr>
            </w:pPr>
            <w:r>
              <w:rPr>
                <w:rFonts w:hint="eastAsia"/>
                <w:sz w:val="28"/>
              </w:rPr>
              <w:t>索引</w:t>
            </w:r>
          </w:p>
        </w:tc>
      </w:tr>
      <w:tr w14:paraId="32934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74B3958">
            <w:pPr>
              <w:jc w:val="center"/>
            </w:pPr>
            <w:r>
              <w:rPr>
                <w:rFonts w:hint="eastAsia"/>
              </w:rPr>
              <w:t>1</w:t>
            </w:r>
          </w:p>
        </w:tc>
        <w:tc>
          <w:tcPr>
            <w:tcW w:w="6520" w:type="dxa"/>
            <w:vAlign w:val="center"/>
          </w:tcPr>
          <w:p w14:paraId="4F299DDF">
            <w:pPr>
              <w:jc w:val="left"/>
            </w:pPr>
            <w:r>
              <w:rPr>
                <w:rFonts w:hint="eastAsia" w:ascii="宋体" w:hAnsi="宋体"/>
                <w:szCs w:val="21"/>
              </w:rPr>
              <w:t>施工组织设计（格式见附件六）</w:t>
            </w:r>
          </w:p>
        </w:tc>
        <w:tc>
          <w:tcPr>
            <w:tcW w:w="1276" w:type="dxa"/>
            <w:vAlign w:val="center"/>
          </w:tcPr>
          <w:p w14:paraId="378A380E">
            <w:pPr>
              <w:jc w:val="center"/>
            </w:pPr>
          </w:p>
        </w:tc>
      </w:tr>
      <w:tr w14:paraId="54FD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904B649">
            <w:pPr>
              <w:jc w:val="center"/>
            </w:pPr>
            <w:r>
              <w:rPr>
                <w:rFonts w:hint="eastAsia"/>
              </w:rPr>
              <w:t>2</w:t>
            </w:r>
          </w:p>
        </w:tc>
        <w:tc>
          <w:tcPr>
            <w:tcW w:w="6520" w:type="dxa"/>
            <w:vAlign w:val="center"/>
          </w:tcPr>
          <w:p w14:paraId="70F26C85">
            <w:pPr>
              <w:jc w:val="left"/>
            </w:pPr>
            <w:r>
              <w:rPr>
                <w:rFonts w:hint="eastAsia" w:ascii="宋体" w:hAnsi="宋体"/>
                <w:szCs w:val="21"/>
              </w:rPr>
              <w:t>项目管理机构（格式见附件七）</w:t>
            </w:r>
          </w:p>
        </w:tc>
        <w:tc>
          <w:tcPr>
            <w:tcW w:w="1276" w:type="dxa"/>
            <w:vAlign w:val="center"/>
          </w:tcPr>
          <w:p w14:paraId="0F20FFDB">
            <w:pPr>
              <w:jc w:val="center"/>
            </w:pPr>
          </w:p>
        </w:tc>
      </w:tr>
      <w:tr w14:paraId="5709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014E472">
            <w:pPr>
              <w:jc w:val="center"/>
            </w:pPr>
            <w:r>
              <w:rPr>
                <w:rFonts w:hint="eastAsia"/>
              </w:rPr>
              <w:t>3</w:t>
            </w:r>
          </w:p>
        </w:tc>
        <w:tc>
          <w:tcPr>
            <w:tcW w:w="6520" w:type="dxa"/>
            <w:vAlign w:val="center"/>
          </w:tcPr>
          <w:p w14:paraId="3F8DE442">
            <w:pPr>
              <w:jc w:val="left"/>
            </w:pPr>
            <w:r>
              <w:rPr>
                <w:rFonts w:hint="eastAsia" w:ascii="宋体" w:hAnsi="宋体"/>
                <w:szCs w:val="21"/>
              </w:rPr>
              <w:t>技术规格偏离表（格式见附件八）</w:t>
            </w:r>
          </w:p>
        </w:tc>
        <w:tc>
          <w:tcPr>
            <w:tcW w:w="1276" w:type="dxa"/>
            <w:vAlign w:val="center"/>
          </w:tcPr>
          <w:p w14:paraId="7ACBC6B4">
            <w:pPr>
              <w:jc w:val="center"/>
            </w:pPr>
          </w:p>
        </w:tc>
      </w:tr>
      <w:tr w14:paraId="2788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69D26E6">
            <w:pPr>
              <w:jc w:val="center"/>
            </w:pPr>
            <w:r>
              <w:rPr>
                <w:rFonts w:hint="eastAsia"/>
              </w:rPr>
              <w:t>4</w:t>
            </w:r>
          </w:p>
        </w:tc>
        <w:tc>
          <w:tcPr>
            <w:tcW w:w="6520" w:type="dxa"/>
            <w:vAlign w:val="center"/>
          </w:tcPr>
          <w:p w14:paraId="45A12D70">
            <w:pPr>
              <w:jc w:val="left"/>
              <w:rPr>
                <w:rFonts w:ascii="宋体" w:hAnsi="宋体"/>
                <w:szCs w:val="21"/>
              </w:rPr>
            </w:pPr>
            <w:r>
              <w:rPr>
                <w:rFonts w:hint="eastAsia" w:ascii="宋体" w:hAnsi="宋体"/>
                <w:szCs w:val="21"/>
              </w:rPr>
              <w:t>投标人认为需投递的其他材料</w:t>
            </w:r>
          </w:p>
        </w:tc>
        <w:tc>
          <w:tcPr>
            <w:tcW w:w="1276" w:type="dxa"/>
            <w:vAlign w:val="center"/>
          </w:tcPr>
          <w:p w14:paraId="384F65B9">
            <w:pPr>
              <w:jc w:val="center"/>
            </w:pPr>
          </w:p>
        </w:tc>
      </w:tr>
      <w:tr w14:paraId="4F42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D6A9C8D">
            <w:pPr>
              <w:jc w:val="center"/>
            </w:pPr>
          </w:p>
        </w:tc>
        <w:tc>
          <w:tcPr>
            <w:tcW w:w="6520" w:type="dxa"/>
            <w:vAlign w:val="center"/>
          </w:tcPr>
          <w:p w14:paraId="290A6629">
            <w:pPr>
              <w:jc w:val="left"/>
              <w:rPr>
                <w:rFonts w:ascii="宋体" w:hAnsi="宋体"/>
                <w:szCs w:val="21"/>
              </w:rPr>
            </w:pPr>
          </w:p>
        </w:tc>
        <w:tc>
          <w:tcPr>
            <w:tcW w:w="1276" w:type="dxa"/>
            <w:vAlign w:val="center"/>
          </w:tcPr>
          <w:p w14:paraId="50511451">
            <w:pPr>
              <w:jc w:val="center"/>
            </w:pPr>
          </w:p>
        </w:tc>
      </w:tr>
      <w:tr w14:paraId="2C5BE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9FC0FC3">
            <w:pPr>
              <w:jc w:val="center"/>
            </w:pPr>
          </w:p>
        </w:tc>
        <w:tc>
          <w:tcPr>
            <w:tcW w:w="6520" w:type="dxa"/>
            <w:vAlign w:val="center"/>
          </w:tcPr>
          <w:p w14:paraId="4502AFEF">
            <w:pPr>
              <w:jc w:val="left"/>
              <w:rPr>
                <w:rFonts w:ascii="宋体" w:hAnsi="宋体"/>
                <w:szCs w:val="21"/>
              </w:rPr>
            </w:pPr>
          </w:p>
        </w:tc>
        <w:tc>
          <w:tcPr>
            <w:tcW w:w="1276" w:type="dxa"/>
            <w:vAlign w:val="center"/>
          </w:tcPr>
          <w:p w14:paraId="12DCBF49">
            <w:pPr>
              <w:jc w:val="center"/>
            </w:pPr>
          </w:p>
        </w:tc>
      </w:tr>
      <w:tr w14:paraId="509D8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58101FD">
            <w:pPr>
              <w:jc w:val="center"/>
            </w:pPr>
          </w:p>
        </w:tc>
        <w:tc>
          <w:tcPr>
            <w:tcW w:w="6520" w:type="dxa"/>
            <w:vAlign w:val="center"/>
          </w:tcPr>
          <w:p w14:paraId="6714ACF7">
            <w:pPr>
              <w:jc w:val="center"/>
            </w:pPr>
          </w:p>
        </w:tc>
        <w:tc>
          <w:tcPr>
            <w:tcW w:w="1276" w:type="dxa"/>
            <w:vAlign w:val="center"/>
          </w:tcPr>
          <w:p w14:paraId="0AEFE29F">
            <w:pPr>
              <w:jc w:val="center"/>
            </w:pPr>
          </w:p>
        </w:tc>
      </w:tr>
      <w:tr w14:paraId="025DE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5A9A377">
            <w:pPr>
              <w:jc w:val="center"/>
            </w:pPr>
          </w:p>
        </w:tc>
        <w:tc>
          <w:tcPr>
            <w:tcW w:w="6520" w:type="dxa"/>
            <w:vAlign w:val="center"/>
          </w:tcPr>
          <w:p w14:paraId="22BA78FF">
            <w:pPr>
              <w:jc w:val="center"/>
            </w:pPr>
          </w:p>
        </w:tc>
        <w:tc>
          <w:tcPr>
            <w:tcW w:w="1276" w:type="dxa"/>
            <w:vAlign w:val="center"/>
          </w:tcPr>
          <w:p w14:paraId="20F73542">
            <w:pPr>
              <w:jc w:val="center"/>
            </w:pPr>
          </w:p>
        </w:tc>
      </w:tr>
      <w:tr w14:paraId="461E6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1071F176">
            <w:pPr>
              <w:jc w:val="center"/>
              <w:rPr>
                <w:szCs w:val="21"/>
              </w:rPr>
            </w:pPr>
          </w:p>
        </w:tc>
        <w:tc>
          <w:tcPr>
            <w:tcW w:w="6520" w:type="dxa"/>
            <w:vAlign w:val="center"/>
          </w:tcPr>
          <w:p w14:paraId="31768E6D">
            <w:pPr>
              <w:jc w:val="center"/>
              <w:rPr>
                <w:szCs w:val="21"/>
              </w:rPr>
            </w:pPr>
          </w:p>
        </w:tc>
        <w:tc>
          <w:tcPr>
            <w:tcW w:w="1276" w:type="dxa"/>
            <w:vAlign w:val="center"/>
          </w:tcPr>
          <w:p w14:paraId="17189147">
            <w:pPr>
              <w:jc w:val="center"/>
              <w:rPr>
                <w:szCs w:val="21"/>
              </w:rPr>
            </w:pPr>
          </w:p>
        </w:tc>
      </w:tr>
      <w:tr w14:paraId="72109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31D1C5F">
            <w:pPr>
              <w:jc w:val="center"/>
              <w:rPr>
                <w:szCs w:val="21"/>
              </w:rPr>
            </w:pPr>
          </w:p>
        </w:tc>
        <w:tc>
          <w:tcPr>
            <w:tcW w:w="6520" w:type="dxa"/>
            <w:vAlign w:val="center"/>
          </w:tcPr>
          <w:p w14:paraId="5840ED2F">
            <w:pPr>
              <w:jc w:val="center"/>
              <w:rPr>
                <w:szCs w:val="21"/>
              </w:rPr>
            </w:pPr>
          </w:p>
        </w:tc>
        <w:tc>
          <w:tcPr>
            <w:tcW w:w="1276" w:type="dxa"/>
            <w:vAlign w:val="center"/>
          </w:tcPr>
          <w:p w14:paraId="1683CF8D">
            <w:pPr>
              <w:jc w:val="center"/>
              <w:rPr>
                <w:szCs w:val="21"/>
              </w:rPr>
            </w:pPr>
          </w:p>
        </w:tc>
      </w:tr>
      <w:tr w14:paraId="17AD9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5A357F20">
            <w:pPr>
              <w:jc w:val="center"/>
              <w:rPr>
                <w:szCs w:val="21"/>
              </w:rPr>
            </w:pPr>
          </w:p>
        </w:tc>
        <w:tc>
          <w:tcPr>
            <w:tcW w:w="6520" w:type="dxa"/>
            <w:vAlign w:val="center"/>
          </w:tcPr>
          <w:p w14:paraId="3B55A1B8">
            <w:pPr>
              <w:jc w:val="center"/>
              <w:rPr>
                <w:szCs w:val="21"/>
              </w:rPr>
            </w:pPr>
          </w:p>
        </w:tc>
        <w:tc>
          <w:tcPr>
            <w:tcW w:w="1276" w:type="dxa"/>
            <w:vAlign w:val="center"/>
          </w:tcPr>
          <w:p w14:paraId="66562642">
            <w:pPr>
              <w:jc w:val="center"/>
              <w:rPr>
                <w:szCs w:val="21"/>
              </w:rPr>
            </w:pPr>
          </w:p>
        </w:tc>
      </w:tr>
      <w:tr w14:paraId="1B41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85B44C5">
            <w:pPr>
              <w:jc w:val="center"/>
              <w:rPr>
                <w:szCs w:val="21"/>
              </w:rPr>
            </w:pPr>
          </w:p>
        </w:tc>
        <w:tc>
          <w:tcPr>
            <w:tcW w:w="6520" w:type="dxa"/>
            <w:vAlign w:val="center"/>
          </w:tcPr>
          <w:p w14:paraId="3EEDD25E">
            <w:pPr>
              <w:jc w:val="center"/>
              <w:rPr>
                <w:szCs w:val="21"/>
              </w:rPr>
            </w:pPr>
          </w:p>
        </w:tc>
        <w:tc>
          <w:tcPr>
            <w:tcW w:w="1276" w:type="dxa"/>
            <w:vAlign w:val="center"/>
          </w:tcPr>
          <w:p w14:paraId="4D4BCCB2">
            <w:pPr>
              <w:jc w:val="center"/>
              <w:rPr>
                <w:szCs w:val="21"/>
              </w:rPr>
            </w:pPr>
          </w:p>
        </w:tc>
      </w:tr>
    </w:tbl>
    <w:p w14:paraId="3AC17BA9">
      <w:pPr>
        <w:rPr>
          <w:rFonts w:ascii="宋体" w:hAnsi="宋体"/>
          <w:szCs w:val="21"/>
        </w:rPr>
      </w:pPr>
      <w:r>
        <w:rPr>
          <w:rFonts w:hint="eastAsia" w:ascii="宋体" w:hAnsi="宋体"/>
          <w:szCs w:val="21"/>
        </w:rPr>
        <w:t>投标人名称（盖章）：              法定代表人或授权代表签字：</w:t>
      </w:r>
    </w:p>
    <w:p w14:paraId="217AD961">
      <w:pPr>
        <w:rPr>
          <w:rFonts w:ascii="宋体" w:hAnsi="宋体"/>
          <w:szCs w:val="21"/>
        </w:rPr>
      </w:pPr>
    </w:p>
    <w:p w14:paraId="59EEA6AE">
      <w:pPr>
        <w:rPr>
          <w:rFonts w:ascii="宋体" w:hAnsi="宋体"/>
          <w:szCs w:val="21"/>
        </w:rPr>
      </w:pPr>
      <w:r>
        <w:rPr>
          <w:rFonts w:hint="eastAsia" w:ascii="宋体" w:hAnsi="宋体"/>
          <w:b/>
          <w:szCs w:val="21"/>
        </w:rPr>
        <w:t>注：</w:t>
      </w:r>
      <w:r>
        <w:rPr>
          <w:rFonts w:hint="eastAsia" w:ascii="宋体" w:hAnsi="宋体"/>
          <w:szCs w:val="21"/>
        </w:rPr>
        <w:t>1.本表填写投标文件主要内容，以用于开标宣读。</w:t>
      </w:r>
    </w:p>
    <w:p w14:paraId="7003E7BB">
      <w:pPr>
        <w:ind w:firstLine="480"/>
        <w:rPr>
          <w:rFonts w:ascii="宋体" w:hAnsi="宋体"/>
          <w:szCs w:val="21"/>
        </w:rPr>
        <w:sectPr>
          <w:pgSz w:w="11906" w:h="16838"/>
          <w:pgMar w:top="1440" w:right="1531" w:bottom="1361" w:left="1531" w:header="851" w:footer="992" w:gutter="0"/>
          <w:cols w:space="720" w:num="1"/>
          <w:docGrid w:type="lines" w:linePitch="312" w:charSpace="0"/>
        </w:sectPr>
      </w:pPr>
      <w:r>
        <w:rPr>
          <w:rFonts w:hint="eastAsia" w:ascii="宋体" w:hAnsi="宋体"/>
          <w:szCs w:val="21"/>
        </w:rPr>
        <w:t>2．“索引”一栏填写该主要内容对应于投标文件的“条款号/页号”。</w:t>
      </w:r>
    </w:p>
    <w:p w14:paraId="3FED8E7F">
      <w:pPr>
        <w:jc w:val="left"/>
        <w:rPr>
          <w:rFonts w:eastAsia="黑体"/>
          <w:sz w:val="30"/>
          <w:szCs w:val="30"/>
        </w:rPr>
      </w:pPr>
      <w:bookmarkStart w:id="17" w:name="_Toc294124246"/>
      <w:r>
        <w:rPr>
          <w:rFonts w:hint="eastAsia" w:eastAsia="黑体"/>
          <w:sz w:val="30"/>
          <w:szCs w:val="30"/>
        </w:rPr>
        <w:t>附件六：</w:t>
      </w:r>
    </w:p>
    <w:p w14:paraId="36F9DA2C">
      <w:pPr>
        <w:jc w:val="center"/>
        <w:rPr>
          <w:rFonts w:eastAsia="黑体"/>
          <w:sz w:val="30"/>
          <w:szCs w:val="30"/>
        </w:rPr>
      </w:pPr>
      <w:r>
        <w:rPr>
          <w:rFonts w:hint="eastAsia" w:eastAsia="黑体"/>
          <w:sz w:val="30"/>
          <w:szCs w:val="30"/>
        </w:rPr>
        <w:t>施工组织设计</w:t>
      </w:r>
      <w:bookmarkEnd w:id="17"/>
    </w:p>
    <w:p w14:paraId="2219B180">
      <w:pPr>
        <w:ind w:firstLine="420" w:firstLineChars="200"/>
        <w:rPr>
          <w:rFonts w:ascii="宋体" w:hAnsi="宋体"/>
          <w:szCs w:val="21"/>
        </w:rPr>
      </w:pPr>
      <w:r>
        <w:rPr>
          <w:rFonts w:hint="eastAsia" w:ascii="宋体" w:hAnsi="宋体"/>
          <w:szCs w:val="21"/>
        </w:rPr>
        <w:t>1．投标人应根据招标文件和对现场的勘察情况，采用文字并结合图表形式，参考以下要点编制本工程的施工组织设计：</w:t>
      </w:r>
    </w:p>
    <w:p w14:paraId="03BD03ED">
      <w:pPr>
        <w:ind w:firstLine="495" w:firstLineChars="236"/>
        <w:rPr>
          <w:rFonts w:ascii="宋体" w:hAnsi="宋体"/>
          <w:szCs w:val="21"/>
        </w:rPr>
      </w:pPr>
      <w:r>
        <w:rPr>
          <w:rFonts w:hint="eastAsia" w:ascii="宋体" w:hAnsi="宋体"/>
          <w:szCs w:val="21"/>
        </w:rPr>
        <w:t>1）对本项目的认识；</w:t>
      </w:r>
    </w:p>
    <w:p w14:paraId="3E326077">
      <w:pPr>
        <w:ind w:firstLine="495" w:firstLineChars="236"/>
        <w:rPr>
          <w:rFonts w:ascii="宋体" w:hAnsi="宋体"/>
          <w:szCs w:val="21"/>
        </w:rPr>
      </w:pPr>
      <w:r>
        <w:rPr>
          <w:rFonts w:hint="eastAsia" w:ascii="宋体" w:hAnsi="宋体"/>
          <w:szCs w:val="21"/>
        </w:rPr>
        <w:t>2）施工组织总设计概述；</w:t>
      </w:r>
    </w:p>
    <w:p w14:paraId="00BB56B1">
      <w:pPr>
        <w:ind w:firstLine="499" w:firstLineChars="238"/>
        <w:rPr>
          <w:rFonts w:ascii="宋体" w:hAnsi="宋体"/>
          <w:szCs w:val="21"/>
        </w:rPr>
      </w:pPr>
      <w:r>
        <w:rPr>
          <w:rFonts w:hint="eastAsia" w:ascii="宋体" w:hAnsi="宋体"/>
          <w:szCs w:val="21"/>
        </w:rPr>
        <w:t>3）施工进度计划和各阶段进度的保证措施；</w:t>
      </w:r>
    </w:p>
    <w:p w14:paraId="0356DDCB">
      <w:pPr>
        <w:ind w:firstLine="499" w:firstLineChars="238"/>
        <w:rPr>
          <w:rFonts w:ascii="宋体" w:hAnsi="宋体"/>
          <w:szCs w:val="21"/>
        </w:rPr>
      </w:pPr>
      <w:r>
        <w:rPr>
          <w:rFonts w:hint="eastAsia" w:ascii="宋体" w:hAnsi="宋体"/>
          <w:szCs w:val="21"/>
        </w:rPr>
        <w:t>4）各分部分项工程的主要施工方法；</w:t>
      </w:r>
    </w:p>
    <w:p w14:paraId="3E75ED24">
      <w:pPr>
        <w:ind w:firstLine="499" w:firstLineChars="238"/>
        <w:rPr>
          <w:rFonts w:ascii="宋体" w:hAnsi="宋体"/>
          <w:szCs w:val="21"/>
        </w:rPr>
      </w:pPr>
      <w:r>
        <w:rPr>
          <w:rFonts w:hint="eastAsia" w:ascii="宋体" w:hAnsi="宋体"/>
          <w:szCs w:val="21"/>
        </w:rPr>
        <w:t>5）工程投入的主要施工机械设备情况、主要施工机械进场计划；</w:t>
      </w:r>
    </w:p>
    <w:p w14:paraId="76C3E300">
      <w:pPr>
        <w:ind w:firstLine="499" w:firstLineChars="238"/>
        <w:rPr>
          <w:rFonts w:ascii="宋体" w:hAnsi="宋体"/>
          <w:szCs w:val="21"/>
        </w:rPr>
      </w:pPr>
      <w:r>
        <w:rPr>
          <w:rFonts w:hint="eastAsia" w:ascii="宋体" w:hAnsi="宋体"/>
          <w:szCs w:val="21"/>
        </w:rPr>
        <w:t>6）劳动力安排计划；</w:t>
      </w:r>
    </w:p>
    <w:p w14:paraId="03802EF5">
      <w:pPr>
        <w:ind w:firstLine="499" w:firstLineChars="238"/>
        <w:rPr>
          <w:rFonts w:ascii="宋体" w:hAnsi="宋体"/>
          <w:szCs w:val="21"/>
        </w:rPr>
      </w:pPr>
      <w:r>
        <w:rPr>
          <w:rFonts w:hint="eastAsia" w:ascii="宋体" w:hAnsi="宋体"/>
          <w:szCs w:val="21"/>
        </w:rPr>
        <w:t>7）确保工程质量的技术组织措施；</w:t>
      </w:r>
    </w:p>
    <w:p w14:paraId="1C8A1FB0">
      <w:pPr>
        <w:ind w:firstLine="499" w:firstLineChars="238"/>
        <w:rPr>
          <w:rFonts w:ascii="宋体" w:hAnsi="宋体"/>
          <w:szCs w:val="21"/>
        </w:rPr>
      </w:pPr>
      <w:r>
        <w:rPr>
          <w:rFonts w:hint="eastAsia" w:ascii="宋体" w:hAnsi="宋体"/>
          <w:szCs w:val="21"/>
        </w:rPr>
        <w:t>8）确保安全生产的技术组织措施；</w:t>
      </w:r>
    </w:p>
    <w:p w14:paraId="0BE78D80">
      <w:pPr>
        <w:ind w:firstLine="499" w:firstLineChars="238"/>
        <w:rPr>
          <w:rFonts w:ascii="宋体" w:hAnsi="宋体"/>
          <w:szCs w:val="21"/>
        </w:rPr>
      </w:pPr>
      <w:r>
        <w:rPr>
          <w:rFonts w:hint="eastAsia" w:ascii="宋体" w:hAnsi="宋体"/>
          <w:szCs w:val="21"/>
        </w:rPr>
        <w:t>9）确保文明施工的技术组织措施；</w:t>
      </w:r>
    </w:p>
    <w:p w14:paraId="293021F2">
      <w:pPr>
        <w:ind w:firstLine="499" w:firstLineChars="238"/>
        <w:rPr>
          <w:rFonts w:ascii="宋体" w:hAnsi="宋体"/>
          <w:szCs w:val="21"/>
        </w:rPr>
      </w:pPr>
      <w:r>
        <w:rPr>
          <w:rFonts w:hint="eastAsia" w:ascii="宋体" w:hAnsi="宋体"/>
          <w:szCs w:val="21"/>
        </w:rPr>
        <w:t>10）确保工期的技术组织措施；</w:t>
      </w:r>
    </w:p>
    <w:p w14:paraId="36A4ACB6">
      <w:pPr>
        <w:ind w:firstLine="499" w:firstLineChars="238"/>
        <w:rPr>
          <w:rFonts w:ascii="宋体" w:hAnsi="宋体"/>
          <w:szCs w:val="21"/>
        </w:rPr>
      </w:pPr>
      <w:r>
        <w:rPr>
          <w:rFonts w:hint="eastAsia" w:ascii="宋体" w:hAnsi="宋体"/>
          <w:szCs w:val="21"/>
        </w:rPr>
        <w:t>11）周边关系协调。</w:t>
      </w:r>
    </w:p>
    <w:p w14:paraId="5F905510">
      <w:pPr>
        <w:ind w:left="120" w:leftChars="57" w:firstLine="105" w:firstLineChars="50"/>
        <w:rPr>
          <w:rFonts w:ascii="宋体" w:hAnsi="宋体"/>
          <w:szCs w:val="21"/>
        </w:rPr>
      </w:pPr>
      <w:r>
        <w:rPr>
          <w:rFonts w:hint="eastAsia" w:ascii="宋体" w:hAnsi="宋体"/>
          <w:szCs w:val="21"/>
        </w:rPr>
        <w:t xml:space="preserve">2．施工组织设计除采用文字表述外可附下列图表，图表及格式要求附后。 </w:t>
      </w:r>
    </w:p>
    <w:p w14:paraId="6601B1AF">
      <w:pPr>
        <w:ind w:left="120" w:leftChars="57" w:firstLine="163" w:firstLineChars="78"/>
        <w:rPr>
          <w:rFonts w:ascii="宋体" w:hAnsi="宋体"/>
          <w:szCs w:val="21"/>
        </w:rPr>
      </w:pPr>
      <w:r>
        <w:rPr>
          <w:rFonts w:hint="eastAsia" w:ascii="宋体" w:hAnsi="宋体"/>
          <w:szCs w:val="21"/>
        </w:rPr>
        <w:t xml:space="preserve"> 附表一  拟投入本工程的主要施工设备表</w:t>
      </w:r>
    </w:p>
    <w:p w14:paraId="23BE33A9">
      <w:pPr>
        <w:ind w:firstLine="420" w:firstLineChars="200"/>
        <w:rPr>
          <w:rFonts w:ascii="宋体" w:hAnsi="宋体"/>
          <w:szCs w:val="21"/>
        </w:rPr>
      </w:pPr>
      <w:r>
        <w:rPr>
          <w:rFonts w:hint="eastAsia" w:ascii="宋体" w:hAnsi="宋体"/>
          <w:szCs w:val="21"/>
        </w:rPr>
        <w:t>附表二  拟配备本工程的试验和检测仪器设备表</w:t>
      </w:r>
    </w:p>
    <w:p w14:paraId="317BA798">
      <w:pPr>
        <w:ind w:firstLine="420" w:firstLineChars="200"/>
        <w:rPr>
          <w:rFonts w:ascii="宋体" w:hAnsi="宋体"/>
          <w:szCs w:val="21"/>
        </w:rPr>
      </w:pPr>
      <w:r>
        <w:rPr>
          <w:rFonts w:hint="eastAsia" w:ascii="宋体" w:hAnsi="宋体"/>
          <w:szCs w:val="21"/>
        </w:rPr>
        <w:t>附表三  劳动力计划表</w:t>
      </w:r>
    </w:p>
    <w:p w14:paraId="2AE5990C">
      <w:pPr>
        <w:ind w:firstLine="420" w:firstLineChars="200"/>
        <w:rPr>
          <w:rFonts w:ascii="宋体" w:hAnsi="宋体"/>
          <w:szCs w:val="21"/>
        </w:rPr>
      </w:pPr>
      <w:r>
        <w:rPr>
          <w:rFonts w:hint="eastAsia" w:ascii="宋体" w:hAnsi="宋体"/>
          <w:szCs w:val="21"/>
        </w:rPr>
        <w:t>附表四  计划开、竣工日期和施工进度网络图</w:t>
      </w:r>
    </w:p>
    <w:p w14:paraId="05302910">
      <w:r>
        <w:rPr>
          <w:rFonts w:hint="eastAsia"/>
        </w:rPr>
        <w:br w:type="page"/>
      </w:r>
    </w:p>
    <w:p w14:paraId="68FC0CE8">
      <w:pPr>
        <w:pStyle w:val="13"/>
        <w:ind w:left="420"/>
        <w:sectPr>
          <w:pgSz w:w="11906" w:h="16838"/>
          <w:pgMar w:top="1440" w:right="1531" w:bottom="1361" w:left="1531" w:header="851" w:footer="992" w:gutter="0"/>
          <w:cols w:space="720" w:num="1"/>
          <w:docGrid w:type="lines" w:linePitch="312" w:charSpace="0"/>
        </w:sectPr>
      </w:pPr>
    </w:p>
    <w:p w14:paraId="3C692795">
      <w:pPr>
        <w:spacing w:before="156" w:beforeLines="50" w:after="312" w:afterLines="100" w:line="420" w:lineRule="exact"/>
        <w:jc w:val="left"/>
        <w:rPr>
          <w:rFonts w:ascii="宋体" w:hAnsi="宋体"/>
          <w:b/>
          <w:sz w:val="24"/>
        </w:rPr>
      </w:pPr>
      <w:r>
        <w:rPr>
          <w:rFonts w:hint="eastAsia" w:ascii="宋体" w:hAnsi="宋体"/>
          <w:b/>
          <w:sz w:val="24"/>
        </w:rPr>
        <w:t>附表一：拟投入本工程的主要施工设备表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872"/>
        <w:gridCol w:w="872"/>
        <w:gridCol w:w="765"/>
      </w:tblGrid>
      <w:tr w14:paraId="7633D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14:paraId="50ABB58D">
            <w:pPr>
              <w:jc w:val="center"/>
              <w:rPr>
                <w:rFonts w:ascii="宋体" w:hAnsi="宋体"/>
                <w:szCs w:val="21"/>
              </w:rPr>
            </w:pPr>
            <w:r>
              <w:rPr>
                <w:rFonts w:hint="eastAsia" w:ascii="宋体" w:hAnsi="宋体"/>
                <w:szCs w:val="21"/>
              </w:rPr>
              <w:t>序号</w:t>
            </w:r>
          </w:p>
        </w:tc>
        <w:tc>
          <w:tcPr>
            <w:tcW w:w="1064" w:type="dxa"/>
            <w:vAlign w:val="center"/>
          </w:tcPr>
          <w:p w14:paraId="3C6F8B3F">
            <w:pPr>
              <w:jc w:val="center"/>
              <w:rPr>
                <w:rFonts w:ascii="宋体" w:hAnsi="宋体"/>
                <w:szCs w:val="21"/>
              </w:rPr>
            </w:pPr>
            <w:r>
              <w:rPr>
                <w:rFonts w:hint="eastAsia" w:ascii="宋体" w:hAnsi="宋体"/>
                <w:szCs w:val="21"/>
              </w:rPr>
              <w:t>设备名称</w:t>
            </w:r>
          </w:p>
        </w:tc>
        <w:tc>
          <w:tcPr>
            <w:tcW w:w="672" w:type="dxa"/>
            <w:vAlign w:val="center"/>
          </w:tcPr>
          <w:p w14:paraId="102C4D89">
            <w:pPr>
              <w:jc w:val="center"/>
              <w:rPr>
                <w:rFonts w:ascii="宋体" w:hAnsi="宋体"/>
                <w:szCs w:val="21"/>
              </w:rPr>
            </w:pPr>
            <w:r>
              <w:rPr>
                <w:rFonts w:hint="eastAsia" w:ascii="宋体" w:hAnsi="宋体"/>
                <w:szCs w:val="21"/>
              </w:rPr>
              <w:t>型号</w:t>
            </w:r>
          </w:p>
          <w:p w14:paraId="39956DD5">
            <w:pPr>
              <w:jc w:val="center"/>
              <w:rPr>
                <w:rFonts w:ascii="宋体" w:hAnsi="宋体"/>
                <w:szCs w:val="21"/>
              </w:rPr>
            </w:pPr>
            <w:r>
              <w:rPr>
                <w:rFonts w:hint="eastAsia" w:ascii="宋体" w:hAnsi="宋体"/>
                <w:szCs w:val="21"/>
              </w:rPr>
              <w:t>规格</w:t>
            </w:r>
          </w:p>
        </w:tc>
        <w:tc>
          <w:tcPr>
            <w:tcW w:w="1022" w:type="dxa"/>
            <w:vAlign w:val="center"/>
          </w:tcPr>
          <w:p w14:paraId="7A07B3CC">
            <w:pPr>
              <w:jc w:val="center"/>
              <w:rPr>
                <w:rFonts w:ascii="宋体" w:hAnsi="宋体"/>
                <w:szCs w:val="21"/>
              </w:rPr>
            </w:pPr>
            <w:r>
              <w:rPr>
                <w:rFonts w:hint="eastAsia" w:ascii="宋体" w:hAnsi="宋体"/>
                <w:szCs w:val="21"/>
              </w:rPr>
              <w:t>数  量</w:t>
            </w:r>
          </w:p>
        </w:tc>
        <w:tc>
          <w:tcPr>
            <w:tcW w:w="709" w:type="dxa"/>
            <w:vAlign w:val="center"/>
          </w:tcPr>
          <w:p w14:paraId="6D2F9385">
            <w:pPr>
              <w:jc w:val="center"/>
              <w:rPr>
                <w:rFonts w:ascii="宋体" w:hAnsi="宋体"/>
                <w:szCs w:val="21"/>
              </w:rPr>
            </w:pPr>
            <w:r>
              <w:rPr>
                <w:rFonts w:hint="eastAsia" w:ascii="宋体" w:hAnsi="宋体"/>
                <w:szCs w:val="21"/>
              </w:rPr>
              <w:t>国别</w:t>
            </w:r>
          </w:p>
          <w:p w14:paraId="4273798D">
            <w:pPr>
              <w:jc w:val="center"/>
              <w:rPr>
                <w:rFonts w:ascii="宋体" w:hAnsi="宋体"/>
                <w:szCs w:val="21"/>
              </w:rPr>
            </w:pPr>
            <w:r>
              <w:rPr>
                <w:rFonts w:hint="eastAsia" w:ascii="宋体" w:hAnsi="宋体"/>
                <w:szCs w:val="21"/>
              </w:rPr>
              <w:t>产地</w:t>
            </w:r>
          </w:p>
        </w:tc>
        <w:tc>
          <w:tcPr>
            <w:tcW w:w="709" w:type="dxa"/>
            <w:vAlign w:val="center"/>
          </w:tcPr>
          <w:p w14:paraId="7AB730AF">
            <w:pPr>
              <w:jc w:val="center"/>
              <w:rPr>
                <w:rFonts w:ascii="宋体" w:hAnsi="宋体"/>
                <w:szCs w:val="21"/>
              </w:rPr>
            </w:pPr>
            <w:r>
              <w:rPr>
                <w:rFonts w:hint="eastAsia" w:ascii="宋体" w:hAnsi="宋体"/>
                <w:szCs w:val="21"/>
              </w:rPr>
              <w:t>制造</w:t>
            </w:r>
          </w:p>
          <w:p w14:paraId="79F81F2C">
            <w:pPr>
              <w:jc w:val="center"/>
              <w:rPr>
                <w:rFonts w:ascii="宋体" w:hAnsi="宋体"/>
                <w:szCs w:val="21"/>
              </w:rPr>
            </w:pPr>
            <w:r>
              <w:rPr>
                <w:rFonts w:hint="eastAsia" w:ascii="宋体" w:hAnsi="宋体"/>
                <w:szCs w:val="21"/>
              </w:rPr>
              <w:t>年份</w:t>
            </w:r>
          </w:p>
        </w:tc>
        <w:tc>
          <w:tcPr>
            <w:tcW w:w="1176" w:type="dxa"/>
            <w:vAlign w:val="center"/>
          </w:tcPr>
          <w:p w14:paraId="4F1371B1">
            <w:pPr>
              <w:jc w:val="center"/>
              <w:rPr>
                <w:rFonts w:ascii="宋体" w:hAnsi="宋体"/>
                <w:szCs w:val="21"/>
              </w:rPr>
            </w:pPr>
            <w:r>
              <w:rPr>
                <w:rFonts w:hint="eastAsia" w:ascii="宋体" w:hAnsi="宋体"/>
                <w:szCs w:val="21"/>
              </w:rPr>
              <w:t>额定功率</w:t>
            </w:r>
          </w:p>
          <w:p w14:paraId="1908A424">
            <w:pPr>
              <w:jc w:val="center"/>
              <w:rPr>
                <w:rFonts w:ascii="宋体" w:hAnsi="宋体"/>
                <w:szCs w:val="21"/>
              </w:rPr>
            </w:pPr>
            <w:r>
              <w:rPr>
                <w:rFonts w:hint="eastAsia" w:ascii="宋体" w:hAnsi="宋体"/>
                <w:szCs w:val="21"/>
              </w:rPr>
              <w:t>（KW）</w:t>
            </w:r>
          </w:p>
        </w:tc>
        <w:tc>
          <w:tcPr>
            <w:tcW w:w="872" w:type="dxa"/>
            <w:vAlign w:val="center"/>
          </w:tcPr>
          <w:p w14:paraId="7C632615">
            <w:pPr>
              <w:jc w:val="center"/>
              <w:rPr>
                <w:rFonts w:ascii="宋体" w:hAnsi="宋体"/>
                <w:szCs w:val="21"/>
              </w:rPr>
            </w:pPr>
            <w:r>
              <w:rPr>
                <w:rFonts w:hint="eastAsia" w:ascii="宋体" w:hAnsi="宋体"/>
                <w:szCs w:val="21"/>
              </w:rPr>
              <w:t>生产</w:t>
            </w:r>
          </w:p>
          <w:p w14:paraId="266AAAD2">
            <w:pPr>
              <w:jc w:val="center"/>
              <w:rPr>
                <w:rFonts w:ascii="宋体" w:hAnsi="宋体"/>
                <w:szCs w:val="21"/>
              </w:rPr>
            </w:pPr>
            <w:r>
              <w:rPr>
                <w:rFonts w:hint="eastAsia" w:ascii="宋体" w:hAnsi="宋体"/>
                <w:szCs w:val="21"/>
              </w:rPr>
              <w:t>能力</w:t>
            </w:r>
          </w:p>
        </w:tc>
        <w:tc>
          <w:tcPr>
            <w:tcW w:w="872" w:type="dxa"/>
            <w:vAlign w:val="center"/>
          </w:tcPr>
          <w:p w14:paraId="31993E1C">
            <w:pPr>
              <w:jc w:val="center"/>
              <w:rPr>
                <w:rFonts w:ascii="宋体" w:hAnsi="宋体"/>
                <w:szCs w:val="21"/>
              </w:rPr>
            </w:pPr>
            <w:r>
              <w:rPr>
                <w:rFonts w:hint="eastAsia" w:ascii="宋体" w:hAnsi="宋体"/>
                <w:szCs w:val="21"/>
              </w:rPr>
              <w:t>用于施</w:t>
            </w:r>
          </w:p>
          <w:p w14:paraId="43BFC4BF">
            <w:pPr>
              <w:jc w:val="center"/>
              <w:rPr>
                <w:rFonts w:ascii="宋体" w:hAnsi="宋体"/>
                <w:szCs w:val="21"/>
              </w:rPr>
            </w:pPr>
            <w:r>
              <w:rPr>
                <w:rFonts w:hint="eastAsia" w:ascii="宋体" w:hAnsi="宋体"/>
                <w:szCs w:val="21"/>
              </w:rPr>
              <w:t>工部位</w:t>
            </w:r>
          </w:p>
        </w:tc>
        <w:tc>
          <w:tcPr>
            <w:tcW w:w="765" w:type="dxa"/>
            <w:vAlign w:val="center"/>
          </w:tcPr>
          <w:p w14:paraId="19B74A4E">
            <w:pPr>
              <w:jc w:val="center"/>
              <w:rPr>
                <w:rFonts w:ascii="宋体" w:hAnsi="宋体"/>
                <w:szCs w:val="21"/>
              </w:rPr>
            </w:pPr>
            <w:r>
              <w:rPr>
                <w:rFonts w:hint="eastAsia" w:ascii="宋体" w:hAnsi="宋体"/>
                <w:szCs w:val="21"/>
              </w:rPr>
              <w:t>备注</w:t>
            </w:r>
          </w:p>
        </w:tc>
      </w:tr>
      <w:tr w14:paraId="03B9E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4E48B00">
            <w:pPr>
              <w:jc w:val="center"/>
              <w:rPr>
                <w:rFonts w:ascii="宋体" w:hAnsi="宋体"/>
                <w:szCs w:val="21"/>
              </w:rPr>
            </w:pPr>
          </w:p>
        </w:tc>
        <w:tc>
          <w:tcPr>
            <w:tcW w:w="1064" w:type="dxa"/>
            <w:vAlign w:val="center"/>
          </w:tcPr>
          <w:p w14:paraId="20B8D039">
            <w:pPr>
              <w:jc w:val="center"/>
              <w:rPr>
                <w:rFonts w:ascii="宋体" w:hAnsi="宋体"/>
                <w:szCs w:val="21"/>
              </w:rPr>
            </w:pPr>
          </w:p>
        </w:tc>
        <w:tc>
          <w:tcPr>
            <w:tcW w:w="672" w:type="dxa"/>
            <w:vAlign w:val="center"/>
          </w:tcPr>
          <w:p w14:paraId="084C3FD3">
            <w:pPr>
              <w:jc w:val="center"/>
              <w:rPr>
                <w:rFonts w:ascii="宋体" w:hAnsi="宋体"/>
                <w:szCs w:val="21"/>
              </w:rPr>
            </w:pPr>
          </w:p>
        </w:tc>
        <w:tc>
          <w:tcPr>
            <w:tcW w:w="1022" w:type="dxa"/>
            <w:vAlign w:val="center"/>
          </w:tcPr>
          <w:p w14:paraId="2E63AB86">
            <w:pPr>
              <w:jc w:val="center"/>
              <w:rPr>
                <w:rFonts w:ascii="宋体" w:hAnsi="宋体"/>
                <w:szCs w:val="21"/>
              </w:rPr>
            </w:pPr>
          </w:p>
        </w:tc>
        <w:tc>
          <w:tcPr>
            <w:tcW w:w="709" w:type="dxa"/>
            <w:vAlign w:val="center"/>
          </w:tcPr>
          <w:p w14:paraId="3BDD6F91">
            <w:pPr>
              <w:jc w:val="center"/>
              <w:rPr>
                <w:rFonts w:ascii="宋体" w:hAnsi="宋体"/>
                <w:szCs w:val="21"/>
              </w:rPr>
            </w:pPr>
          </w:p>
        </w:tc>
        <w:tc>
          <w:tcPr>
            <w:tcW w:w="709" w:type="dxa"/>
            <w:vAlign w:val="center"/>
          </w:tcPr>
          <w:p w14:paraId="12CC5E25">
            <w:pPr>
              <w:jc w:val="center"/>
              <w:rPr>
                <w:rFonts w:ascii="宋体" w:hAnsi="宋体"/>
                <w:szCs w:val="21"/>
              </w:rPr>
            </w:pPr>
          </w:p>
        </w:tc>
        <w:tc>
          <w:tcPr>
            <w:tcW w:w="1176" w:type="dxa"/>
            <w:vAlign w:val="center"/>
          </w:tcPr>
          <w:p w14:paraId="3DE3A17C">
            <w:pPr>
              <w:jc w:val="center"/>
              <w:rPr>
                <w:rFonts w:ascii="宋体" w:hAnsi="宋体"/>
                <w:szCs w:val="21"/>
              </w:rPr>
            </w:pPr>
          </w:p>
        </w:tc>
        <w:tc>
          <w:tcPr>
            <w:tcW w:w="872" w:type="dxa"/>
            <w:vAlign w:val="center"/>
          </w:tcPr>
          <w:p w14:paraId="47FEEFE1">
            <w:pPr>
              <w:jc w:val="center"/>
              <w:rPr>
                <w:rFonts w:ascii="宋体" w:hAnsi="宋体"/>
                <w:szCs w:val="21"/>
              </w:rPr>
            </w:pPr>
          </w:p>
        </w:tc>
        <w:tc>
          <w:tcPr>
            <w:tcW w:w="872" w:type="dxa"/>
            <w:vAlign w:val="center"/>
          </w:tcPr>
          <w:p w14:paraId="2ABB7FB3">
            <w:pPr>
              <w:jc w:val="center"/>
              <w:rPr>
                <w:rFonts w:ascii="宋体" w:hAnsi="宋体"/>
                <w:szCs w:val="21"/>
              </w:rPr>
            </w:pPr>
          </w:p>
        </w:tc>
        <w:tc>
          <w:tcPr>
            <w:tcW w:w="765" w:type="dxa"/>
            <w:vAlign w:val="center"/>
          </w:tcPr>
          <w:p w14:paraId="02BB0976">
            <w:pPr>
              <w:jc w:val="center"/>
              <w:rPr>
                <w:rFonts w:ascii="宋体" w:hAnsi="宋体"/>
                <w:szCs w:val="21"/>
              </w:rPr>
            </w:pPr>
          </w:p>
        </w:tc>
      </w:tr>
      <w:tr w14:paraId="2ED3D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D41573B">
            <w:pPr>
              <w:jc w:val="center"/>
              <w:rPr>
                <w:rFonts w:ascii="宋体" w:hAnsi="宋体"/>
                <w:szCs w:val="21"/>
              </w:rPr>
            </w:pPr>
          </w:p>
        </w:tc>
        <w:tc>
          <w:tcPr>
            <w:tcW w:w="1064" w:type="dxa"/>
            <w:vAlign w:val="center"/>
          </w:tcPr>
          <w:p w14:paraId="0DF4CFEF">
            <w:pPr>
              <w:jc w:val="center"/>
              <w:rPr>
                <w:rFonts w:ascii="宋体" w:hAnsi="宋体"/>
                <w:szCs w:val="21"/>
              </w:rPr>
            </w:pPr>
          </w:p>
        </w:tc>
        <w:tc>
          <w:tcPr>
            <w:tcW w:w="672" w:type="dxa"/>
            <w:vAlign w:val="center"/>
          </w:tcPr>
          <w:p w14:paraId="70349AEF">
            <w:pPr>
              <w:jc w:val="center"/>
              <w:rPr>
                <w:rFonts w:ascii="宋体" w:hAnsi="宋体"/>
                <w:szCs w:val="21"/>
              </w:rPr>
            </w:pPr>
          </w:p>
        </w:tc>
        <w:tc>
          <w:tcPr>
            <w:tcW w:w="1022" w:type="dxa"/>
            <w:vAlign w:val="center"/>
          </w:tcPr>
          <w:p w14:paraId="296D40A5">
            <w:pPr>
              <w:jc w:val="center"/>
              <w:rPr>
                <w:rFonts w:ascii="宋体" w:hAnsi="宋体"/>
                <w:szCs w:val="21"/>
              </w:rPr>
            </w:pPr>
          </w:p>
        </w:tc>
        <w:tc>
          <w:tcPr>
            <w:tcW w:w="709" w:type="dxa"/>
            <w:vAlign w:val="center"/>
          </w:tcPr>
          <w:p w14:paraId="5D462489">
            <w:pPr>
              <w:jc w:val="center"/>
              <w:rPr>
                <w:rFonts w:ascii="宋体" w:hAnsi="宋体"/>
                <w:szCs w:val="21"/>
              </w:rPr>
            </w:pPr>
          </w:p>
        </w:tc>
        <w:tc>
          <w:tcPr>
            <w:tcW w:w="709" w:type="dxa"/>
            <w:vAlign w:val="center"/>
          </w:tcPr>
          <w:p w14:paraId="3F123DFA">
            <w:pPr>
              <w:jc w:val="center"/>
              <w:rPr>
                <w:rFonts w:ascii="宋体" w:hAnsi="宋体"/>
                <w:szCs w:val="21"/>
              </w:rPr>
            </w:pPr>
          </w:p>
        </w:tc>
        <w:tc>
          <w:tcPr>
            <w:tcW w:w="1176" w:type="dxa"/>
            <w:vAlign w:val="center"/>
          </w:tcPr>
          <w:p w14:paraId="2D2F12F9">
            <w:pPr>
              <w:jc w:val="center"/>
              <w:rPr>
                <w:rFonts w:ascii="宋体" w:hAnsi="宋体"/>
                <w:szCs w:val="21"/>
              </w:rPr>
            </w:pPr>
          </w:p>
        </w:tc>
        <w:tc>
          <w:tcPr>
            <w:tcW w:w="872" w:type="dxa"/>
            <w:vAlign w:val="center"/>
          </w:tcPr>
          <w:p w14:paraId="60A0C704">
            <w:pPr>
              <w:jc w:val="center"/>
              <w:rPr>
                <w:rFonts w:ascii="宋体" w:hAnsi="宋体"/>
                <w:szCs w:val="21"/>
              </w:rPr>
            </w:pPr>
          </w:p>
        </w:tc>
        <w:tc>
          <w:tcPr>
            <w:tcW w:w="872" w:type="dxa"/>
            <w:vAlign w:val="center"/>
          </w:tcPr>
          <w:p w14:paraId="21ED5ABF">
            <w:pPr>
              <w:jc w:val="center"/>
              <w:rPr>
                <w:rFonts w:ascii="宋体" w:hAnsi="宋体"/>
                <w:szCs w:val="21"/>
              </w:rPr>
            </w:pPr>
          </w:p>
        </w:tc>
        <w:tc>
          <w:tcPr>
            <w:tcW w:w="765" w:type="dxa"/>
            <w:vAlign w:val="center"/>
          </w:tcPr>
          <w:p w14:paraId="085C4F09">
            <w:pPr>
              <w:jc w:val="center"/>
              <w:rPr>
                <w:rFonts w:ascii="宋体" w:hAnsi="宋体"/>
                <w:szCs w:val="21"/>
              </w:rPr>
            </w:pPr>
          </w:p>
        </w:tc>
      </w:tr>
      <w:tr w14:paraId="65BD4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00EA2A27">
            <w:pPr>
              <w:jc w:val="center"/>
              <w:rPr>
                <w:rFonts w:ascii="宋体" w:hAnsi="宋体"/>
                <w:szCs w:val="21"/>
              </w:rPr>
            </w:pPr>
          </w:p>
        </w:tc>
        <w:tc>
          <w:tcPr>
            <w:tcW w:w="1064" w:type="dxa"/>
            <w:vAlign w:val="center"/>
          </w:tcPr>
          <w:p w14:paraId="19EB88D7">
            <w:pPr>
              <w:jc w:val="center"/>
              <w:rPr>
                <w:rFonts w:ascii="宋体" w:hAnsi="宋体"/>
                <w:szCs w:val="21"/>
              </w:rPr>
            </w:pPr>
          </w:p>
        </w:tc>
        <w:tc>
          <w:tcPr>
            <w:tcW w:w="672" w:type="dxa"/>
            <w:vAlign w:val="center"/>
          </w:tcPr>
          <w:p w14:paraId="3DE97DCF">
            <w:pPr>
              <w:jc w:val="center"/>
              <w:rPr>
                <w:rFonts w:ascii="宋体" w:hAnsi="宋体"/>
                <w:szCs w:val="21"/>
              </w:rPr>
            </w:pPr>
          </w:p>
        </w:tc>
        <w:tc>
          <w:tcPr>
            <w:tcW w:w="1022" w:type="dxa"/>
            <w:vAlign w:val="center"/>
          </w:tcPr>
          <w:p w14:paraId="7AE482EA">
            <w:pPr>
              <w:jc w:val="center"/>
              <w:rPr>
                <w:rFonts w:ascii="宋体" w:hAnsi="宋体"/>
                <w:szCs w:val="21"/>
              </w:rPr>
            </w:pPr>
          </w:p>
        </w:tc>
        <w:tc>
          <w:tcPr>
            <w:tcW w:w="709" w:type="dxa"/>
            <w:vAlign w:val="center"/>
          </w:tcPr>
          <w:p w14:paraId="59B8BFAD">
            <w:pPr>
              <w:jc w:val="center"/>
              <w:rPr>
                <w:rFonts w:ascii="宋体" w:hAnsi="宋体"/>
                <w:szCs w:val="21"/>
              </w:rPr>
            </w:pPr>
          </w:p>
        </w:tc>
        <w:tc>
          <w:tcPr>
            <w:tcW w:w="709" w:type="dxa"/>
            <w:vAlign w:val="center"/>
          </w:tcPr>
          <w:p w14:paraId="7814ABD0">
            <w:pPr>
              <w:jc w:val="center"/>
              <w:rPr>
                <w:rFonts w:ascii="宋体" w:hAnsi="宋体"/>
                <w:szCs w:val="21"/>
              </w:rPr>
            </w:pPr>
          </w:p>
        </w:tc>
        <w:tc>
          <w:tcPr>
            <w:tcW w:w="1176" w:type="dxa"/>
            <w:vAlign w:val="center"/>
          </w:tcPr>
          <w:p w14:paraId="3C60D37C">
            <w:pPr>
              <w:jc w:val="center"/>
              <w:rPr>
                <w:rFonts w:ascii="宋体" w:hAnsi="宋体"/>
                <w:szCs w:val="21"/>
              </w:rPr>
            </w:pPr>
          </w:p>
        </w:tc>
        <w:tc>
          <w:tcPr>
            <w:tcW w:w="872" w:type="dxa"/>
            <w:vAlign w:val="center"/>
          </w:tcPr>
          <w:p w14:paraId="647EC4AB">
            <w:pPr>
              <w:jc w:val="center"/>
              <w:rPr>
                <w:rFonts w:ascii="宋体" w:hAnsi="宋体"/>
                <w:szCs w:val="21"/>
              </w:rPr>
            </w:pPr>
          </w:p>
        </w:tc>
        <w:tc>
          <w:tcPr>
            <w:tcW w:w="872" w:type="dxa"/>
            <w:vAlign w:val="center"/>
          </w:tcPr>
          <w:p w14:paraId="312DD5C0">
            <w:pPr>
              <w:jc w:val="center"/>
              <w:rPr>
                <w:rFonts w:ascii="宋体" w:hAnsi="宋体"/>
                <w:szCs w:val="21"/>
              </w:rPr>
            </w:pPr>
          </w:p>
        </w:tc>
        <w:tc>
          <w:tcPr>
            <w:tcW w:w="765" w:type="dxa"/>
            <w:vAlign w:val="center"/>
          </w:tcPr>
          <w:p w14:paraId="00B661D2">
            <w:pPr>
              <w:jc w:val="center"/>
              <w:rPr>
                <w:rFonts w:ascii="宋体" w:hAnsi="宋体"/>
                <w:szCs w:val="21"/>
              </w:rPr>
            </w:pPr>
          </w:p>
        </w:tc>
      </w:tr>
      <w:tr w14:paraId="66503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01D7E901">
            <w:pPr>
              <w:jc w:val="center"/>
              <w:rPr>
                <w:rFonts w:ascii="宋体" w:hAnsi="宋体"/>
                <w:szCs w:val="21"/>
              </w:rPr>
            </w:pPr>
          </w:p>
        </w:tc>
        <w:tc>
          <w:tcPr>
            <w:tcW w:w="1064" w:type="dxa"/>
            <w:vAlign w:val="center"/>
          </w:tcPr>
          <w:p w14:paraId="291A8C6F">
            <w:pPr>
              <w:jc w:val="center"/>
              <w:rPr>
                <w:rFonts w:ascii="宋体" w:hAnsi="宋体"/>
                <w:szCs w:val="21"/>
              </w:rPr>
            </w:pPr>
          </w:p>
        </w:tc>
        <w:tc>
          <w:tcPr>
            <w:tcW w:w="672" w:type="dxa"/>
            <w:vAlign w:val="center"/>
          </w:tcPr>
          <w:p w14:paraId="6B25367C">
            <w:pPr>
              <w:jc w:val="center"/>
              <w:rPr>
                <w:rFonts w:ascii="宋体" w:hAnsi="宋体"/>
                <w:szCs w:val="21"/>
              </w:rPr>
            </w:pPr>
          </w:p>
        </w:tc>
        <w:tc>
          <w:tcPr>
            <w:tcW w:w="1022" w:type="dxa"/>
            <w:vAlign w:val="center"/>
          </w:tcPr>
          <w:p w14:paraId="607557C6">
            <w:pPr>
              <w:jc w:val="center"/>
              <w:rPr>
                <w:rFonts w:ascii="宋体" w:hAnsi="宋体"/>
                <w:szCs w:val="21"/>
              </w:rPr>
            </w:pPr>
          </w:p>
        </w:tc>
        <w:tc>
          <w:tcPr>
            <w:tcW w:w="709" w:type="dxa"/>
            <w:vAlign w:val="center"/>
          </w:tcPr>
          <w:p w14:paraId="65665402">
            <w:pPr>
              <w:jc w:val="center"/>
              <w:rPr>
                <w:rFonts w:ascii="宋体" w:hAnsi="宋体"/>
                <w:szCs w:val="21"/>
              </w:rPr>
            </w:pPr>
          </w:p>
        </w:tc>
        <w:tc>
          <w:tcPr>
            <w:tcW w:w="709" w:type="dxa"/>
            <w:vAlign w:val="center"/>
          </w:tcPr>
          <w:p w14:paraId="3703E9B2">
            <w:pPr>
              <w:jc w:val="center"/>
              <w:rPr>
                <w:rFonts w:ascii="宋体" w:hAnsi="宋体"/>
                <w:szCs w:val="21"/>
              </w:rPr>
            </w:pPr>
          </w:p>
        </w:tc>
        <w:tc>
          <w:tcPr>
            <w:tcW w:w="1176" w:type="dxa"/>
            <w:vAlign w:val="center"/>
          </w:tcPr>
          <w:p w14:paraId="6B11253A">
            <w:pPr>
              <w:jc w:val="center"/>
              <w:rPr>
                <w:rFonts w:ascii="宋体" w:hAnsi="宋体"/>
                <w:szCs w:val="21"/>
              </w:rPr>
            </w:pPr>
          </w:p>
        </w:tc>
        <w:tc>
          <w:tcPr>
            <w:tcW w:w="872" w:type="dxa"/>
            <w:vAlign w:val="center"/>
          </w:tcPr>
          <w:p w14:paraId="00BA7F55">
            <w:pPr>
              <w:jc w:val="center"/>
              <w:rPr>
                <w:rFonts w:ascii="宋体" w:hAnsi="宋体"/>
                <w:szCs w:val="21"/>
              </w:rPr>
            </w:pPr>
          </w:p>
        </w:tc>
        <w:tc>
          <w:tcPr>
            <w:tcW w:w="872" w:type="dxa"/>
            <w:vAlign w:val="center"/>
          </w:tcPr>
          <w:p w14:paraId="1DC3C381">
            <w:pPr>
              <w:jc w:val="center"/>
              <w:rPr>
                <w:rFonts w:ascii="宋体" w:hAnsi="宋体"/>
                <w:szCs w:val="21"/>
              </w:rPr>
            </w:pPr>
          </w:p>
        </w:tc>
        <w:tc>
          <w:tcPr>
            <w:tcW w:w="765" w:type="dxa"/>
            <w:vAlign w:val="center"/>
          </w:tcPr>
          <w:p w14:paraId="03C41BAC">
            <w:pPr>
              <w:jc w:val="center"/>
              <w:rPr>
                <w:rFonts w:ascii="宋体" w:hAnsi="宋体"/>
                <w:szCs w:val="21"/>
              </w:rPr>
            </w:pPr>
          </w:p>
        </w:tc>
      </w:tr>
      <w:tr w14:paraId="1B2FB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36C86A5B">
            <w:pPr>
              <w:jc w:val="center"/>
              <w:rPr>
                <w:rFonts w:ascii="宋体" w:hAnsi="宋体"/>
                <w:szCs w:val="21"/>
              </w:rPr>
            </w:pPr>
          </w:p>
        </w:tc>
        <w:tc>
          <w:tcPr>
            <w:tcW w:w="1064" w:type="dxa"/>
            <w:vAlign w:val="center"/>
          </w:tcPr>
          <w:p w14:paraId="1F29469D">
            <w:pPr>
              <w:jc w:val="center"/>
              <w:rPr>
                <w:rFonts w:ascii="宋体" w:hAnsi="宋体"/>
                <w:szCs w:val="21"/>
              </w:rPr>
            </w:pPr>
          </w:p>
        </w:tc>
        <w:tc>
          <w:tcPr>
            <w:tcW w:w="672" w:type="dxa"/>
            <w:vAlign w:val="center"/>
          </w:tcPr>
          <w:p w14:paraId="0DF83F2A">
            <w:pPr>
              <w:jc w:val="center"/>
              <w:rPr>
                <w:rFonts w:ascii="宋体" w:hAnsi="宋体"/>
                <w:szCs w:val="21"/>
              </w:rPr>
            </w:pPr>
          </w:p>
        </w:tc>
        <w:tc>
          <w:tcPr>
            <w:tcW w:w="1022" w:type="dxa"/>
            <w:vAlign w:val="center"/>
          </w:tcPr>
          <w:p w14:paraId="11C76F3B">
            <w:pPr>
              <w:jc w:val="center"/>
              <w:rPr>
                <w:rFonts w:ascii="宋体" w:hAnsi="宋体"/>
                <w:szCs w:val="21"/>
              </w:rPr>
            </w:pPr>
          </w:p>
        </w:tc>
        <w:tc>
          <w:tcPr>
            <w:tcW w:w="709" w:type="dxa"/>
            <w:vAlign w:val="center"/>
          </w:tcPr>
          <w:p w14:paraId="67F43E1D">
            <w:pPr>
              <w:jc w:val="center"/>
              <w:rPr>
                <w:rFonts w:ascii="宋体" w:hAnsi="宋体"/>
                <w:szCs w:val="21"/>
              </w:rPr>
            </w:pPr>
          </w:p>
        </w:tc>
        <w:tc>
          <w:tcPr>
            <w:tcW w:w="709" w:type="dxa"/>
            <w:vAlign w:val="center"/>
          </w:tcPr>
          <w:p w14:paraId="52D78C60">
            <w:pPr>
              <w:jc w:val="center"/>
              <w:rPr>
                <w:rFonts w:ascii="宋体" w:hAnsi="宋体"/>
                <w:szCs w:val="21"/>
              </w:rPr>
            </w:pPr>
          </w:p>
        </w:tc>
        <w:tc>
          <w:tcPr>
            <w:tcW w:w="1176" w:type="dxa"/>
            <w:vAlign w:val="center"/>
          </w:tcPr>
          <w:p w14:paraId="1C9B111E">
            <w:pPr>
              <w:jc w:val="center"/>
              <w:rPr>
                <w:rFonts w:ascii="宋体" w:hAnsi="宋体"/>
                <w:szCs w:val="21"/>
              </w:rPr>
            </w:pPr>
          </w:p>
        </w:tc>
        <w:tc>
          <w:tcPr>
            <w:tcW w:w="872" w:type="dxa"/>
            <w:vAlign w:val="center"/>
          </w:tcPr>
          <w:p w14:paraId="09A76A4F">
            <w:pPr>
              <w:jc w:val="center"/>
              <w:rPr>
                <w:rFonts w:ascii="宋体" w:hAnsi="宋体"/>
                <w:szCs w:val="21"/>
              </w:rPr>
            </w:pPr>
          </w:p>
        </w:tc>
        <w:tc>
          <w:tcPr>
            <w:tcW w:w="872" w:type="dxa"/>
            <w:vAlign w:val="center"/>
          </w:tcPr>
          <w:p w14:paraId="11FA697F">
            <w:pPr>
              <w:jc w:val="center"/>
              <w:rPr>
                <w:rFonts w:ascii="宋体" w:hAnsi="宋体"/>
                <w:szCs w:val="21"/>
              </w:rPr>
            </w:pPr>
          </w:p>
        </w:tc>
        <w:tc>
          <w:tcPr>
            <w:tcW w:w="765" w:type="dxa"/>
            <w:vAlign w:val="center"/>
          </w:tcPr>
          <w:p w14:paraId="6571ACD9">
            <w:pPr>
              <w:jc w:val="center"/>
              <w:rPr>
                <w:rFonts w:ascii="宋体" w:hAnsi="宋体"/>
                <w:szCs w:val="21"/>
              </w:rPr>
            </w:pPr>
          </w:p>
        </w:tc>
      </w:tr>
      <w:tr w14:paraId="6AD6D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2021C97B">
            <w:pPr>
              <w:jc w:val="center"/>
              <w:rPr>
                <w:rFonts w:ascii="宋体" w:hAnsi="宋体"/>
                <w:szCs w:val="21"/>
              </w:rPr>
            </w:pPr>
          </w:p>
        </w:tc>
        <w:tc>
          <w:tcPr>
            <w:tcW w:w="1064" w:type="dxa"/>
            <w:vAlign w:val="center"/>
          </w:tcPr>
          <w:p w14:paraId="61888CE2">
            <w:pPr>
              <w:jc w:val="center"/>
              <w:rPr>
                <w:rFonts w:ascii="宋体" w:hAnsi="宋体"/>
                <w:szCs w:val="21"/>
              </w:rPr>
            </w:pPr>
          </w:p>
        </w:tc>
        <w:tc>
          <w:tcPr>
            <w:tcW w:w="672" w:type="dxa"/>
            <w:vAlign w:val="center"/>
          </w:tcPr>
          <w:p w14:paraId="0C699D7F">
            <w:pPr>
              <w:jc w:val="center"/>
              <w:rPr>
                <w:rFonts w:ascii="宋体" w:hAnsi="宋体"/>
                <w:szCs w:val="21"/>
              </w:rPr>
            </w:pPr>
          </w:p>
        </w:tc>
        <w:tc>
          <w:tcPr>
            <w:tcW w:w="1022" w:type="dxa"/>
            <w:vAlign w:val="center"/>
          </w:tcPr>
          <w:p w14:paraId="22FFE635">
            <w:pPr>
              <w:jc w:val="center"/>
              <w:rPr>
                <w:rFonts w:ascii="宋体" w:hAnsi="宋体"/>
                <w:szCs w:val="21"/>
              </w:rPr>
            </w:pPr>
          </w:p>
        </w:tc>
        <w:tc>
          <w:tcPr>
            <w:tcW w:w="709" w:type="dxa"/>
            <w:vAlign w:val="center"/>
          </w:tcPr>
          <w:p w14:paraId="14771679">
            <w:pPr>
              <w:jc w:val="center"/>
              <w:rPr>
                <w:rFonts w:ascii="宋体" w:hAnsi="宋体"/>
                <w:szCs w:val="21"/>
              </w:rPr>
            </w:pPr>
          </w:p>
        </w:tc>
        <w:tc>
          <w:tcPr>
            <w:tcW w:w="709" w:type="dxa"/>
            <w:vAlign w:val="center"/>
          </w:tcPr>
          <w:p w14:paraId="73EB299E">
            <w:pPr>
              <w:jc w:val="center"/>
              <w:rPr>
                <w:rFonts w:ascii="宋体" w:hAnsi="宋体"/>
                <w:szCs w:val="21"/>
              </w:rPr>
            </w:pPr>
          </w:p>
        </w:tc>
        <w:tc>
          <w:tcPr>
            <w:tcW w:w="1176" w:type="dxa"/>
            <w:vAlign w:val="center"/>
          </w:tcPr>
          <w:p w14:paraId="4008DD10">
            <w:pPr>
              <w:jc w:val="center"/>
              <w:rPr>
                <w:rFonts w:ascii="宋体" w:hAnsi="宋体"/>
                <w:szCs w:val="21"/>
              </w:rPr>
            </w:pPr>
          </w:p>
        </w:tc>
        <w:tc>
          <w:tcPr>
            <w:tcW w:w="872" w:type="dxa"/>
            <w:vAlign w:val="center"/>
          </w:tcPr>
          <w:p w14:paraId="11F23778">
            <w:pPr>
              <w:jc w:val="center"/>
              <w:rPr>
                <w:rFonts w:ascii="宋体" w:hAnsi="宋体"/>
                <w:szCs w:val="21"/>
              </w:rPr>
            </w:pPr>
          </w:p>
        </w:tc>
        <w:tc>
          <w:tcPr>
            <w:tcW w:w="872" w:type="dxa"/>
            <w:vAlign w:val="center"/>
          </w:tcPr>
          <w:p w14:paraId="18A11001">
            <w:pPr>
              <w:jc w:val="center"/>
              <w:rPr>
                <w:rFonts w:ascii="宋体" w:hAnsi="宋体"/>
                <w:szCs w:val="21"/>
              </w:rPr>
            </w:pPr>
          </w:p>
        </w:tc>
        <w:tc>
          <w:tcPr>
            <w:tcW w:w="765" w:type="dxa"/>
            <w:vAlign w:val="center"/>
          </w:tcPr>
          <w:p w14:paraId="5EF7156D">
            <w:pPr>
              <w:jc w:val="center"/>
              <w:rPr>
                <w:rFonts w:ascii="宋体" w:hAnsi="宋体"/>
                <w:szCs w:val="21"/>
              </w:rPr>
            </w:pPr>
          </w:p>
        </w:tc>
      </w:tr>
      <w:tr w14:paraId="7CC9F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2A02CB47">
            <w:pPr>
              <w:jc w:val="center"/>
              <w:rPr>
                <w:rFonts w:ascii="宋体" w:hAnsi="宋体"/>
                <w:szCs w:val="21"/>
              </w:rPr>
            </w:pPr>
          </w:p>
        </w:tc>
        <w:tc>
          <w:tcPr>
            <w:tcW w:w="1064" w:type="dxa"/>
            <w:vAlign w:val="center"/>
          </w:tcPr>
          <w:p w14:paraId="7D8C267C">
            <w:pPr>
              <w:jc w:val="center"/>
              <w:rPr>
                <w:rFonts w:ascii="宋体" w:hAnsi="宋体"/>
                <w:szCs w:val="21"/>
              </w:rPr>
            </w:pPr>
          </w:p>
        </w:tc>
        <w:tc>
          <w:tcPr>
            <w:tcW w:w="672" w:type="dxa"/>
            <w:vAlign w:val="center"/>
          </w:tcPr>
          <w:p w14:paraId="790D545F">
            <w:pPr>
              <w:jc w:val="center"/>
              <w:rPr>
                <w:rFonts w:ascii="宋体" w:hAnsi="宋体"/>
                <w:szCs w:val="21"/>
              </w:rPr>
            </w:pPr>
          </w:p>
        </w:tc>
        <w:tc>
          <w:tcPr>
            <w:tcW w:w="1022" w:type="dxa"/>
            <w:vAlign w:val="center"/>
          </w:tcPr>
          <w:p w14:paraId="1A51E226">
            <w:pPr>
              <w:jc w:val="center"/>
              <w:rPr>
                <w:rFonts w:ascii="宋体" w:hAnsi="宋体"/>
                <w:szCs w:val="21"/>
              </w:rPr>
            </w:pPr>
          </w:p>
        </w:tc>
        <w:tc>
          <w:tcPr>
            <w:tcW w:w="709" w:type="dxa"/>
            <w:vAlign w:val="center"/>
          </w:tcPr>
          <w:p w14:paraId="3C8202DF">
            <w:pPr>
              <w:jc w:val="center"/>
              <w:rPr>
                <w:rFonts w:ascii="宋体" w:hAnsi="宋体"/>
                <w:szCs w:val="21"/>
              </w:rPr>
            </w:pPr>
          </w:p>
        </w:tc>
        <w:tc>
          <w:tcPr>
            <w:tcW w:w="709" w:type="dxa"/>
            <w:vAlign w:val="center"/>
          </w:tcPr>
          <w:p w14:paraId="12F646B5">
            <w:pPr>
              <w:jc w:val="center"/>
              <w:rPr>
                <w:rFonts w:ascii="宋体" w:hAnsi="宋体"/>
                <w:szCs w:val="21"/>
              </w:rPr>
            </w:pPr>
          </w:p>
        </w:tc>
        <w:tc>
          <w:tcPr>
            <w:tcW w:w="1176" w:type="dxa"/>
            <w:vAlign w:val="center"/>
          </w:tcPr>
          <w:p w14:paraId="735F3335">
            <w:pPr>
              <w:jc w:val="center"/>
              <w:rPr>
                <w:rFonts w:ascii="宋体" w:hAnsi="宋体"/>
                <w:szCs w:val="21"/>
              </w:rPr>
            </w:pPr>
          </w:p>
        </w:tc>
        <w:tc>
          <w:tcPr>
            <w:tcW w:w="872" w:type="dxa"/>
            <w:vAlign w:val="center"/>
          </w:tcPr>
          <w:p w14:paraId="01109B2B">
            <w:pPr>
              <w:jc w:val="center"/>
              <w:rPr>
                <w:rFonts w:ascii="宋体" w:hAnsi="宋体"/>
                <w:szCs w:val="21"/>
              </w:rPr>
            </w:pPr>
          </w:p>
        </w:tc>
        <w:tc>
          <w:tcPr>
            <w:tcW w:w="872" w:type="dxa"/>
            <w:vAlign w:val="center"/>
          </w:tcPr>
          <w:p w14:paraId="67D8B94F">
            <w:pPr>
              <w:jc w:val="center"/>
              <w:rPr>
                <w:rFonts w:ascii="宋体" w:hAnsi="宋体"/>
                <w:szCs w:val="21"/>
              </w:rPr>
            </w:pPr>
          </w:p>
        </w:tc>
        <w:tc>
          <w:tcPr>
            <w:tcW w:w="765" w:type="dxa"/>
            <w:vAlign w:val="center"/>
          </w:tcPr>
          <w:p w14:paraId="57F1284C">
            <w:pPr>
              <w:jc w:val="center"/>
              <w:rPr>
                <w:rFonts w:ascii="宋体" w:hAnsi="宋体"/>
                <w:szCs w:val="21"/>
              </w:rPr>
            </w:pPr>
          </w:p>
        </w:tc>
      </w:tr>
      <w:tr w14:paraId="05313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183EF8CF">
            <w:pPr>
              <w:jc w:val="center"/>
              <w:rPr>
                <w:rFonts w:ascii="宋体" w:hAnsi="宋体"/>
                <w:szCs w:val="21"/>
              </w:rPr>
            </w:pPr>
          </w:p>
        </w:tc>
        <w:tc>
          <w:tcPr>
            <w:tcW w:w="1064" w:type="dxa"/>
            <w:vAlign w:val="center"/>
          </w:tcPr>
          <w:p w14:paraId="737AD5F1">
            <w:pPr>
              <w:jc w:val="center"/>
              <w:rPr>
                <w:rFonts w:ascii="宋体" w:hAnsi="宋体"/>
                <w:szCs w:val="21"/>
              </w:rPr>
            </w:pPr>
          </w:p>
        </w:tc>
        <w:tc>
          <w:tcPr>
            <w:tcW w:w="672" w:type="dxa"/>
            <w:vAlign w:val="center"/>
          </w:tcPr>
          <w:p w14:paraId="4C1C22F1">
            <w:pPr>
              <w:jc w:val="center"/>
              <w:rPr>
                <w:rFonts w:ascii="宋体" w:hAnsi="宋体"/>
                <w:szCs w:val="21"/>
              </w:rPr>
            </w:pPr>
          </w:p>
        </w:tc>
        <w:tc>
          <w:tcPr>
            <w:tcW w:w="1022" w:type="dxa"/>
            <w:vAlign w:val="center"/>
          </w:tcPr>
          <w:p w14:paraId="123CF726">
            <w:pPr>
              <w:jc w:val="center"/>
              <w:rPr>
                <w:rFonts w:ascii="宋体" w:hAnsi="宋体"/>
                <w:szCs w:val="21"/>
              </w:rPr>
            </w:pPr>
          </w:p>
        </w:tc>
        <w:tc>
          <w:tcPr>
            <w:tcW w:w="709" w:type="dxa"/>
            <w:vAlign w:val="center"/>
          </w:tcPr>
          <w:p w14:paraId="13A917E0">
            <w:pPr>
              <w:jc w:val="center"/>
              <w:rPr>
                <w:rFonts w:ascii="宋体" w:hAnsi="宋体"/>
                <w:szCs w:val="21"/>
              </w:rPr>
            </w:pPr>
          </w:p>
        </w:tc>
        <w:tc>
          <w:tcPr>
            <w:tcW w:w="709" w:type="dxa"/>
            <w:vAlign w:val="center"/>
          </w:tcPr>
          <w:p w14:paraId="4ECE7F6D">
            <w:pPr>
              <w:jc w:val="center"/>
              <w:rPr>
                <w:rFonts w:ascii="宋体" w:hAnsi="宋体"/>
                <w:szCs w:val="21"/>
              </w:rPr>
            </w:pPr>
          </w:p>
        </w:tc>
        <w:tc>
          <w:tcPr>
            <w:tcW w:w="1176" w:type="dxa"/>
            <w:vAlign w:val="center"/>
          </w:tcPr>
          <w:p w14:paraId="6442CCEF">
            <w:pPr>
              <w:jc w:val="center"/>
              <w:rPr>
                <w:rFonts w:ascii="宋体" w:hAnsi="宋体"/>
                <w:szCs w:val="21"/>
              </w:rPr>
            </w:pPr>
          </w:p>
        </w:tc>
        <w:tc>
          <w:tcPr>
            <w:tcW w:w="872" w:type="dxa"/>
            <w:vAlign w:val="center"/>
          </w:tcPr>
          <w:p w14:paraId="562AE897">
            <w:pPr>
              <w:jc w:val="center"/>
              <w:rPr>
                <w:rFonts w:ascii="宋体" w:hAnsi="宋体"/>
                <w:szCs w:val="21"/>
              </w:rPr>
            </w:pPr>
          </w:p>
        </w:tc>
        <w:tc>
          <w:tcPr>
            <w:tcW w:w="872" w:type="dxa"/>
            <w:vAlign w:val="center"/>
          </w:tcPr>
          <w:p w14:paraId="1435FAF1">
            <w:pPr>
              <w:jc w:val="center"/>
              <w:rPr>
                <w:rFonts w:ascii="宋体" w:hAnsi="宋体"/>
                <w:szCs w:val="21"/>
              </w:rPr>
            </w:pPr>
          </w:p>
        </w:tc>
        <w:tc>
          <w:tcPr>
            <w:tcW w:w="765" w:type="dxa"/>
            <w:vAlign w:val="center"/>
          </w:tcPr>
          <w:p w14:paraId="6A0FE3E7">
            <w:pPr>
              <w:jc w:val="center"/>
              <w:rPr>
                <w:rFonts w:ascii="宋体" w:hAnsi="宋体"/>
                <w:szCs w:val="21"/>
              </w:rPr>
            </w:pPr>
          </w:p>
        </w:tc>
      </w:tr>
      <w:tr w14:paraId="61C9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73275A94">
            <w:pPr>
              <w:jc w:val="center"/>
              <w:rPr>
                <w:rFonts w:ascii="宋体" w:hAnsi="宋体"/>
                <w:szCs w:val="21"/>
              </w:rPr>
            </w:pPr>
          </w:p>
        </w:tc>
        <w:tc>
          <w:tcPr>
            <w:tcW w:w="1064" w:type="dxa"/>
            <w:vAlign w:val="center"/>
          </w:tcPr>
          <w:p w14:paraId="533D0E50">
            <w:pPr>
              <w:jc w:val="center"/>
              <w:rPr>
                <w:rFonts w:ascii="宋体" w:hAnsi="宋体"/>
                <w:szCs w:val="21"/>
              </w:rPr>
            </w:pPr>
          </w:p>
        </w:tc>
        <w:tc>
          <w:tcPr>
            <w:tcW w:w="672" w:type="dxa"/>
            <w:vAlign w:val="center"/>
          </w:tcPr>
          <w:p w14:paraId="56A13CC6">
            <w:pPr>
              <w:jc w:val="center"/>
              <w:rPr>
                <w:rFonts w:ascii="宋体" w:hAnsi="宋体"/>
                <w:szCs w:val="21"/>
              </w:rPr>
            </w:pPr>
          </w:p>
        </w:tc>
        <w:tc>
          <w:tcPr>
            <w:tcW w:w="1022" w:type="dxa"/>
            <w:vAlign w:val="center"/>
          </w:tcPr>
          <w:p w14:paraId="7F7D924D">
            <w:pPr>
              <w:jc w:val="center"/>
              <w:rPr>
                <w:rFonts w:ascii="宋体" w:hAnsi="宋体"/>
                <w:szCs w:val="21"/>
              </w:rPr>
            </w:pPr>
          </w:p>
        </w:tc>
        <w:tc>
          <w:tcPr>
            <w:tcW w:w="709" w:type="dxa"/>
            <w:vAlign w:val="center"/>
          </w:tcPr>
          <w:p w14:paraId="4A611645">
            <w:pPr>
              <w:jc w:val="center"/>
              <w:rPr>
                <w:rFonts w:ascii="宋体" w:hAnsi="宋体"/>
                <w:szCs w:val="21"/>
              </w:rPr>
            </w:pPr>
          </w:p>
        </w:tc>
        <w:tc>
          <w:tcPr>
            <w:tcW w:w="709" w:type="dxa"/>
            <w:vAlign w:val="center"/>
          </w:tcPr>
          <w:p w14:paraId="5D5DD4B5">
            <w:pPr>
              <w:jc w:val="center"/>
              <w:rPr>
                <w:rFonts w:ascii="宋体" w:hAnsi="宋体"/>
                <w:szCs w:val="21"/>
              </w:rPr>
            </w:pPr>
          </w:p>
        </w:tc>
        <w:tc>
          <w:tcPr>
            <w:tcW w:w="1176" w:type="dxa"/>
            <w:vAlign w:val="center"/>
          </w:tcPr>
          <w:p w14:paraId="715389CD">
            <w:pPr>
              <w:jc w:val="center"/>
              <w:rPr>
                <w:rFonts w:ascii="宋体" w:hAnsi="宋体"/>
                <w:szCs w:val="21"/>
              </w:rPr>
            </w:pPr>
          </w:p>
        </w:tc>
        <w:tc>
          <w:tcPr>
            <w:tcW w:w="872" w:type="dxa"/>
            <w:vAlign w:val="center"/>
          </w:tcPr>
          <w:p w14:paraId="5BE805A8">
            <w:pPr>
              <w:jc w:val="center"/>
              <w:rPr>
                <w:rFonts w:ascii="宋体" w:hAnsi="宋体"/>
                <w:szCs w:val="21"/>
              </w:rPr>
            </w:pPr>
          </w:p>
        </w:tc>
        <w:tc>
          <w:tcPr>
            <w:tcW w:w="872" w:type="dxa"/>
            <w:vAlign w:val="center"/>
          </w:tcPr>
          <w:p w14:paraId="13DF93D7">
            <w:pPr>
              <w:jc w:val="center"/>
              <w:rPr>
                <w:rFonts w:ascii="宋体" w:hAnsi="宋体"/>
                <w:szCs w:val="21"/>
              </w:rPr>
            </w:pPr>
          </w:p>
        </w:tc>
        <w:tc>
          <w:tcPr>
            <w:tcW w:w="765" w:type="dxa"/>
            <w:vAlign w:val="center"/>
          </w:tcPr>
          <w:p w14:paraId="7CD9A087">
            <w:pPr>
              <w:jc w:val="center"/>
              <w:rPr>
                <w:rFonts w:ascii="宋体" w:hAnsi="宋体"/>
                <w:szCs w:val="21"/>
              </w:rPr>
            </w:pPr>
          </w:p>
        </w:tc>
      </w:tr>
      <w:tr w14:paraId="77F7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50CA9BC9">
            <w:pPr>
              <w:jc w:val="center"/>
              <w:rPr>
                <w:rFonts w:ascii="宋体" w:hAnsi="宋体"/>
                <w:szCs w:val="21"/>
              </w:rPr>
            </w:pPr>
          </w:p>
        </w:tc>
        <w:tc>
          <w:tcPr>
            <w:tcW w:w="1064" w:type="dxa"/>
            <w:vAlign w:val="center"/>
          </w:tcPr>
          <w:p w14:paraId="1B143C6A">
            <w:pPr>
              <w:jc w:val="center"/>
              <w:rPr>
                <w:rFonts w:ascii="宋体" w:hAnsi="宋体"/>
                <w:szCs w:val="21"/>
              </w:rPr>
            </w:pPr>
          </w:p>
        </w:tc>
        <w:tc>
          <w:tcPr>
            <w:tcW w:w="672" w:type="dxa"/>
            <w:vAlign w:val="center"/>
          </w:tcPr>
          <w:p w14:paraId="539164C5">
            <w:pPr>
              <w:jc w:val="center"/>
              <w:rPr>
                <w:rFonts w:ascii="宋体" w:hAnsi="宋体"/>
                <w:szCs w:val="21"/>
              </w:rPr>
            </w:pPr>
          </w:p>
        </w:tc>
        <w:tc>
          <w:tcPr>
            <w:tcW w:w="1022" w:type="dxa"/>
            <w:vAlign w:val="center"/>
          </w:tcPr>
          <w:p w14:paraId="27C29B85">
            <w:pPr>
              <w:jc w:val="center"/>
              <w:rPr>
                <w:rFonts w:ascii="宋体" w:hAnsi="宋体"/>
                <w:szCs w:val="21"/>
              </w:rPr>
            </w:pPr>
          </w:p>
        </w:tc>
        <w:tc>
          <w:tcPr>
            <w:tcW w:w="709" w:type="dxa"/>
            <w:vAlign w:val="center"/>
          </w:tcPr>
          <w:p w14:paraId="367CED0E">
            <w:pPr>
              <w:jc w:val="center"/>
              <w:rPr>
                <w:rFonts w:ascii="宋体" w:hAnsi="宋体"/>
                <w:szCs w:val="21"/>
              </w:rPr>
            </w:pPr>
          </w:p>
        </w:tc>
        <w:tc>
          <w:tcPr>
            <w:tcW w:w="709" w:type="dxa"/>
            <w:vAlign w:val="center"/>
          </w:tcPr>
          <w:p w14:paraId="0B8953FF">
            <w:pPr>
              <w:jc w:val="center"/>
              <w:rPr>
                <w:rFonts w:ascii="宋体" w:hAnsi="宋体"/>
                <w:szCs w:val="21"/>
              </w:rPr>
            </w:pPr>
          </w:p>
        </w:tc>
        <w:tc>
          <w:tcPr>
            <w:tcW w:w="1176" w:type="dxa"/>
            <w:vAlign w:val="center"/>
          </w:tcPr>
          <w:p w14:paraId="779703DD">
            <w:pPr>
              <w:jc w:val="center"/>
              <w:rPr>
                <w:rFonts w:ascii="宋体" w:hAnsi="宋体"/>
                <w:szCs w:val="21"/>
              </w:rPr>
            </w:pPr>
          </w:p>
        </w:tc>
        <w:tc>
          <w:tcPr>
            <w:tcW w:w="872" w:type="dxa"/>
            <w:vAlign w:val="center"/>
          </w:tcPr>
          <w:p w14:paraId="6BD9CCD4">
            <w:pPr>
              <w:jc w:val="center"/>
              <w:rPr>
                <w:rFonts w:ascii="宋体" w:hAnsi="宋体"/>
                <w:szCs w:val="21"/>
              </w:rPr>
            </w:pPr>
          </w:p>
        </w:tc>
        <w:tc>
          <w:tcPr>
            <w:tcW w:w="872" w:type="dxa"/>
            <w:vAlign w:val="center"/>
          </w:tcPr>
          <w:p w14:paraId="2412EAD8">
            <w:pPr>
              <w:jc w:val="center"/>
              <w:rPr>
                <w:rFonts w:ascii="宋体" w:hAnsi="宋体"/>
                <w:szCs w:val="21"/>
              </w:rPr>
            </w:pPr>
          </w:p>
        </w:tc>
        <w:tc>
          <w:tcPr>
            <w:tcW w:w="765" w:type="dxa"/>
            <w:vAlign w:val="center"/>
          </w:tcPr>
          <w:p w14:paraId="3CA100B1">
            <w:pPr>
              <w:jc w:val="center"/>
              <w:rPr>
                <w:rFonts w:ascii="宋体" w:hAnsi="宋体"/>
                <w:szCs w:val="21"/>
              </w:rPr>
            </w:pPr>
          </w:p>
        </w:tc>
      </w:tr>
      <w:tr w14:paraId="3933E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540D0F83">
            <w:pPr>
              <w:jc w:val="center"/>
              <w:rPr>
                <w:rFonts w:ascii="宋体" w:hAnsi="宋体"/>
                <w:szCs w:val="21"/>
              </w:rPr>
            </w:pPr>
          </w:p>
        </w:tc>
        <w:tc>
          <w:tcPr>
            <w:tcW w:w="1064" w:type="dxa"/>
            <w:vAlign w:val="center"/>
          </w:tcPr>
          <w:p w14:paraId="7B9E7352">
            <w:pPr>
              <w:jc w:val="center"/>
              <w:rPr>
                <w:rFonts w:ascii="宋体" w:hAnsi="宋体"/>
                <w:szCs w:val="21"/>
              </w:rPr>
            </w:pPr>
          </w:p>
        </w:tc>
        <w:tc>
          <w:tcPr>
            <w:tcW w:w="672" w:type="dxa"/>
            <w:vAlign w:val="center"/>
          </w:tcPr>
          <w:p w14:paraId="6874FC1A">
            <w:pPr>
              <w:jc w:val="center"/>
              <w:rPr>
                <w:rFonts w:ascii="宋体" w:hAnsi="宋体"/>
                <w:szCs w:val="21"/>
              </w:rPr>
            </w:pPr>
          </w:p>
        </w:tc>
        <w:tc>
          <w:tcPr>
            <w:tcW w:w="1022" w:type="dxa"/>
            <w:vAlign w:val="center"/>
          </w:tcPr>
          <w:p w14:paraId="52C59EB5">
            <w:pPr>
              <w:jc w:val="center"/>
              <w:rPr>
                <w:rFonts w:ascii="宋体" w:hAnsi="宋体"/>
                <w:szCs w:val="21"/>
              </w:rPr>
            </w:pPr>
          </w:p>
        </w:tc>
        <w:tc>
          <w:tcPr>
            <w:tcW w:w="709" w:type="dxa"/>
            <w:vAlign w:val="center"/>
          </w:tcPr>
          <w:p w14:paraId="1EDE60F7">
            <w:pPr>
              <w:jc w:val="center"/>
              <w:rPr>
                <w:rFonts w:ascii="宋体" w:hAnsi="宋体"/>
                <w:szCs w:val="21"/>
              </w:rPr>
            </w:pPr>
          </w:p>
        </w:tc>
        <w:tc>
          <w:tcPr>
            <w:tcW w:w="709" w:type="dxa"/>
            <w:vAlign w:val="center"/>
          </w:tcPr>
          <w:p w14:paraId="67A95937">
            <w:pPr>
              <w:jc w:val="center"/>
              <w:rPr>
                <w:rFonts w:ascii="宋体" w:hAnsi="宋体"/>
                <w:szCs w:val="21"/>
              </w:rPr>
            </w:pPr>
          </w:p>
        </w:tc>
        <w:tc>
          <w:tcPr>
            <w:tcW w:w="1176" w:type="dxa"/>
            <w:vAlign w:val="center"/>
          </w:tcPr>
          <w:p w14:paraId="484944E1">
            <w:pPr>
              <w:jc w:val="center"/>
              <w:rPr>
                <w:rFonts w:ascii="宋体" w:hAnsi="宋体"/>
                <w:szCs w:val="21"/>
              </w:rPr>
            </w:pPr>
          </w:p>
        </w:tc>
        <w:tc>
          <w:tcPr>
            <w:tcW w:w="872" w:type="dxa"/>
            <w:vAlign w:val="center"/>
          </w:tcPr>
          <w:p w14:paraId="49D28640">
            <w:pPr>
              <w:jc w:val="center"/>
              <w:rPr>
                <w:rFonts w:ascii="宋体" w:hAnsi="宋体"/>
                <w:szCs w:val="21"/>
              </w:rPr>
            </w:pPr>
          </w:p>
        </w:tc>
        <w:tc>
          <w:tcPr>
            <w:tcW w:w="872" w:type="dxa"/>
            <w:vAlign w:val="center"/>
          </w:tcPr>
          <w:p w14:paraId="12005501">
            <w:pPr>
              <w:jc w:val="center"/>
              <w:rPr>
                <w:rFonts w:ascii="宋体" w:hAnsi="宋体"/>
                <w:szCs w:val="21"/>
              </w:rPr>
            </w:pPr>
          </w:p>
        </w:tc>
        <w:tc>
          <w:tcPr>
            <w:tcW w:w="765" w:type="dxa"/>
            <w:vAlign w:val="center"/>
          </w:tcPr>
          <w:p w14:paraId="2B2212FA">
            <w:pPr>
              <w:jc w:val="center"/>
              <w:rPr>
                <w:rFonts w:ascii="宋体" w:hAnsi="宋体"/>
                <w:szCs w:val="21"/>
              </w:rPr>
            </w:pPr>
          </w:p>
        </w:tc>
      </w:tr>
      <w:tr w14:paraId="7AC28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38A76EF2">
            <w:pPr>
              <w:jc w:val="center"/>
              <w:rPr>
                <w:rFonts w:ascii="宋体" w:hAnsi="宋体"/>
                <w:szCs w:val="21"/>
              </w:rPr>
            </w:pPr>
          </w:p>
        </w:tc>
        <w:tc>
          <w:tcPr>
            <w:tcW w:w="1064" w:type="dxa"/>
            <w:vAlign w:val="center"/>
          </w:tcPr>
          <w:p w14:paraId="5E6B67FB">
            <w:pPr>
              <w:jc w:val="center"/>
              <w:rPr>
                <w:rFonts w:ascii="宋体" w:hAnsi="宋体"/>
                <w:szCs w:val="21"/>
              </w:rPr>
            </w:pPr>
          </w:p>
        </w:tc>
        <w:tc>
          <w:tcPr>
            <w:tcW w:w="672" w:type="dxa"/>
            <w:vAlign w:val="center"/>
          </w:tcPr>
          <w:p w14:paraId="70261ED9">
            <w:pPr>
              <w:jc w:val="center"/>
              <w:rPr>
                <w:rFonts w:ascii="宋体" w:hAnsi="宋体"/>
                <w:szCs w:val="21"/>
              </w:rPr>
            </w:pPr>
          </w:p>
        </w:tc>
        <w:tc>
          <w:tcPr>
            <w:tcW w:w="1022" w:type="dxa"/>
            <w:vAlign w:val="center"/>
          </w:tcPr>
          <w:p w14:paraId="50B459C9">
            <w:pPr>
              <w:jc w:val="center"/>
              <w:rPr>
                <w:rFonts w:ascii="宋体" w:hAnsi="宋体"/>
                <w:szCs w:val="21"/>
              </w:rPr>
            </w:pPr>
          </w:p>
        </w:tc>
        <w:tc>
          <w:tcPr>
            <w:tcW w:w="709" w:type="dxa"/>
            <w:vAlign w:val="center"/>
          </w:tcPr>
          <w:p w14:paraId="33B5EFE5">
            <w:pPr>
              <w:jc w:val="center"/>
              <w:rPr>
                <w:rFonts w:ascii="宋体" w:hAnsi="宋体"/>
                <w:szCs w:val="21"/>
              </w:rPr>
            </w:pPr>
          </w:p>
        </w:tc>
        <w:tc>
          <w:tcPr>
            <w:tcW w:w="709" w:type="dxa"/>
            <w:vAlign w:val="center"/>
          </w:tcPr>
          <w:p w14:paraId="4A54FC4D">
            <w:pPr>
              <w:jc w:val="center"/>
              <w:rPr>
                <w:rFonts w:ascii="宋体" w:hAnsi="宋体"/>
                <w:szCs w:val="21"/>
              </w:rPr>
            </w:pPr>
          </w:p>
        </w:tc>
        <w:tc>
          <w:tcPr>
            <w:tcW w:w="1176" w:type="dxa"/>
            <w:vAlign w:val="center"/>
          </w:tcPr>
          <w:p w14:paraId="56DD846D">
            <w:pPr>
              <w:jc w:val="center"/>
              <w:rPr>
                <w:rFonts w:ascii="宋体" w:hAnsi="宋体"/>
                <w:szCs w:val="21"/>
              </w:rPr>
            </w:pPr>
          </w:p>
        </w:tc>
        <w:tc>
          <w:tcPr>
            <w:tcW w:w="872" w:type="dxa"/>
            <w:vAlign w:val="center"/>
          </w:tcPr>
          <w:p w14:paraId="1CDFF9A3">
            <w:pPr>
              <w:jc w:val="center"/>
              <w:rPr>
                <w:rFonts w:ascii="宋体" w:hAnsi="宋体"/>
                <w:szCs w:val="21"/>
              </w:rPr>
            </w:pPr>
          </w:p>
        </w:tc>
        <w:tc>
          <w:tcPr>
            <w:tcW w:w="872" w:type="dxa"/>
            <w:vAlign w:val="center"/>
          </w:tcPr>
          <w:p w14:paraId="74E5BAC1">
            <w:pPr>
              <w:jc w:val="center"/>
              <w:rPr>
                <w:rFonts w:ascii="宋体" w:hAnsi="宋体"/>
                <w:szCs w:val="21"/>
              </w:rPr>
            </w:pPr>
          </w:p>
        </w:tc>
        <w:tc>
          <w:tcPr>
            <w:tcW w:w="765" w:type="dxa"/>
            <w:vAlign w:val="center"/>
          </w:tcPr>
          <w:p w14:paraId="79473718">
            <w:pPr>
              <w:jc w:val="center"/>
              <w:rPr>
                <w:rFonts w:ascii="宋体" w:hAnsi="宋体"/>
                <w:szCs w:val="21"/>
              </w:rPr>
            </w:pPr>
          </w:p>
        </w:tc>
      </w:tr>
      <w:tr w14:paraId="34C38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2A49085E">
            <w:pPr>
              <w:jc w:val="center"/>
              <w:rPr>
                <w:rFonts w:ascii="宋体" w:hAnsi="宋体"/>
                <w:szCs w:val="21"/>
              </w:rPr>
            </w:pPr>
          </w:p>
        </w:tc>
        <w:tc>
          <w:tcPr>
            <w:tcW w:w="1064" w:type="dxa"/>
            <w:vAlign w:val="center"/>
          </w:tcPr>
          <w:p w14:paraId="5E43BDEB">
            <w:pPr>
              <w:jc w:val="center"/>
              <w:rPr>
                <w:rFonts w:ascii="宋体" w:hAnsi="宋体"/>
                <w:szCs w:val="21"/>
              </w:rPr>
            </w:pPr>
          </w:p>
        </w:tc>
        <w:tc>
          <w:tcPr>
            <w:tcW w:w="672" w:type="dxa"/>
            <w:vAlign w:val="center"/>
          </w:tcPr>
          <w:p w14:paraId="74871018">
            <w:pPr>
              <w:jc w:val="center"/>
              <w:rPr>
                <w:rFonts w:ascii="宋体" w:hAnsi="宋体"/>
                <w:szCs w:val="21"/>
              </w:rPr>
            </w:pPr>
          </w:p>
        </w:tc>
        <w:tc>
          <w:tcPr>
            <w:tcW w:w="1022" w:type="dxa"/>
            <w:vAlign w:val="center"/>
          </w:tcPr>
          <w:p w14:paraId="3EC0FAEE">
            <w:pPr>
              <w:jc w:val="center"/>
              <w:rPr>
                <w:rFonts w:ascii="宋体" w:hAnsi="宋体"/>
                <w:szCs w:val="21"/>
              </w:rPr>
            </w:pPr>
          </w:p>
        </w:tc>
        <w:tc>
          <w:tcPr>
            <w:tcW w:w="709" w:type="dxa"/>
            <w:vAlign w:val="center"/>
          </w:tcPr>
          <w:p w14:paraId="43937F9C">
            <w:pPr>
              <w:jc w:val="center"/>
              <w:rPr>
                <w:rFonts w:ascii="宋体" w:hAnsi="宋体"/>
                <w:szCs w:val="21"/>
              </w:rPr>
            </w:pPr>
          </w:p>
        </w:tc>
        <w:tc>
          <w:tcPr>
            <w:tcW w:w="709" w:type="dxa"/>
            <w:vAlign w:val="center"/>
          </w:tcPr>
          <w:p w14:paraId="7F237BAA">
            <w:pPr>
              <w:jc w:val="center"/>
              <w:rPr>
                <w:rFonts w:ascii="宋体" w:hAnsi="宋体"/>
                <w:szCs w:val="21"/>
              </w:rPr>
            </w:pPr>
          </w:p>
        </w:tc>
        <w:tc>
          <w:tcPr>
            <w:tcW w:w="1176" w:type="dxa"/>
            <w:vAlign w:val="center"/>
          </w:tcPr>
          <w:p w14:paraId="7C7EA16C">
            <w:pPr>
              <w:jc w:val="center"/>
              <w:rPr>
                <w:rFonts w:ascii="宋体" w:hAnsi="宋体"/>
                <w:szCs w:val="21"/>
              </w:rPr>
            </w:pPr>
          </w:p>
        </w:tc>
        <w:tc>
          <w:tcPr>
            <w:tcW w:w="872" w:type="dxa"/>
            <w:vAlign w:val="center"/>
          </w:tcPr>
          <w:p w14:paraId="63C0F5FF">
            <w:pPr>
              <w:jc w:val="center"/>
              <w:rPr>
                <w:rFonts w:ascii="宋体" w:hAnsi="宋体"/>
                <w:szCs w:val="21"/>
              </w:rPr>
            </w:pPr>
          </w:p>
        </w:tc>
        <w:tc>
          <w:tcPr>
            <w:tcW w:w="872" w:type="dxa"/>
            <w:vAlign w:val="center"/>
          </w:tcPr>
          <w:p w14:paraId="3DA6A84D">
            <w:pPr>
              <w:jc w:val="center"/>
              <w:rPr>
                <w:rFonts w:ascii="宋体" w:hAnsi="宋体"/>
                <w:szCs w:val="21"/>
              </w:rPr>
            </w:pPr>
          </w:p>
        </w:tc>
        <w:tc>
          <w:tcPr>
            <w:tcW w:w="765" w:type="dxa"/>
            <w:vAlign w:val="center"/>
          </w:tcPr>
          <w:p w14:paraId="76258C82">
            <w:pPr>
              <w:jc w:val="center"/>
              <w:rPr>
                <w:rFonts w:ascii="宋体" w:hAnsi="宋体"/>
                <w:szCs w:val="21"/>
              </w:rPr>
            </w:pPr>
          </w:p>
        </w:tc>
      </w:tr>
      <w:tr w14:paraId="1F9A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05B447F5">
            <w:pPr>
              <w:jc w:val="center"/>
              <w:rPr>
                <w:rFonts w:ascii="宋体" w:hAnsi="宋体"/>
                <w:szCs w:val="21"/>
              </w:rPr>
            </w:pPr>
          </w:p>
        </w:tc>
        <w:tc>
          <w:tcPr>
            <w:tcW w:w="1064" w:type="dxa"/>
            <w:vAlign w:val="center"/>
          </w:tcPr>
          <w:p w14:paraId="1FED8B99">
            <w:pPr>
              <w:jc w:val="center"/>
              <w:rPr>
                <w:rFonts w:ascii="宋体" w:hAnsi="宋体"/>
                <w:szCs w:val="21"/>
              </w:rPr>
            </w:pPr>
          </w:p>
        </w:tc>
        <w:tc>
          <w:tcPr>
            <w:tcW w:w="672" w:type="dxa"/>
            <w:vAlign w:val="center"/>
          </w:tcPr>
          <w:p w14:paraId="24EA5260">
            <w:pPr>
              <w:jc w:val="center"/>
              <w:rPr>
                <w:rFonts w:ascii="宋体" w:hAnsi="宋体"/>
                <w:szCs w:val="21"/>
              </w:rPr>
            </w:pPr>
          </w:p>
        </w:tc>
        <w:tc>
          <w:tcPr>
            <w:tcW w:w="1022" w:type="dxa"/>
            <w:vAlign w:val="center"/>
          </w:tcPr>
          <w:p w14:paraId="74000A8B">
            <w:pPr>
              <w:jc w:val="center"/>
              <w:rPr>
                <w:rFonts w:ascii="宋体" w:hAnsi="宋体"/>
                <w:szCs w:val="21"/>
              </w:rPr>
            </w:pPr>
          </w:p>
        </w:tc>
        <w:tc>
          <w:tcPr>
            <w:tcW w:w="709" w:type="dxa"/>
            <w:vAlign w:val="center"/>
          </w:tcPr>
          <w:p w14:paraId="0481B51B">
            <w:pPr>
              <w:jc w:val="center"/>
              <w:rPr>
                <w:rFonts w:ascii="宋体" w:hAnsi="宋体"/>
                <w:szCs w:val="21"/>
              </w:rPr>
            </w:pPr>
          </w:p>
        </w:tc>
        <w:tc>
          <w:tcPr>
            <w:tcW w:w="709" w:type="dxa"/>
            <w:vAlign w:val="center"/>
          </w:tcPr>
          <w:p w14:paraId="7997E468">
            <w:pPr>
              <w:jc w:val="center"/>
              <w:rPr>
                <w:rFonts w:ascii="宋体" w:hAnsi="宋体"/>
                <w:szCs w:val="21"/>
              </w:rPr>
            </w:pPr>
          </w:p>
        </w:tc>
        <w:tc>
          <w:tcPr>
            <w:tcW w:w="1176" w:type="dxa"/>
            <w:vAlign w:val="center"/>
          </w:tcPr>
          <w:p w14:paraId="46BB6634">
            <w:pPr>
              <w:jc w:val="center"/>
              <w:rPr>
                <w:rFonts w:ascii="宋体" w:hAnsi="宋体"/>
                <w:szCs w:val="21"/>
              </w:rPr>
            </w:pPr>
          </w:p>
        </w:tc>
        <w:tc>
          <w:tcPr>
            <w:tcW w:w="872" w:type="dxa"/>
            <w:vAlign w:val="center"/>
          </w:tcPr>
          <w:p w14:paraId="75A74522">
            <w:pPr>
              <w:jc w:val="center"/>
              <w:rPr>
                <w:rFonts w:ascii="宋体" w:hAnsi="宋体"/>
                <w:szCs w:val="21"/>
              </w:rPr>
            </w:pPr>
          </w:p>
        </w:tc>
        <w:tc>
          <w:tcPr>
            <w:tcW w:w="872" w:type="dxa"/>
            <w:vAlign w:val="center"/>
          </w:tcPr>
          <w:p w14:paraId="7F50C537">
            <w:pPr>
              <w:jc w:val="center"/>
              <w:rPr>
                <w:rFonts w:ascii="宋体" w:hAnsi="宋体"/>
                <w:szCs w:val="21"/>
              </w:rPr>
            </w:pPr>
          </w:p>
        </w:tc>
        <w:tc>
          <w:tcPr>
            <w:tcW w:w="765" w:type="dxa"/>
            <w:vAlign w:val="center"/>
          </w:tcPr>
          <w:p w14:paraId="490069C7">
            <w:pPr>
              <w:jc w:val="center"/>
              <w:rPr>
                <w:rFonts w:ascii="宋体" w:hAnsi="宋体"/>
                <w:szCs w:val="21"/>
              </w:rPr>
            </w:pPr>
          </w:p>
        </w:tc>
      </w:tr>
      <w:tr w14:paraId="53808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77F7CD26">
            <w:pPr>
              <w:jc w:val="center"/>
              <w:rPr>
                <w:rFonts w:ascii="宋体" w:hAnsi="宋体"/>
                <w:szCs w:val="21"/>
              </w:rPr>
            </w:pPr>
          </w:p>
        </w:tc>
        <w:tc>
          <w:tcPr>
            <w:tcW w:w="1064" w:type="dxa"/>
            <w:vAlign w:val="center"/>
          </w:tcPr>
          <w:p w14:paraId="0803FDAF">
            <w:pPr>
              <w:jc w:val="center"/>
              <w:rPr>
                <w:rFonts w:ascii="宋体" w:hAnsi="宋体"/>
                <w:szCs w:val="21"/>
              </w:rPr>
            </w:pPr>
          </w:p>
        </w:tc>
        <w:tc>
          <w:tcPr>
            <w:tcW w:w="672" w:type="dxa"/>
            <w:vAlign w:val="center"/>
          </w:tcPr>
          <w:p w14:paraId="27DF66B2">
            <w:pPr>
              <w:jc w:val="center"/>
              <w:rPr>
                <w:rFonts w:ascii="宋体" w:hAnsi="宋体"/>
                <w:szCs w:val="21"/>
              </w:rPr>
            </w:pPr>
          </w:p>
        </w:tc>
        <w:tc>
          <w:tcPr>
            <w:tcW w:w="1022" w:type="dxa"/>
            <w:vAlign w:val="center"/>
          </w:tcPr>
          <w:p w14:paraId="59965401">
            <w:pPr>
              <w:jc w:val="center"/>
              <w:rPr>
                <w:rFonts w:ascii="宋体" w:hAnsi="宋体"/>
                <w:szCs w:val="21"/>
              </w:rPr>
            </w:pPr>
          </w:p>
        </w:tc>
        <w:tc>
          <w:tcPr>
            <w:tcW w:w="709" w:type="dxa"/>
            <w:vAlign w:val="center"/>
          </w:tcPr>
          <w:p w14:paraId="66C5D6B8">
            <w:pPr>
              <w:jc w:val="center"/>
              <w:rPr>
                <w:rFonts w:ascii="宋体" w:hAnsi="宋体"/>
                <w:szCs w:val="21"/>
              </w:rPr>
            </w:pPr>
          </w:p>
        </w:tc>
        <w:tc>
          <w:tcPr>
            <w:tcW w:w="709" w:type="dxa"/>
            <w:vAlign w:val="center"/>
          </w:tcPr>
          <w:p w14:paraId="56BAB724">
            <w:pPr>
              <w:jc w:val="center"/>
              <w:rPr>
                <w:rFonts w:ascii="宋体" w:hAnsi="宋体"/>
                <w:szCs w:val="21"/>
              </w:rPr>
            </w:pPr>
          </w:p>
        </w:tc>
        <w:tc>
          <w:tcPr>
            <w:tcW w:w="1176" w:type="dxa"/>
            <w:vAlign w:val="center"/>
          </w:tcPr>
          <w:p w14:paraId="4EE4EE20">
            <w:pPr>
              <w:jc w:val="center"/>
              <w:rPr>
                <w:rFonts w:ascii="宋体" w:hAnsi="宋体"/>
                <w:szCs w:val="21"/>
              </w:rPr>
            </w:pPr>
          </w:p>
        </w:tc>
        <w:tc>
          <w:tcPr>
            <w:tcW w:w="872" w:type="dxa"/>
            <w:vAlign w:val="center"/>
          </w:tcPr>
          <w:p w14:paraId="589E57E9">
            <w:pPr>
              <w:jc w:val="center"/>
              <w:rPr>
                <w:rFonts w:ascii="宋体" w:hAnsi="宋体"/>
                <w:szCs w:val="21"/>
              </w:rPr>
            </w:pPr>
          </w:p>
        </w:tc>
        <w:tc>
          <w:tcPr>
            <w:tcW w:w="872" w:type="dxa"/>
            <w:vAlign w:val="center"/>
          </w:tcPr>
          <w:p w14:paraId="24B5EE5A">
            <w:pPr>
              <w:jc w:val="center"/>
              <w:rPr>
                <w:rFonts w:ascii="宋体" w:hAnsi="宋体"/>
                <w:szCs w:val="21"/>
              </w:rPr>
            </w:pPr>
          </w:p>
        </w:tc>
        <w:tc>
          <w:tcPr>
            <w:tcW w:w="765" w:type="dxa"/>
            <w:vAlign w:val="center"/>
          </w:tcPr>
          <w:p w14:paraId="3F7E214E">
            <w:pPr>
              <w:jc w:val="center"/>
              <w:rPr>
                <w:rFonts w:ascii="宋体" w:hAnsi="宋体"/>
                <w:szCs w:val="21"/>
              </w:rPr>
            </w:pPr>
          </w:p>
        </w:tc>
      </w:tr>
      <w:tr w14:paraId="1D1F2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6122165A">
            <w:pPr>
              <w:jc w:val="center"/>
              <w:rPr>
                <w:rFonts w:ascii="宋体" w:hAnsi="宋体"/>
                <w:szCs w:val="21"/>
              </w:rPr>
            </w:pPr>
          </w:p>
        </w:tc>
        <w:tc>
          <w:tcPr>
            <w:tcW w:w="1064" w:type="dxa"/>
            <w:vAlign w:val="center"/>
          </w:tcPr>
          <w:p w14:paraId="135283A1">
            <w:pPr>
              <w:jc w:val="center"/>
              <w:rPr>
                <w:rFonts w:ascii="宋体" w:hAnsi="宋体"/>
                <w:szCs w:val="21"/>
              </w:rPr>
            </w:pPr>
          </w:p>
        </w:tc>
        <w:tc>
          <w:tcPr>
            <w:tcW w:w="672" w:type="dxa"/>
            <w:vAlign w:val="center"/>
          </w:tcPr>
          <w:p w14:paraId="69D8C25D">
            <w:pPr>
              <w:jc w:val="center"/>
              <w:rPr>
                <w:rFonts w:ascii="宋体" w:hAnsi="宋体"/>
                <w:szCs w:val="21"/>
              </w:rPr>
            </w:pPr>
          </w:p>
        </w:tc>
        <w:tc>
          <w:tcPr>
            <w:tcW w:w="1022" w:type="dxa"/>
            <w:vAlign w:val="center"/>
          </w:tcPr>
          <w:p w14:paraId="329E0866">
            <w:pPr>
              <w:jc w:val="center"/>
              <w:rPr>
                <w:rFonts w:ascii="宋体" w:hAnsi="宋体"/>
                <w:szCs w:val="21"/>
              </w:rPr>
            </w:pPr>
          </w:p>
        </w:tc>
        <w:tc>
          <w:tcPr>
            <w:tcW w:w="709" w:type="dxa"/>
            <w:vAlign w:val="center"/>
          </w:tcPr>
          <w:p w14:paraId="4818A8A5">
            <w:pPr>
              <w:jc w:val="center"/>
              <w:rPr>
                <w:rFonts w:ascii="宋体" w:hAnsi="宋体"/>
                <w:szCs w:val="21"/>
              </w:rPr>
            </w:pPr>
          </w:p>
        </w:tc>
        <w:tc>
          <w:tcPr>
            <w:tcW w:w="709" w:type="dxa"/>
            <w:vAlign w:val="center"/>
          </w:tcPr>
          <w:p w14:paraId="0415FF1A">
            <w:pPr>
              <w:jc w:val="center"/>
              <w:rPr>
                <w:rFonts w:ascii="宋体" w:hAnsi="宋体"/>
                <w:szCs w:val="21"/>
              </w:rPr>
            </w:pPr>
          </w:p>
        </w:tc>
        <w:tc>
          <w:tcPr>
            <w:tcW w:w="1176" w:type="dxa"/>
            <w:vAlign w:val="center"/>
          </w:tcPr>
          <w:p w14:paraId="27F304BE">
            <w:pPr>
              <w:jc w:val="center"/>
              <w:rPr>
                <w:rFonts w:ascii="宋体" w:hAnsi="宋体"/>
                <w:szCs w:val="21"/>
              </w:rPr>
            </w:pPr>
          </w:p>
        </w:tc>
        <w:tc>
          <w:tcPr>
            <w:tcW w:w="872" w:type="dxa"/>
            <w:vAlign w:val="center"/>
          </w:tcPr>
          <w:p w14:paraId="1F9CDF28">
            <w:pPr>
              <w:jc w:val="center"/>
              <w:rPr>
                <w:rFonts w:ascii="宋体" w:hAnsi="宋体"/>
                <w:szCs w:val="21"/>
              </w:rPr>
            </w:pPr>
          </w:p>
        </w:tc>
        <w:tc>
          <w:tcPr>
            <w:tcW w:w="872" w:type="dxa"/>
            <w:vAlign w:val="center"/>
          </w:tcPr>
          <w:p w14:paraId="62F9E5EE">
            <w:pPr>
              <w:jc w:val="center"/>
              <w:rPr>
                <w:rFonts w:ascii="宋体" w:hAnsi="宋体"/>
                <w:szCs w:val="21"/>
              </w:rPr>
            </w:pPr>
          </w:p>
        </w:tc>
        <w:tc>
          <w:tcPr>
            <w:tcW w:w="765" w:type="dxa"/>
            <w:vAlign w:val="center"/>
          </w:tcPr>
          <w:p w14:paraId="6DC0FF1C">
            <w:pPr>
              <w:jc w:val="center"/>
              <w:rPr>
                <w:rFonts w:ascii="宋体" w:hAnsi="宋体"/>
                <w:szCs w:val="21"/>
              </w:rPr>
            </w:pPr>
          </w:p>
        </w:tc>
      </w:tr>
      <w:tr w14:paraId="6EEF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5655F601">
            <w:pPr>
              <w:jc w:val="center"/>
              <w:rPr>
                <w:rFonts w:ascii="宋体" w:hAnsi="宋体"/>
                <w:szCs w:val="21"/>
              </w:rPr>
            </w:pPr>
          </w:p>
        </w:tc>
        <w:tc>
          <w:tcPr>
            <w:tcW w:w="1064" w:type="dxa"/>
            <w:vAlign w:val="center"/>
          </w:tcPr>
          <w:p w14:paraId="72BB06A6">
            <w:pPr>
              <w:jc w:val="center"/>
              <w:rPr>
                <w:rFonts w:ascii="宋体" w:hAnsi="宋体"/>
                <w:szCs w:val="21"/>
              </w:rPr>
            </w:pPr>
          </w:p>
        </w:tc>
        <w:tc>
          <w:tcPr>
            <w:tcW w:w="672" w:type="dxa"/>
            <w:vAlign w:val="center"/>
          </w:tcPr>
          <w:p w14:paraId="41F2FD56">
            <w:pPr>
              <w:jc w:val="center"/>
              <w:rPr>
                <w:rFonts w:ascii="宋体" w:hAnsi="宋体"/>
                <w:szCs w:val="21"/>
              </w:rPr>
            </w:pPr>
          </w:p>
        </w:tc>
        <w:tc>
          <w:tcPr>
            <w:tcW w:w="1022" w:type="dxa"/>
            <w:vAlign w:val="center"/>
          </w:tcPr>
          <w:p w14:paraId="70275ED9">
            <w:pPr>
              <w:jc w:val="center"/>
              <w:rPr>
                <w:rFonts w:ascii="宋体" w:hAnsi="宋体"/>
                <w:szCs w:val="21"/>
              </w:rPr>
            </w:pPr>
          </w:p>
        </w:tc>
        <w:tc>
          <w:tcPr>
            <w:tcW w:w="709" w:type="dxa"/>
            <w:vAlign w:val="center"/>
          </w:tcPr>
          <w:p w14:paraId="4AD1B6BD">
            <w:pPr>
              <w:jc w:val="center"/>
              <w:rPr>
                <w:rFonts w:ascii="宋体" w:hAnsi="宋体"/>
                <w:szCs w:val="21"/>
              </w:rPr>
            </w:pPr>
          </w:p>
        </w:tc>
        <w:tc>
          <w:tcPr>
            <w:tcW w:w="709" w:type="dxa"/>
            <w:vAlign w:val="center"/>
          </w:tcPr>
          <w:p w14:paraId="5489BF6A">
            <w:pPr>
              <w:jc w:val="center"/>
              <w:rPr>
                <w:rFonts w:ascii="宋体" w:hAnsi="宋体"/>
                <w:szCs w:val="21"/>
              </w:rPr>
            </w:pPr>
          </w:p>
        </w:tc>
        <w:tc>
          <w:tcPr>
            <w:tcW w:w="1176" w:type="dxa"/>
            <w:vAlign w:val="center"/>
          </w:tcPr>
          <w:p w14:paraId="06E92E2B">
            <w:pPr>
              <w:jc w:val="center"/>
              <w:rPr>
                <w:rFonts w:ascii="宋体" w:hAnsi="宋体"/>
                <w:szCs w:val="21"/>
              </w:rPr>
            </w:pPr>
          </w:p>
        </w:tc>
        <w:tc>
          <w:tcPr>
            <w:tcW w:w="872" w:type="dxa"/>
            <w:vAlign w:val="center"/>
          </w:tcPr>
          <w:p w14:paraId="26E04051">
            <w:pPr>
              <w:jc w:val="center"/>
              <w:rPr>
                <w:rFonts w:ascii="宋体" w:hAnsi="宋体"/>
                <w:szCs w:val="21"/>
              </w:rPr>
            </w:pPr>
          </w:p>
        </w:tc>
        <w:tc>
          <w:tcPr>
            <w:tcW w:w="872" w:type="dxa"/>
            <w:vAlign w:val="center"/>
          </w:tcPr>
          <w:p w14:paraId="06D8E7CD">
            <w:pPr>
              <w:jc w:val="center"/>
              <w:rPr>
                <w:rFonts w:ascii="宋体" w:hAnsi="宋体"/>
                <w:szCs w:val="21"/>
              </w:rPr>
            </w:pPr>
          </w:p>
        </w:tc>
        <w:tc>
          <w:tcPr>
            <w:tcW w:w="765" w:type="dxa"/>
            <w:vAlign w:val="center"/>
          </w:tcPr>
          <w:p w14:paraId="7D1C2F4D">
            <w:pPr>
              <w:jc w:val="center"/>
              <w:rPr>
                <w:rFonts w:ascii="宋体" w:hAnsi="宋体"/>
                <w:szCs w:val="21"/>
              </w:rPr>
            </w:pPr>
          </w:p>
        </w:tc>
      </w:tr>
      <w:tr w14:paraId="6B70B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2B864E5A">
            <w:pPr>
              <w:jc w:val="center"/>
              <w:rPr>
                <w:rFonts w:ascii="宋体" w:hAnsi="宋体"/>
                <w:szCs w:val="21"/>
              </w:rPr>
            </w:pPr>
          </w:p>
        </w:tc>
        <w:tc>
          <w:tcPr>
            <w:tcW w:w="1064" w:type="dxa"/>
            <w:vAlign w:val="center"/>
          </w:tcPr>
          <w:p w14:paraId="63B85C87">
            <w:pPr>
              <w:jc w:val="center"/>
              <w:rPr>
                <w:rFonts w:ascii="宋体" w:hAnsi="宋体"/>
                <w:szCs w:val="21"/>
              </w:rPr>
            </w:pPr>
          </w:p>
        </w:tc>
        <w:tc>
          <w:tcPr>
            <w:tcW w:w="672" w:type="dxa"/>
            <w:vAlign w:val="center"/>
          </w:tcPr>
          <w:p w14:paraId="1FE643D4">
            <w:pPr>
              <w:jc w:val="center"/>
              <w:rPr>
                <w:rFonts w:ascii="宋体" w:hAnsi="宋体"/>
                <w:szCs w:val="21"/>
              </w:rPr>
            </w:pPr>
          </w:p>
        </w:tc>
        <w:tc>
          <w:tcPr>
            <w:tcW w:w="1022" w:type="dxa"/>
            <w:vAlign w:val="center"/>
          </w:tcPr>
          <w:p w14:paraId="01754F51">
            <w:pPr>
              <w:jc w:val="center"/>
              <w:rPr>
                <w:rFonts w:ascii="宋体" w:hAnsi="宋体"/>
                <w:szCs w:val="21"/>
              </w:rPr>
            </w:pPr>
          </w:p>
        </w:tc>
        <w:tc>
          <w:tcPr>
            <w:tcW w:w="709" w:type="dxa"/>
            <w:vAlign w:val="center"/>
          </w:tcPr>
          <w:p w14:paraId="2A7E0F2D">
            <w:pPr>
              <w:jc w:val="center"/>
              <w:rPr>
                <w:rFonts w:ascii="宋体" w:hAnsi="宋体"/>
                <w:szCs w:val="21"/>
              </w:rPr>
            </w:pPr>
          </w:p>
        </w:tc>
        <w:tc>
          <w:tcPr>
            <w:tcW w:w="709" w:type="dxa"/>
            <w:vAlign w:val="center"/>
          </w:tcPr>
          <w:p w14:paraId="5FE26A23">
            <w:pPr>
              <w:jc w:val="center"/>
              <w:rPr>
                <w:rFonts w:ascii="宋体" w:hAnsi="宋体"/>
                <w:szCs w:val="21"/>
              </w:rPr>
            </w:pPr>
          </w:p>
        </w:tc>
        <w:tc>
          <w:tcPr>
            <w:tcW w:w="1176" w:type="dxa"/>
            <w:vAlign w:val="center"/>
          </w:tcPr>
          <w:p w14:paraId="3C23AE05">
            <w:pPr>
              <w:jc w:val="center"/>
              <w:rPr>
                <w:rFonts w:ascii="宋体" w:hAnsi="宋体"/>
                <w:szCs w:val="21"/>
              </w:rPr>
            </w:pPr>
          </w:p>
        </w:tc>
        <w:tc>
          <w:tcPr>
            <w:tcW w:w="872" w:type="dxa"/>
            <w:vAlign w:val="center"/>
          </w:tcPr>
          <w:p w14:paraId="4DAC50A4">
            <w:pPr>
              <w:jc w:val="center"/>
              <w:rPr>
                <w:rFonts w:ascii="宋体" w:hAnsi="宋体"/>
                <w:szCs w:val="21"/>
              </w:rPr>
            </w:pPr>
          </w:p>
        </w:tc>
        <w:tc>
          <w:tcPr>
            <w:tcW w:w="872" w:type="dxa"/>
            <w:vAlign w:val="center"/>
          </w:tcPr>
          <w:p w14:paraId="05464E0C">
            <w:pPr>
              <w:jc w:val="center"/>
              <w:rPr>
                <w:rFonts w:ascii="宋体" w:hAnsi="宋体"/>
                <w:szCs w:val="21"/>
              </w:rPr>
            </w:pPr>
          </w:p>
        </w:tc>
        <w:tc>
          <w:tcPr>
            <w:tcW w:w="765" w:type="dxa"/>
            <w:vAlign w:val="center"/>
          </w:tcPr>
          <w:p w14:paraId="5201D0EF">
            <w:pPr>
              <w:jc w:val="center"/>
              <w:rPr>
                <w:rFonts w:ascii="宋体" w:hAnsi="宋体"/>
                <w:szCs w:val="21"/>
              </w:rPr>
            </w:pPr>
          </w:p>
        </w:tc>
      </w:tr>
      <w:tr w14:paraId="05CA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3E2F6B49">
            <w:pPr>
              <w:jc w:val="center"/>
              <w:rPr>
                <w:rFonts w:ascii="宋体" w:hAnsi="宋体"/>
                <w:szCs w:val="21"/>
              </w:rPr>
            </w:pPr>
          </w:p>
        </w:tc>
        <w:tc>
          <w:tcPr>
            <w:tcW w:w="1064" w:type="dxa"/>
            <w:vAlign w:val="center"/>
          </w:tcPr>
          <w:p w14:paraId="0E8B1927">
            <w:pPr>
              <w:jc w:val="center"/>
              <w:rPr>
                <w:rFonts w:ascii="宋体" w:hAnsi="宋体"/>
                <w:szCs w:val="21"/>
              </w:rPr>
            </w:pPr>
          </w:p>
        </w:tc>
        <w:tc>
          <w:tcPr>
            <w:tcW w:w="672" w:type="dxa"/>
            <w:vAlign w:val="center"/>
          </w:tcPr>
          <w:p w14:paraId="2D9D6158">
            <w:pPr>
              <w:jc w:val="center"/>
              <w:rPr>
                <w:rFonts w:ascii="宋体" w:hAnsi="宋体"/>
                <w:szCs w:val="21"/>
              </w:rPr>
            </w:pPr>
          </w:p>
        </w:tc>
        <w:tc>
          <w:tcPr>
            <w:tcW w:w="1022" w:type="dxa"/>
            <w:vAlign w:val="center"/>
          </w:tcPr>
          <w:p w14:paraId="2AF6BB68">
            <w:pPr>
              <w:jc w:val="center"/>
              <w:rPr>
                <w:rFonts w:ascii="宋体" w:hAnsi="宋体"/>
                <w:szCs w:val="21"/>
              </w:rPr>
            </w:pPr>
          </w:p>
        </w:tc>
        <w:tc>
          <w:tcPr>
            <w:tcW w:w="709" w:type="dxa"/>
            <w:vAlign w:val="center"/>
          </w:tcPr>
          <w:p w14:paraId="276AF0AC">
            <w:pPr>
              <w:jc w:val="center"/>
              <w:rPr>
                <w:rFonts w:ascii="宋体" w:hAnsi="宋体"/>
                <w:szCs w:val="21"/>
              </w:rPr>
            </w:pPr>
          </w:p>
        </w:tc>
        <w:tc>
          <w:tcPr>
            <w:tcW w:w="709" w:type="dxa"/>
            <w:vAlign w:val="center"/>
          </w:tcPr>
          <w:p w14:paraId="54CF42AB">
            <w:pPr>
              <w:jc w:val="center"/>
              <w:rPr>
                <w:rFonts w:ascii="宋体" w:hAnsi="宋体"/>
                <w:szCs w:val="21"/>
              </w:rPr>
            </w:pPr>
          </w:p>
        </w:tc>
        <w:tc>
          <w:tcPr>
            <w:tcW w:w="1176" w:type="dxa"/>
            <w:vAlign w:val="center"/>
          </w:tcPr>
          <w:p w14:paraId="7BD1C8CC">
            <w:pPr>
              <w:jc w:val="center"/>
              <w:rPr>
                <w:rFonts w:ascii="宋体" w:hAnsi="宋体"/>
                <w:szCs w:val="21"/>
              </w:rPr>
            </w:pPr>
          </w:p>
        </w:tc>
        <w:tc>
          <w:tcPr>
            <w:tcW w:w="872" w:type="dxa"/>
            <w:vAlign w:val="center"/>
          </w:tcPr>
          <w:p w14:paraId="64F5127B">
            <w:pPr>
              <w:jc w:val="center"/>
              <w:rPr>
                <w:rFonts w:ascii="宋体" w:hAnsi="宋体"/>
                <w:szCs w:val="21"/>
              </w:rPr>
            </w:pPr>
          </w:p>
        </w:tc>
        <w:tc>
          <w:tcPr>
            <w:tcW w:w="872" w:type="dxa"/>
            <w:vAlign w:val="center"/>
          </w:tcPr>
          <w:p w14:paraId="7183B5CD">
            <w:pPr>
              <w:jc w:val="center"/>
              <w:rPr>
                <w:rFonts w:ascii="宋体" w:hAnsi="宋体"/>
                <w:szCs w:val="21"/>
              </w:rPr>
            </w:pPr>
          </w:p>
        </w:tc>
        <w:tc>
          <w:tcPr>
            <w:tcW w:w="765" w:type="dxa"/>
            <w:vAlign w:val="center"/>
          </w:tcPr>
          <w:p w14:paraId="70A5270A">
            <w:pPr>
              <w:jc w:val="center"/>
              <w:rPr>
                <w:rFonts w:ascii="宋体" w:hAnsi="宋体"/>
                <w:szCs w:val="21"/>
              </w:rPr>
            </w:pPr>
          </w:p>
        </w:tc>
      </w:tr>
      <w:tr w14:paraId="4A33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6DE5DC56">
            <w:pPr>
              <w:jc w:val="center"/>
              <w:rPr>
                <w:rFonts w:ascii="宋体" w:hAnsi="宋体"/>
                <w:szCs w:val="21"/>
              </w:rPr>
            </w:pPr>
          </w:p>
        </w:tc>
        <w:tc>
          <w:tcPr>
            <w:tcW w:w="1064" w:type="dxa"/>
            <w:vAlign w:val="center"/>
          </w:tcPr>
          <w:p w14:paraId="00D6159B">
            <w:pPr>
              <w:jc w:val="center"/>
              <w:rPr>
                <w:rFonts w:ascii="宋体" w:hAnsi="宋体"/>
                <w:szCs w:val="21"/>
              </w:rPr>
            </w:pPr>
          </w:p>
        </w:tc>
        <w:tc>
          <w:tcPr>
            <w:tcW w:w="672" w:type="dxa"/>
            <w:vAlign w:val="center"/>
          </w:tcPr>
          <w:p w14:paraId="28A0F94A">
            <w:pPr>
              <w:jc w:val="center"/>
              <w:rPr>
                <w:rFonts w:ascii="宋体" w:hAnsi="宋体"/>
                <w:szCs w:val="21"/>
              </w:rPr>
            </w:pPr>
          </w:p>
        </w:tc>
        <w:tc>
          <w:tcPr>
            <w:tcW w:w="1022" w:type="dxa"/>
            <w:vAlign w:val="center"/>
          </w:tcPr>
          <w:p w14:paraId="07466C49">
            <w:pPr>
              <w:jc w:val="center"/>
              <w:rPr>
                <w:rFonts w:ascii="宋体" w:hAnsi="宋体"/>
                <w:szCs w:val="21"/>
              </w:rPr>
            </w:pPr>
          </w:p>
        </w:tc>
        <w:tc>
          <w:tcPr>
            <w:tcW w:w="709" w:type="dxa"/>
            <w:vAlign w:val="center"/>
          </w:tcPr>
          <w:p w14:paraId="3A7F8998">
            <w:pPr>
              <w:jc w:val="center"/>
              <w:rPr>
                <w:rFonts w:ascii="宋体" w:hAnsi="宋体"/>
                <w:szCs w:val="21"/>
              </w:rPr>
            </w:pPr>
          </w:p>
        </w:tc>
        <w:tc>
          <w:tcPr>
            <w:tcW w:w="709" w:type="dxa"/>
            <w:vAlign w:val="center"/>
          </w:tcPr>
          <w:p w14:paraId="43C3C938">
            <w:pPr>
              <w:jc w:val="center"/>
              <w:rPr>
                <w:rFonts w:ascii="宋体" w:hAnsi="宋体"/>
                <w:szCs w:val="21"/>
              </w:rPr>
            </w:pPr>
          </w:p>
        </w:tc>
        <w:tc>
          <w:tcPr>
            <w:tcW w:w="1176" w:type="dxa"/>
            <w:vAlign w:val="center"/>
          </w:tcPr>
          <w:p w14:paraId="07FB1C6C">
            <w:pPr>
              <w:jc w:val="center"/>
              <w:rPr>
                <w:rFonts w:ascii="宋体" w:hAnsi="宋体"/>
                <w:szCs w:val="21"/>
              </w:rPr>
            </w:pPr>
          </w:p>
        </w:tc>
        <w:tc>
          <w:tcPr>
            <w:tcW w:w="872" w:type="dxa"/>
            <w:vAlign w:val="center"/>
          </w:tcPr>
          <w:p w14:paraId="635E0CD0">
            <w:pPr>
              <w:jc w:val="center"/>
              <w:rPr>
                <w:rFonts w:ascii="宋体" w:hAnsi="宋体"/>
                <w:szCs w:val="21"/>
              </w:rPr>
            </w:pPr>
          </w:p>
        </w:tc>
        <w:tc>
          <w:tcPr>
            <w:tcW w:w="872" w:type="dxa"/>
            <w:vAlign w:val="center"/>
          </w:tcPr>
          <w:p w14:paraId="4FB2185B">
            <w:pPr>
              <w:jc w:val="center"/>
              <w:rPr>
                <w:rFonts w:ascii="宋体" w:hAnsi="宋体"/>
                <w:szCs w:val="21"/>
              </w:rPr>
            </w:pPr>
          </w:p>
        </w:tc>
        <w:tc>
          <w:tcPr>
            <w:tcW w:w="765" w:type="dxa"/>
            <w:vAlign w:val="center"/>
          </w:tcPr>
          <w:p w14:paraId="75ED207B">
            <w:pPr>
              <w:jc w:val="center"/>
              <w:rPr>
                <w:rFonts w:ascii="宋体" w:hAnsi="宋体"/>
                <w:szCs w:val="21"/>
              </w:rPr>
            </w:pPr>
          </w:p>
        </w:tc>
      </w:tr>
      <w:tr w14:paraId="2C4D2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1044101A">
            <w:pPr>
              <w:jc w:val="center"/>
              <w:rPr>
                <w:rFonts w:ascii="宋体" w:hAnsi="宋体"/>
                <w:szCs w:val="21"/>
              </w:rPr>
            </w:pPr>
          </w:p>
        </w:tc>
        <w:tc>
          <w:tcPr>
            <w:tcW w:w="1064" w:type="dxa"/>
            <w:vAlign w:val="center"/>
          </w:tcPr>
          <w:p w14:paraId="78C70068">
            <w:pPr>
              <w:jc w:val="center"/>
              <w:rPr>
                <w:rFonts w:ascii="宋体" w:hAnsi="宋体"/>
                <w:szCs w:val="21"/>
              </w:rPr>
            </w:pPr>
          </w:p>
        </w:tc>
        <w:tc>
          <w:tcPr>
            <w:tcW w:w="672" w:type="dxa"/>
            <w:vAlign w:val="center"/>
          </w:tcPr>
          <w:p w14:paraId="72209A59">
            <w:pPr>
              <w:jc w:val="center"/>
              <w:rPr>
                <w:rFonts w:ascii="宋体" w:hAnsi="宋体"/>
                <w:szCs w:val="21"/>
              </w:rPr>
            </w:pPr>
          </w:p>
        </w:tc>
        <w:tc>
          <w:tcPr>
            <w:tcW w:w="1022" w:type="dxa"/>
            <w:vAlign w:val="center"/>
          </w:tcPr>
          <w:p w14:paraId="4FEE5284">
            <w:pPr>
              <w:jc w:val="center"/>
              <w:rPr>
                <w:rFonts w:ascii="宋体" w:hAnsi="宋体"/>
                <w:szCs w:val="21"/>
              </w:rPr>
            </w:pPr>
          </w:p>
        </w:tc>
        <w:tc>
          <w:tcPr>
            <w:tcW w:w="709" w:type="dxa"/>
            <w:vAlign w:val="center"/>
          </w:tcPr>
          <w:p w14:paraId="5F6C69C0">
            <w:pPr>
              <w:jc w:val="center"/>
              <w:rPr>
                <w:rFonts w:ascii="宋体" w:hAnsi="宋体"/>
                <w:szCs w:val="21"/>
              </w:rPr>
            </w:pPr>
          </w:p>
        </w:tc>
        <w:tc>
          <w:tcPr>
            <w:tcW w:w="709" w:type="dxa"/>
            <w:vAlign w:val="center"/>
          </w:tcPr>
          <w:p w14:paraId="2FD1A362">
            <w:pPr>
              <w:jc w:val="center"/>
              <w:rPr>
                <w:rFonts w:ascii="宋体" w:hAnsi="宋体"/>
                <w:szCs w:val="21"/>
              </w:rPr>
            </w:pPr>
          </w:p>
        </w:tc>
        <w:tc>
          <w:tcPr>
            <w:tcW w:w="1176" w:type="dxa"/>
            <w:vAlign w:val="center"/>
          </w:tcPr>
          <w:p w14:paraId="05951C51">
            <w:pPr>
              <w:jc w:val="center"/>
              <w:rPr>
                <w:rFonts w:ascii="宋体" w:hAnsi="宋体"/>
                <w:szCs w:val="21"/>
              </w:rPr>
            </w:pPr>
          </w:p>
        </w:tc>
        <w:tc>
          <w:tcPr>
            <w:tcW w:w="872" w:type="dxa"/>
            <w:vAlign w:val="center"/>
          </w:tcPr>
          <w:p w14:paraId="61420684">
            <w:pPr>
              <w:jc w:val="center"/>
              <w:rPr>
                <w:rFonts w:ascii="宋体" w:hAnsi="宋体"/>
                <w:szCs w:val="21"/>
              </w:rPr>
            </w:pPr>
          </w:p>
        </w:tc>
        <w:tc>
          <w:tcPr>
            <w:tcW w:w="872" w:type="dxa"/>
            <w:vAlign w:val="center"/>
          </w:tcPr>
          <w:p w14:paraId="25BD3556">
            <w:pPr>
              <w:jc w:val="center"/>
              <w:rPr>
                <w:rFonts w:ascii="宋体" w:hAnsi="宋体"/>
                <w:szCs w:val="21"/>
              </w:rPr>
            </w:pPr>
          </w:p>
        </w:tc>
        <w:tc>
          <w:tcPr>
            <w:tcW w:w="765" w:type="dxa"/>
            <w:vAlign w:val="center"/>
          </w:tcPr>
          <w:p w14:paraId="57CF0185">
            <w:pPr>
              <w:jc w:val="center"/>
              <w:rPr>
                <w:rFonts w:ascii="宋体" w:hAnsi="宋体"/>
                <w:szCs w:val="21"/>
              </w:rPr>
            </w:pPr>
          </w:p>
        </w:tc>
      </w:tr>
      <w:tr w14:paraId="58B25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3C000F9C">
            <w:pPr>
              <w:jc w:val="center"/>
              <w:rPr>
                <w:rFonts w:ascii="宋体" w:hAnsi="宋体"/>
                <w:szCs w:val="21"/>
              </w:rPr>
            </w:pPr>
          </w:p>
        </w:tc>
        <w:tc>
          <w:tcPr>
            <w:tcW w:w="1064" w:type="dxa"/>
            <w:vAlign w:val="center"/>
          </w:tcPr>
          <w:p w14:paraId="3F6C63D2">
            <w:pPr>
              <w:jc w:val="center"/>
              <w:rPr>
                <w:rFonts w:ascii="宋体" w:hAnsi="宋体"/>
                <w:szCs w:val="21"/>
              </w:rPr>
            </w:pPr>
          </w:p>
        </w:tc>
        <w:tc>
          <w:tcPr>
            <w:tcW w:w="672" w:type="dxa"/>
            <w:vAlign w:val="center"/>
          </w:tcPr>
          <w:p w14:paraId="63FB83E2">
            <w:pPr>
              <w:jc w:val="center"/>
              <w:rPr>
                <w:rFonts w:ascii="宋体" w:hAnsi="宋体"/>
                <w:szCs w:val="21"/>
              </w:rPr>
            </w:pPr>
          </w:p>
        </w:tc>
        <w:tc>
          <w:tcPr>
            <w:tcW w:w="1022" w:type="dxa"/>
            <w:vAlign w:val="center"/>
          </w:tcPr>
          <w:p w14:paraId="6828FC36">
            <w:pPr>
              <w:jc w:val="center"/>
              <w:rPr>
                <w:rFonts w:ascii="宋体" w:hAnsi="宋体"/>
                <w:szCs w:val="21"/>
              </w:rPr>
            </w:pPr>
          </w:p>
        </w:tc>
        <w:tc>
          <w:tcPr>
            <w:tcW w:w="709" w:type="dxa"/>
            <w:vAlign w:val="center"/>
          </w:tcPr>
          <w:p w14:paraId="7C314FAF">
            <w:pPr>
              <w:jc w:val="center"/>
              <w:rPr>
                <w:rFonts w:ascii="宋体" w:hAnsi="宋体"/>
                <w:szCs w:val="21"/>
              </w:rPr>
            </w:pPr>
          </w:p>
        </w:tc>
        <w:tc>
          <w:tcPr>
            <w:tcW w:w="709" w:type="dxa"/>
            <w:vAlign w:val="center"/>
          </w:tcPr>
          <w:p w14:paraId="0A861AAA">
            <w:pPr>
              <w:jc w:val="center"/>
              <w:rPr>
                <w:rFonts w:ascii="宋体" w:hAnsi="宋体"/>
                <w:szCs w:val="21"/>
              </w:rPr>
            </w:pPr>
          </w:p>
        </w:tc>
        <w:tc>
          <w:tcPr>
            <w:tcW w:w="1176" w:type="dxa"/>
            <w:vAlign w:val="center"/>
          </w:tcPr>
          <w:p w14:paraId="10B29F7D">
            <w:pPr>
              <w:jc w:val="center"/>
              <w:rPr>
                <w:rFonts w:ascii="宋体" w:hAnsi="宋体"/>
                <w:szCs w:val="21"/>
              </w:rPr>
            </w:pPr>
          </w:p>
        </w:tc>
        <w:tc>
          <w:tcPr>
            <w:tcW w:w="872" w:type="dxa"/>
            <w:vAlign w:val="center"/>
          </w:tcPr>
          <w:p w14:paraId="5E409C64">
            <w:pPr>
              <w:jc w:val="center"/>
              <w:rPr>
                <w:rFonts w:ascii="宋体" w:hAnsi="宋体"/>
                <w:szCs w:val="21"/>
              </w:rPr>
            </w:pPr>
          </w:p>
        </w:tc>
        <w:tc>
          <w:tcPr>
            <w:tcW w:w="872" w:type="dxa"/>
            <w:vAlign w:val="center"/>
          </w:tcPr>
          <w:p w14:paraId="3A19348F">
            <w:pPr>
              <w:jc w:val="center"/>
              <w:rPr>
                <w:rFonts w:ascii="宋体" w:hAnsi="宋体"/>
                <w:szCs w:val="21"/>
              </w:rPr>
            </w:pPr>
          </w:p>
        </w:tc>
        <w:tc>
          <w:tcPr>
            <w:tcW w:w="765" w:type="dxa"/>
            <w:vAlign w:val="center"/>
          </w:tcPr>
          <w:p w14:paraId="1944BA06">
            <w:pPr>
              <w:jc w:val="center"/>
              <w:rPr>
                <w:rFonts w:ascii="宋体" w:hAnsi="宋体"/>
                <w:szCs w:val="21"/>
              </w:rPr>
            </w:pPr>
          </w:p>
        </w:tc>
      </w:tr>
      <w:tr w14:paraId="6EF97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44" w:type="dxa"/>
            <w:vAlign w:val="center"/>
          </w:tcPr>
          <w:p w14:paraId="09EA5927">
            <w:pPr>
              <w:jc w:val="center"/>
              <w:rPr>
                <w:rFonts w:ascii="宋体" w:hAnsi="宋体"/>
                <w:szCs w:val="21"/>
              </w:rPr>
            </w:pPr>
          </w:p>
        </w:tc>
        <w:tc>
          <w:tcPr>
            <w:tcW w:w="1064" w:type="dxa"/>
            <w:vAlign w:val="center"/>
          </w:tcPr>
          <w:p w14:paraId="75B6D73D">
            <w:pPr>
              <w:jc w:val="center"/>
              <w:rPr>
                <w:rFonts w:ascii="宋体" w:hAnsi="宋体"/>
                <w:szCs w:val="21"/>
              </w:rPr>
            </w:pPr>
          </w:p>
        </w:tc>
        <w:tc>
          <w:tcPr>
            <w:tcW w:w="672" w:type="dxa"/>
            <w:vAlign w:val="center"/>
          </w:tcPr>
          <w:p w14:paraId="2533D4A0">
            <w:pPr>
              <w:jc w:val="center"/>
              <w:rPr>
                <w:rFonts w:ascii="宋体" w:hAnsi="宋体"/>
                <w:szCs w:val="21"/>
              </w:rPr>
            </w:pPr>
          </w:p>
        </w:tc>
        <w:tc>
          <w:tcPr>
            <w:tcW w:w="1022" w:type="dxa"/>
            <w:vAlign w:val="center"/>
          </w:tcPr>
          <w:p w14:paraId="521F085A">
            <w:pPr>
              <w:jc w:val="center"/>
              <w:rPr>
                <w:rFonts w:ascii="宋体" w:hAnsi="宋体"/>
                <w:szCs w:val="21"/>
              </w:rPr>
            </w:pPr>
          </w:p>
        </w:tc>
        <w:tc>
          <w:tcPr>
            <w:tcW w:w="709" w:type="dxa"/>
            <w:vAlign w:val="center"/>
          </w:tcPr>
          <w:p w14:paraId="716A6C62">
            <w:pPr>
              <w:jc w:val="center"/>
              <w:rPr>
                <w:rFonts w:ascii="宋体" w:hAnsi="宋体"/>
                <w:szCs w:val="21"/>
              </w:rPr>
            </w:pPr>
          </w:p>
        </w:tc>
        <w:tc>
          <w:tcPr>
            <w:tcW w:w="709" w:type="dxa"/>
            <w:vAlign w:val="center"/>
          </w:tcPr>
          <w:p w14:paraId="00969739">
            <w:pPr>
              <w:jc w:val="center"/>
              <w:rPr>
                <w:rFonts w:ascii="宋体" w:hAnsi="宋体"/>
                <w:szCs w:val="21"/>
              </w:rPr>
            </w:pPr>
          </w:p>
        </w:tc>
        <w:tc>
          <w:tcPr>
            <w:tcW w:w="1176" w:type="dxa"/>
            <w:vAlign w:val="center"/>
          </w:tcPr>
          <w:p w14:paraId="07664DF9">
            <w:pPr>
              <w:jc w:val="center"/>
              <w:rPr>
                <w:rFonts w:ascii="宋体" w:hAnsi="宋体"/>
                <w:szCs w:val="21"/>
              </w:rPr>
            </w:pPr>
          </w:p>
        </w:tc>
        <w:tc>
          <w:tcPr>
            <w:tcW w:w="872" w:type="dxa"/>
            <w:vAlign w:val="center"/>
          </w:tcPr>
          <w:p w14:paraId="6E31CE6D">
            <w:pPr>
              <w:jc w:val="center"/>
              <w:rPr>
                <w:rFonts w:ascii="宋体" w:hAnsi="宋体"/>
                <w:szCs w:val="21"/>
              </w:rPr>
            </w:pPr>
          </w:p>
        </w:tc>
        <w:tc>
          <w:tcPr>
            <w:tcW w:w="872" w:type="dxa"/>
            <w:vAlign w:val="center"/>
          </w:tcPr>
          <w:p w14:paraId="7EE4C8B2">
            <w:pPr>
              <w:jc w:val="center"/>
              <w:rPr>
                <w:rFonts w:ascii="宋体" w:hAnsi="宋体"/>
                <w:szCs w:val="21"/>
              </w:rPr>
            </w:pPr>
          </w:p>
        </w:tc>
        <w:tc>
          <w:tcPr>
            <w:tcW w:w="765" w:type="dxa"/>
            <w:vAlign w:val="center"/>
          </w:tcPr>
          <w:p w14:paraId="21E8380E">
            <w:pPr>
              <w:jc w:val="center"/>
              <w:rPr>
                <w:rFonts w:ascii="宋体" w:hAnsi="宋体"/>
                <w:szCs w:val="21"/>
              </w:rPr>
            </w:pPr>
          </w:p>
        </w:tc>
      </w:tr>
    </w:tbl>
    <w:p w14:paraId="2C5983FC">
      <w:pPr>
        <w:spacing w:line="420" w:lineRule="exact"/>
        <w:rPr>
          <w:rFonts w:ascii="宋体" w:hAnsi="宋体"/>
          <w:szCs w:val="21"/>
        </w:rPr>
      </w:pPr>
    </w:p>
    <w:p w14:paraId="30AB3396">
      <w:pPr>
        <w:spacing w:before="156" w:beforeLines="50" w:after="312" w:afterLines="100" w:line="420" w:lineRule="exact"/>
        <w:jc w:val="center"/>
        <w:rPr>
          <w:rFonts w:ascii="宋体" w:hAnsi="宋体"/>
          <w:szCs w:val="21"/>
        </w:rPr>
      </w:pPr>
    </w:p>
    <w:p w14:paraId="48D9C472">
      <w:pPr>
        <w:rPr>
          <w:rFonts w:ascii="宋体" w:hAnsi="宋体"/>
          <w:szCs w:val="21"/>
        </w:rPr>
      </w:pPr>
    </w:p>
    <w:p w14:paraId="0C80B93C">
      <w:pPr>
        <w:rPr>
          <w:rFonts w:ascii="宋体" w:hAnsi="宋体"/>
          <w:szCs w:val="21"/>
        </w:rPr>
      </w:pPr>
    </w:p>
    <w:p w14:paraId="0F80B127">
      <w:pPr>
        <w:spacing w:before="156" w:beforeLines="50" w:after="312" w:afterLines="100" w:line="420" w:lineRule="exact"/>
        <w:jc w:val="left"/>
        <w:rPr>
          <w:rFonts w:ascii="宋体" w:hAnsi="宋体"/>
          <w:b/>
          <w:sz w:val="24"/>
        </w:rPr>
      </w:pPr>
      <w:r>
        <w:rPr>
          <w:rFonts w:hint="eastAsia" w:ascii="宋体" w:hAnsi="宋体"/>
          <w:b/>
          <w:sz w:val="24"/>
        </w:rPr>
        <w:t>附表二：拟配备本工程的试验和检测仪器设备表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4"/>
        <w:gridCol w:w="1064"/>
        <w:gridCol w:w="672"/>
        <w:gridCol w:w="1022"/>
        <w:gridCol w:w="709"/>
        <w:gridCol w:w="709"/>
        <w:gridCol w:w="1176"/>
        <w:gridCol w:w="1659"/>
        <w:gridCol w:w="850"/>
      </w:tblGrid>
      <w:tr w14:paraId="1BD65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44" w:type="dxa"/>
            <w:vAlign w:val="center"/>
          </w:tcPr>
          <w:p w14:paraId="7848C4B5">
            <w:pPr>
              <w:jc w:val="center"/>
              <w:rPr>
                <w:rFonts w:ascii="宋体" w:hAnsi="宋体"/>
                <w:szCs w:val="21"/>
              </w:rPr>
            </w:pPr>
            <w:r>
              <w:rPr>
                <w:rFonts w:hint="eastAsia" w:ascii="宋体" w:hAnsi="宋体"/>
                <w:szCs w:val="21"/>
              </w:rPr>
              <w:t>序号</w:t>
            </w:r>
          </w:p>
        </w:tc>
        <w:tc>
          <w:tcPr>
            <w:tcW w:w="1064" w:type="dxa"/>
            <w:vAlign w:val="center"/>
          </w:tcPr>
          <w:p w14:paraId="46D7CAC9">
            <w:pPr>
              <w:jc w:val="center"/>
              <w:rPr>
                <w:rFonts w:ascii="宋体" w:hAnsi="宋体"/>
                <w:szCs w:val="21"/>
              </w:rPr>
            </w:pPr>
            <w:r>
              <w:rPr>
                <w:rFonts w:hint="eastAsia" w:ascii="宋体" w:hAnsi="宋体"/>
                <w:szCs w:val="21"/>
              </w:rPr>
              <w:t>仪器设备</w:t>
            </w:r>
          </w:p>
          <w:p w14:paraId="411F4E85">
            <w:pPr>
              <w:jc w:val="center"/>
              <w:rPr>
                <w:rFonts w:ascii="宋体" w:hAnsi="宋体"/>
                <w:szCs w:val="21"/>
              </w:rPr>
            </w:pPr>
            <w:r>
              <w:rPr>
                <w:rFonts w:hint="eastAsia" w:ascii="宋体" w:hAnsi="宋体"/>
                <w:szCs w:val="21"/>
              </w:rPr>
              <w:t>名    称</w:t>
            </w:r>
          </w:p>
        </w:tc>
        <w:tc>
          <w:tcPr>
            <w:tcW w:w="672" w:type="dxa"/>
            <w:vAlign w:val="center"/>
          </w:tcPr>
          <w:p w14:paraId="0DA144ED">
            <w:pPr>
              <w:jc w:val="center"/>
              <w:rPr>
                <w:rFonts w:ascii="宋体" w:hAnsi="宋体"/>
                <w:szCs w:val="21"/>
              </w:rPr>
            </w:pPr>
            <w:r>
              <w:rPr>
                <w:rFonts w:hint="eastAsia" w:ascii="宋体" w:hAnsi="宋体"/>
                <w:szCs w:val="21"/>
              </w:rPr>
              <w:t>型号</w:t>
            </w:r>
          </w:p>
          <w:p w14:paraId="28EAB977">
            <w:pPr>
              <w:jc w:val="center"/>
              <w:rPr>
                <w:rFonts w:ascii="宋体" w:hAnsi="宋体"/>
                <w:szCs w:val="21"/>
              </w:rPr>
            </w:pPr>
            <w:r>
              <w:rPr>
                <w:rFonts w:hint="eastAsia" w:ascii="宋体" w:hAnsi="宋体"/>
                <w:szCs w:val="21"/>
              </w:rPr>
              <w:t>规格</w:t>
            </w:r>
          </w:p>
        </w:tc>
        <w:tc>
          <w:tcPr>
            <w:tcW w:w="1022" w:type="dxa"/>
            <w:vAlign w:val="center"/>
          </w:tcPr>
          <w:p w14:paraId="2DAE04FC">
            <w:pPr>
              <w:jc w:val="center"/>
              <w:rPr>
                <w:rFonts w:ascii="宋体" w:hAnsi="宋体"/>
                <w:szCs w:val="21"/>
              </w:rPr>
            </w:pPr>
            <w:r>
              <w:rPr>
                <w:rFonts w:hint="eastAsia" w:ascii="宋体" w:hAnsi="宋体"/>
                <w:szCs w:val="21"/>
              </w:rPr>
              <w:t>数  量</w:t>
            </w:r>
          </w:p>
        </w:tc>
        <w:tc>
          <w:tcPr>
            <w:tcW w:w="709" w:type="dxa"/>
            <w:vAlign w:val="center"/>
          </w:tcPr>
          <w:p w14:paraId="2F1359B2">
            <w:pPr>
              <w:jc w:val="center"/>
              <w:rPr>
                <w:rFonts w:ascii="宋体" w:hAnsi="宋体"/>
                <w:szCs w:val="21"/>
              </w:rPr>
            </w:pPr>
            <w:r>
              <w:rPr>
                <w:rFonts w:hint="eastAsia" w:ascii="宋体" w:hAnsi="宋体"/>
                <w:szCs w:val="21"/>
              </w:rPr>
              <w:t>国别</w:t>
            </w:r>
          </w:p>
          <w:p w14:paraId="4CD3026A">
            <w:pPr>
              <w:jc w:val="center"/>
              <w:rPr>
                <w:rFonts w:ascii="宋体" w:hAnsi="宋体"/>
                <w:szCs w:val="21"/>
              </w:rPr>
            </w:pPr>
            <w:r>
              <w:rPr>
                <w:rFonts w:hint="eastAsia" w:ascii="宋体" w:hAnsi="宋体"/>
                <w:szCs w:val="21"/>
              </w:rPr>
              <w:t>产地</w:t>
            </w:r>
          </w:p>
        </w:tc>
        <w:tc>
          <w:tcPr>
            <w:tcW w:w="709" w:type="dxa"/>
            <w:vAlign w:val="center"/>
          </w:tcPr>
          <w:p w14:paraId="2451CB9D">
            <w:pPr>
              <w:jc w:val="center"/>
              <w:rPr>
                <w:rFonts w:ascii="宋体" w:hAnsi="宋体"/>
                <w:szCs w:val="21"/>
              </w:rPr>
            </w:pPr>
            <w:r>
              <w:rPr>
                <w:rFonts w:hint="eastAsia" w:ascii="宋体" w:hAnsi="宋体"/>
                <w:szCs w:val="21"/>
              </w:rPr>
              <w:t>制造</w:t>
            </w:r>
          </w:p>
          <w:p w14:paraId="36949353">
            <w:pPr>
              <w:jc w:val="center"/>
              <w:rPr>
                <w:rFonts w:ascii="宋体" w:hAnsi="宋体"/>
                <w:szCs w:val="21"/>
              </w:rPr>
            </w:pPr>
            <w:r>
              <w:rPr>
                <w:rFonts w:hint="eastAsia" w:ascii="宋体" w:hAnsi="宋体"/>
                <w:szCs w:val="21"/>
              </w:rPr>
              <w:t>年份</w:t>
            </w:r>
          </w:p>
        </w:tc>
        <w:tc>
          <w:tcPr>
            <w:tcW w:w="1176" w:type="dxa"/>
            <w:vAlign w:val="center"/>
          </w:tcPr>
          <w:p w14:paraId="0F796A9A">
            <w:pPr>
              <w:jc w:val="center"/>
              <w:rPr>
                <w:rFonts w:ascii="宋体" w:hAnsi="宋体"/>
                <w:szCs w:val="21"/>
              </w:rPr>
            </w:pPr>
            <w:r>
              <w:rPr>
                <w:rFonts w:hint="eastAsia" w:ascii="宋体" w:hAnsi="宋体"/>
                <w:szCs w:val="21"/>
              </w:rPr>
              <w:t>已使用台</w:t>
            </w:r>
          </w:p>
          <w:p w14:paraId="2F9AA759">
            <w:pPr>
              <w:jc w:val="center"/>
              <w:rPr>
                <w:rFonts w:ascii="宋体" w:hAnsi="宋体"/>
                <w:szCs w:val="21"/>
              </w:rPr>
            </w:pPr>
            <w:r>
              <w:rPr>
                <w:rFonts w:hint="eastAsia" w:ascii="宋体" w:hAnsi="宋体"/>
                <w:szCs w:val="21"/>
              </w:rPr>
              <w:t>时    数</w:t>
            </w:r>
          </w:p>
        </w:tc>
        <w:tc>
          <w:tcPr>
            <w:tcW w:w="1659" w:type="dxa"/>
            <w:vAlign w:val="center"/>
          </w:tcPr>
          <w:p w14:paraId="096301E2">
            <w:pPr>
              <w:jc w:val="center"/>
              <w:rPr>
                <w:rFonts w:ascii="宋体" w:hAnsi="宋体"/>
                <w:szCs w:val="21"/>
              </w:rPr>
            </w:pPr>
            <w:r>
              <w:rPr>
                <w:rFonts w:hint="eastAsia" w:ascii="宋体" w:hAnsi="宋体"/>
                <w:szCs w:val="21"/>
              </w:rPr>
              <w:t>用  途</w:t>
            </w:r>
          </w:p>
        </w:tc>
        <w:tc>
          <w:tcPr>
            <w:tcW w:w="850" w:type="dxa"/>
            <w:vAlign w:val="center"/>
          </w:tcPr>
          <w:p w14:paraId="071B4A20">
            <w:pPr>
              <w:jc w:val="center"/>
              <w:rPr>
                <w:rFonts w:ascii="宋体" w:hAnsi="宋体"/>
                <w:szCs w:val="21"/>
              </w:rPr>
            </w:pPr>
            <w:r>
              <w:rPr>
                <w:rFonts w:hint="eastAsia" w:ascii="宋体" w:hAnsi="宋体"/>
                <w:szCs w:val="21"/>
              </w:rPr>
              <w:t>备注</w:t>
            </w:r>
          </w:p>
        </w:tc>
      </w:tr>
      <w:tr w14:paraId="23EE1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C7A06D5">
            <w:pPr>
              <w:jc w:val="center"/>
              <w:rPr>
                <w:rFonts w:ascii="宋体" w:hAnsi="宋体"/>
                <w:szCs w:val="21"/>
              </w:rPr>
            </w:pPr>
          </w:p>
        </w:tc>
        <w:tc>
          <w:tcPr>
            <w:tcW w:w="1064" w:type="dxa"/>
            <w:vAlign w:val="center"/>
          </w:tcPr>
          <w:p w14:paraId="382EF8F5">
            <w:pPr>
              <w:jc w:val="center"/>
              <w:rPr>
                <w:rFonts w:ascii="宋体" w:hAnsi="宋体"/>
                <w:szCs w:val="21"/>
              </w:rPr>
            </w:pPr>
          </w:p>
        </w:tc>
        <w:tc>
          <w:tcPr>
            <w:tcW w:w="672" w:type="dxa"/>
            <w:vAlign w:val="center"/>
          </w:tcPr>
          <w:p w14:paraId="2DC9D804">
            <w:pPr>
              <w:jc w:val="center"/>
              <w:rPr>
                <w:rFonts w:ascii="宋体" w:hAnsi="宋体"/>
                <w:szCs w:val="21"/>
              </w:rPr>
            </w:pPr>
          </w:p>
        </w:tc>
        <w:tc>
          <w:tcPr>
            <w:tcW w:w="1022" w:type="dxa"/>
            <w:vAlign w:val="center"/>
          </w:tcPr>
          <w:p w14:paraId="68BB4D6F">
            <w:pPr>
              <w:jc w:val="center"/>
              <w:rPr>
                <w:rFonts w:ascii="宋体" w:hAnsi="宋体"/>
                <w:szCs w:val="21"/>
              </w:rPr>
            </w:pPr>
          </w:p>
        </w:tc>
        <w:tc>
          <w:tcPr>
            <w:tcW w:w="709" w:type="dxa"/>
            <w:vAlign w:val="center"/>
          </w:tcPr>
          <w:p w14:paraId="44F5F526">
            <w:pPr>
              <w:jc w:val="center"/>
              <w:rPr>
                <w:rFonts w:ascii="宋体" w:hAnsi="宋体"/>
                <w:szCs w:val="21"/>
              </w:rPr>
            </w:pPr>
          </w:p>
        </w:tc>
        <w:tc>
          <w:tcPr>
            <w:tcW w:w="709" w:type="dxa"/>
            <w:vAlign w:val="center"/>
          </w:tcPr>
          <w:p w14:paraId="796D2A0E">
            <w:pPr>
              <w:jc w:val="center"/>
              <w:rPr>
                <w:rFonts w:ascii="宋体" w:hAnsi="宋体"/>
                <w:szCs w:val="21"/>
              </w:rPr>
            </w:pPr>
          </w:p>
        </w:tc>
        <w:tc>
          <w:tcPr>
            <w:tcW w:w="1176" w:type="dxa"/>
            <w:vAlign w:val="center"/>
          </w:tcPr>
          <w:p w14:paraId="6CC9D6BF">
            <w:pPr>
              <w:jc w:val="center"/>
              <w:rPr>
                <w:rFonts w:ascii="宋体" w:hAnsi="宋体"/>
                <w:szCs w:val="21"/>
              </w:rPr>
            </w:pPr>
          </w:p>
        </w:tc>
        <w:tc>
          <w:tcPr>
            <w:tcW w:w="1659" w:type="dxa"/>
            <w:vAlign w:val="center"/>
          </w:tcPr>
          <w:p w14:paraId="7F5BA56E">
            <w:pPr>
              <w:jc w:val="center"/>
              <w:rPr>
                <w:rFonts w:ascii="宋体" w:hAnsi="宋体"/>
                <w:szCs w:val="21"/>
              </w:rPr>
            </w:pPr>
          </w:p>
        </w:tc>
        <w:tc>
          <w:tcPr>
            <w:tcW w:w="850" w:type="dxa"/>
            <w:vAlign w:val="center"/>
          </w:tcPr>
          <w:p w14:paraId="2B8C1FDA">
            <w:pPr>
              <w:jc w:val="center"/>
              <w:rPr>
                <w:rFonts w:ascii="宋体" w:hAnsi="宋体"/>
                <w:szCs w:val="21"/>
              </w:rPr>
            </w:pPr>
          </w:p>
        </w:tc>
      </w:tr>
      <w:tr w14:paraId="4E5D8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1F01BB0">
            <w:pPr>
              <w:jc w:val="center"/>
              <w:rPr>
                <w:rFonts w:ascii="宋体" w:hAnsi="宋体"/>
                <w:szCs w:val="21"/>
              </w:rPr>
            </w:pPr>
          </w:p>
        </w:tc>
        <w:tc>
          <w:tcPr>
            <w:tcW w:w="1064" w:type="dxa"/>
            <w:vAlign w:val="center"/>
          </w:tcPr>
          <w:p w14:paraId="779F051E">
            <w:pPr>
              <w:jc w:val="center"/>
              <w:rPr>
                <w:rFonts w:ascii="宋体" w:hAnsi="宋体"/>
                <w:szCs w:val="21"/>
              </w:rPr>
            </w:pPr>
          </w:p>
        </w:tc>
        <w:tc>
          <w:tcPr>
            <w:tcW w:w="672" w:type="dxa"/>
            <w:vAlign w:val="center"/>
          </w:tcPr>
          <w:p w14:paraId="2B308F0F">
            <w:pPr>
              <w:jc w:val="center"/>
              <w:rPr>
                <w:rFonts w:ascii="宋体" w:hAnsi="宋体"/>
                <w:szCs w:val="21"/>
              </w:rPr>
            </w:pPr>
          </w:p>
        </w:tc>
        <w:tc>
          <w:tcPr>
            <w:tcW w:w="1022" w:type="dxa"/>
            <w:vAlign w:val="center"/>
          </w:tcPr>
          <w:p w14:paraId="08906DD7">
            <w:pPr>
              <w:jc w:val="center"/>
              <w:rPr>
                <w:rFonts w:ascii="宋体" w:hAnsi="宋体"/>
                <w:szCs w:val="21"/>
              </w:rPr>
            </w:pPr>
          </w:p>
        </w:tc>
        <w:tc>
          <w:tcPr>
            <w:tcW w:w="709" w:type="dxa"/>
            <w:vAlign w:val="center"/>
          </w:tcPr>
          <w:p w14:paraId="6ECEFD07">
            <w:pPr>
              <w:jc w:val="center"/>
              <w:rPr>
                <w:rFonts w:ascii="宋体" w:hAnsi="宋体"/>
                <w:szCs w:val="21"/>
              </w:rPr>
            </w:pPr>
          </w:p>
        </w:tc>
        <w:tc>
          <w:tcPr>
            <w:tcW w:w="709" w:type="dxa"/>
            <w:vAlign w:val="center"/>
          </w:tcPr>
          <w:p w14:paraId="612A925D">
            <w:pPr>
              <w:jc w:val="center"/>
              <w:rPr>
                <w:rFonts w:ascii="宋体" w:hAnsi="宋体"/>
                <w:szCs w:val="21"/>
              </w:rPr>
            </w:pPr>
          </w:p>
        </w:tc>
        <w:tc>
          <w:tcPr>
            <w:tcW w:w="1176" w:type="dxa"/>
            <w:vAlign w:val="center"/>
          </w:tcPr>
          <w:p w14:paraId="21FB978A">
            <w:pPr>
              <w:jc w:val="center"/>
              <w:rPr>
                <w:rFonts w:ascii="宋体" w:hAnsi="宋体"/>
                <w:szCs w:val="21"/>
              </w:rPr>
            </w:pPr>
          </w:p>
        </w:tc>
        <w:tc>
          <w:tcPr>
            <w:tcW w:w="1659" w:type="dxa"/>
            <w:vAlign w:val="center"/>
          </w:tcPr>
          <w:p w14:paraId="381539FA">
            <w:pPr>
              <w:jc w:val="center"/>
              <w:rPr>
                <w:rFonts w:ascii="宋体" w:hAnsi="宋体"/>
                <w:szCs w:val="21"/>
              </w:rPr>
            </w:pPr>
          </w:p>
        </w:tc>
        <w:tc>
          <w:tcPr>
            <w:tcW w:w="850" w:type="dxa"/>
            <w:vAlign w:val="center"/>
          </w:tcPr>
          <w:p w14:paraId="3175E37D">
            <w:pPr>
              <w:jc w:val="center"/>
              <w:rPr>
                <w:rFonts w:ascii="宋体" w:hAnsi="宋体"/>
                <w:szCs w:val="21"/>
              </w:rPr>
            </w:pPr>
          </w:p>
        </w:tc>
      </w:tr>
      <w:tr w14:paraId="77BF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E96C48F">
            <w:pPr>
              <w:jc w:val="center"/>
              <w:rPr>
                <w:rFonts w:ascii="宋体" w:hAnsi="宋体"/>
                <w:szCs w:val="21"/>
              </w:rPr>
            </w:pPr>
          </w:p>
        </w:tc>
        <w:tc>
          <w:tcPr>
            <w:tcW w:w="1064" w:type="dxa"/>
            <w:vAlign w:val="center"/>
          </w:tcPr>
          <w:p w14:paraId="69BD67EC">
            <w:pPr>
              <w:jc w:val="center"/>
              <w:rPr>
                <w:rFonts w:ascii="宋体" w:hAnsi="宋体"/>
                <w:szCs w:val="21"/>
              </w:rPr>
            </w:pPr>
          </w:p>
        </w:tc>
        <w:tc>
          <w:tcPr>
            <w:tcW w:w="672" w:type="dxa"/>
            <w:vAlign w:val="center"/>
          </w:tcPr>
          <w:p w14:paraId="69CE6256">
            <w:pPr>
              <w:jc w:val="center"/>
              <w:rPr>
                <w:rFonts w:ascii="宋体" w:hAnsi="宋体"/>
                <w:szCs w:val="21"/>
              </w:rPr>
            </w:pPr>
          </w:p>
        </w:tc>
        <w:tc>
          <w:tcPr>
            <w:tcW w:w="1022" w:type="dxa"/>
            <w:vAlign w:val="center"/>
          </w:tcPr>
          <w:p w14:paraId="79F856FA">
            <w:pPr>
              <w:jc w:val="center"/>
              <w:rPr>
                <w:rFonts w:ascii="宋体" w:hAnsi="宋体"/>
                <w:szCs w:val="21"/>
              </w:rPr>
            </w:pPr>
          </w:p>
        </w:tc>
        <w:tc>
          <w:tcPr>
            <w:tcW w:w="709" w:type="dxa"/>
            <w:vAlign w:val="center"/>
          </w:tcPr>
          <w:p w14:paraId="7C3C3D8C">
            <w:pPr>
              <w:jc w:val="center"/>
              <w:rPr>
                <w:rFonts w:ascii="宋体" w:hAnsi="宋体"/>
                <w:szCs w:val="21"/>
              </w:rPr>
            </w:pPr>
          </w:p>
        </w:tc>
        <w:tc>
          <w:tcPr>
            <w:tcW w:w="709" w:type="dxa"/>
            <w:vAlign w:val="center"/>
          </w:tcPr>
          <w:p w14:paraId="77361221">
            <w:pPr>
              <w:jc w:val="center"/>
              <w:rPr>
                <w:rFonts w:ascii="宋体" w:hAnsi="宋体"/>
                <w:szCs w:val="21"/>
              </w:rPr>
            </w:pPr>
          </w:p>
        </w:tc>
        <w:tc>
          <w:tcPr>
            <w:tcW w:w="1176" w:type="dxa"/>
            <w:vAlign w:val="center"/>
          </w:tcPr>
          <w:p w14:paraId="0F89C70E">
            <w:pPr>
              <w:jc w:val="center"/>
              <w:rPr>
                <w:rFonts w:ascii="宋体" w:hAnsi="宋体"/>
                <w:szCs w:val="21"/>
              </w:rPr>
            </w:pPr>
          </w:p>
        </w:tc>
        <w:tc>
          <w:tcPr>
            <w:tcW w:w="1659" w:type="dxa"/>
            <w:vAlign w:val="center"/>
          </w:tcPr>
          <w:p w14:paraId="4DA22BB4">
            <w:pPr>
              <w:jc w:val="center"/>
              <w:rPr>
                <w:rFonts w:ascii="宋体" w:hAnsi="宋体"/>
                <w:szCs w:val="21"/>
              </w:rPr>
            </w:pPr>
          </w:p>
        </w:tc>
        <w:tc>
          <w:tcPr>
            <w:tcW w:w="850" w:type="dxa"/>
            <w:vAlign w:val="center"/>
          </w:tcPr>
          <w:p w14:paraId="708AD98B">
            <w:pPr>
              <w:jc w:val="center"/>
              <w:rPr>
                <w:rFonts w:ascii="宋体" w:hAnsi="宋体"/>
                <w:szCs w:val="21"/>
              </w:rPr>
            </w:pPr>
          </w:p>
        </w:tc>
      </w:tr>
      <w:tr w14:paraId="511EA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28A17C6">
            <w:pPr>
              <w:jc w:val="center"/>
              <w:rPr>
                <w:rFonts w:ascii="宋体" w:hAnsi="宋体"/>
                <w:szCs w:val="21"/>
              </w:rPr>
            </w:pPr>
          </w:p>
        </w:tc>
        <w:tc>
          <w:tcPr>
            <w:tcW w:w="1064" w:type="dxa"/>
            <w:vAlign w:val="center"/>
          </w:tcPr>
          <w:p w14:paraId="04EB15D3">
            <w:pPr>
              <w:jc w:val="center"/>
              <w:rPr>
                <w:rFonts w:ascii="宋体" w:hAnsi="宋体"/>
                <w:szCs w:val="21"/>
              </w:rPr>
            </w:pPr>
          </w:p>
        </w:tc>
        <w:tc>
          <w:tcPr>
            <w:tcW w:w="672" w:type="dxa"/>
            <w:vAlign w:val="center"/>
          </w:tcPr>
          <w:p w14:paraId="22B8E174">
            <w:pPr>
              <w:jc w:val="center"/>
              <w:rPr>
                <w:rFonts w:ascii="宋体" w:hAnsi="宋体"/>
                <w:szCs w:val="21"/>
              </w:rPr>
            </w:pPr>
          </w:p>
        </w:tc>
        <w:tc>
          <w:tcPr>
            <w:tcW w:w="1022" w:type="dxa"/>
            <w:vAlign w:val="center"/>
          </w:tcPr>
          <w:p w14:paraId="66B70A57">
            <w:pPr>
              <w:jc w:val="center"/>
              <w:rPr>
                <w:rFonts w:ascii="宋体" w:hAnsi="宋体"/>
                <w:szCs w:val="21"/>
              </w:rPr>
            </w:pPr>
          </w:p>
        </w:tc>
        <w:tc>
          <w:tcPr>
            <w:tcW w:w="709" w:type="dxa"/>
            <w:vAlign w:val="center"/>
          </w:tcPr>
          <w:p w14:paraId="191DF4CF">
            <w:pPr>
              <w:jc w:val="center"/>
              <w:rPr>
                <w:rFonts w:ascii="宋体" w:hAnsi="宋体"/>
                <w:szCs w:val="21"/>
              </w:rPr>
            </w:pPr>
          </w:p>
        </w:tc>
        <w:tc>
          <w:tcPr>
            <w:tcW w:w="709" w:type="dxa"/>
            <w:vAlign w:val="center"/>
          </w:tcPr>
          <w:p w14:paraId="5C5B0D96">
            <w:pPr>
              <w:jc w:val="center"/>
              <w:rPr>
                <w:rFonts w:ascii="宋体" w:hAnsi="宋体"/>
                <w:szCs w:val="21"/>
              </w:rPr>
            </w:pPr>
          </w:p>
        </w:tc>
        <w:tc>
          <w:tcPr>
            <w:tcW w:w="1176" w:type="dxa"/>
            <w:vAlign w:val="center"/>
          </w:tcPr>
          <w:p w14:paraId="7B818B51">
            <w:pPr>
              <w:jc w:val="center"/>
              <w:rPr>
                <w:rFonts w:ascii="宋体" w:hAnsi="宋体"/>
                <w:szCs w:val="21"/>
              </w:rPr>
            </w:pPr>
          </w:p>
        </w:tc>
        <w:tc>
          <w:tcPr>
            <w:tcW w:w="1659" w:type="dxa"/>
            <w:vAlign w:val="center"/>
          </w:tcPr>
          <w:p w14:paraId="68D19139">
            <w:pPr>
              <w:jc w:val="center"/>
              <w:rPr>
                <w:rFonts w:ascii="宋体" w:hAnsi="宋体"/>
                <w:szCs w:val="21"/>
              </w:rPr>
            </w:pPr>
          </w:p>
        </w:tc>
        <w:tc>
          <w:tcPr>
            <w:tcW w:w="850" w:type="dxa"/>
            <w:vAlign w:val="center"/>
          </w:tcPr>
          <w:p w14:paraId="21683FB9">
            <w:pPr>
              <w:jc w:val="center"/>
              <w:rPr>
                <w:rFonts w:ascii="宋体" w:hAnsi="宋体"/>
                <w:szCs w:val="21"/>
              </w:rPr>
            </w:pPr>
          </w:p>
        </w:tc>
      </w:tr>
      <w:tr w14:paraId="7DDD6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D7FEE0E">
            <w:pPr>
              <w:jc w:val="center"/>
              <w:rPr>
                <w:rFonts w:ascii="宋体" w:hAnsi="宋体"/>
                <w:szCs w:val="21"/>
              </w:rPr>
            </w:pPr>
          </w:p>
        </w:tc>
        <w:tc>
          <w:tcPr>
            <w:tcW w:w="1064" w:type="dxa"/>
            <w:vAlign w:val="center"/>
          </w:tcPr>
          <w:p w14:paraId="23D23897">
            <w:pPr>
              <w:jc w:val="center"/>
              <w:rPr>
                <w:rFonts w:ascii="宋体" w:hAnsi="宋体"/>
                <w:szCs w:val="21"/>
              </w:rPr>
            </w:pPr>
          </w:p>
        </w:tc>
        <w:tc>
          <w:tcPr>
            <w:tcW w:w="672" w:type="dxa"/>
            <w:vAlign w:val="center"/>
          </w:tcPr>
          <w:p w14:paraId="689A1F52">
            <w:pPr>
              <w:jc w:val="center"/>
              <w:rPr>
                <w:rFonts w:ascii="宋体" w:hAnsi="宋体"/>
                <w:szCs w:val="21"/>
              </w:rPr>
            </w:pPr>
          </w:p>
        </w:tc>
        <w:tc>
          <w:tcPr>
            <w:tcW w:w="1022" w:type="dxa"/>
            <w:vAlign w:val="center"/>
          </w:tcPr>
          <w:p w14:paraId="5915F8FF">
            <w:pPr>
              <w:jc w:val="center"/>
              <w:rPr>
                <w:rFonts w:ascii="宋体" w:hAnsi="宋体"/>
                <w:szCs w:val="21"/>
              </w:rPr>
            </w:pPr>
          </w:p>
        </w:tc>
        <w:tc>
          <w:tcPr>
            <w:tcW w:w="709" w:type="dxa"/>
            <w:vAlign w:val="center"/>
          </w:tcPr>
          <w:p w14:paraId="09F37D7F">
            <w:pPr>
              <w:jc w:val="center"/>
              <w:rPr>
                <w:rFonts w:ascii="宋体" w:hAnsi="宋体"/>
                <w:szCs w:val="21"/>
              </w:rPr>
            </w:pPr>
          </w:p>
        </w:tc>
        <w:tc>
          <w:tcPr>
            <w:tcW w:w="709" w:type="dxa"/>
            <w:vAlign w:val="center"/>
          </w:tcPr>
          <w:p w14:paraId="15230F2F">
            <w:pPr>
              <w:jc w:val="center"/>
              <w:rPr>
                <w:rFonts w:ascii="宋体" w:hAnsi="宋体"/>
                <w:szCs w:val="21"/>
              </w:rPr>
            </w:pPr>
          </w:p>
        </w:tc>
        <w:tc>
          <w:tcPr>
            <w:tcW w:w="1176" w:type="dxa"/>
            <w:vAlign w:val="center"/>
          </w:tcPr>
          <w:p w14:paraId="2AD8D9DC">
            <w:pPr>
              <w:jc w:val="center"/>
              <w:rPr>
                <w:rFonts w:ascii="宋体" w:hAnsi="宋体"/>
                <w:szCs w:val="21"/>
              </w:rPr>
            </w:pPr>
          </w:p>
        </w:tc>
        <w:tc>
          <w:tcPr>
            <w:tcW w:w="1659" w:type="dxa"/>
            <w:vAlign w:val="center"/>
          </w:tcPr>
          <w:p w14:paraId="32E23121">
            <w:pPr>
              <w:jc w:val="center"/>
              <w:rPr>
                <w:rFonts w:ascii="宋体" w:hAnsi="宋体"/>
                <w:szCs w:val="21"/>
              </w:rPr>
            </w:pPr>
          </w:p>
        </w:tc>
        <w:tc>
          <w:tcPr>
            <w:tcW w:w="850" w:type="dxa"/>
            <w:vAlign w:val="center"/>
          </w:tcPr>
          <w:p w14:paraId="257CC6D5">
            <w:pPr>
              <w:jc w:val="center"/>
              <w:rPr>
                <w:rFonts w:ascii="宋体" w:hAnsi="宋体"/>
                <w:szCs w:val="21"/>
              </w:rPr>
            </w:pPr>
          </w:p>
        </w:tc>
      </w:tr>
      <w:tr w14:paraId="1AA5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665D8814">
            <w:pPr>
              <w:jc w:val="center"/>
              <w:rPr>
                <w:rFonts w:ascii="宋体" w:hAnsi="宋体"/>
                <w:szCs w:val="21"/>
              </w:rPr>
            </w:pPr>
          </w:p>
        </w:tc>
        <w:tc>
          <w:tcPr>
            <w:tcW w:w="1064" w:type="dxa"/>
            <w:vAlign w:val="center"/>
          </w:tcPr>
          <w:p w14:paraId="75F8029F">
            <w:pPr>
              <w:jc w:val="center"/>
              <w:rPr>
                <w:rFonts w:ascii="宋体" w:hAnsi="宋体"/>
                <w:szCs w:val="21"/>
              </w:rPr>
            </w:pPr>
          </w:p>
        </w:tc>
        <w:tc>
          <w:tcPr>
            <w:tcW w:w="672" w:type="dxa"/>
            <w:vAlign w:val="center"/>
          </w:tcPr>
          <w:p w14:paraId="31C9188C">
            <w:pPr>
              <w:jc w:val="center"/>
              <w:rPr>
                <w:rFonts w:ascii="宋体" w:hAnsi="宋体"/>
                <w:szCs w:val="21"/>
              </w:rPr>
            </w:pPr>
          </w:p>
        </w:tc>
        <w:tc>
          <w:tcPr>
            <w:tcW w:w="1022" w:type="dxa"/>
            <w:vAlign w:val="center"/>
          </w:tcPr>
          <w:p w14:paraId="70272C8A">
            <w:pPr>
              <w:jc w:val="center"/>
              <w:rPr>
                <w:rFonts w:ascii="宋体" w:hAnsi="宋体"/>
                <w:szCs w:val="21"/>
              </w:rPr>
            </w:pPr>
          </w:p>
        </w:tc>
        <w:tc>
          <w:tcPr>
            <w:tcW w:w="709" w:type="dxa"/>
            <w:vAlign w:val="center"/>
          </w:tcPr>
          <w:p w14:paraId="5C14C674">
            <w:pPr>
              <w:jc w:val="center"/>
              <w:rPr>
                <w:rFonts w:ascii="宋体" w:hAnsi="宋体"/>
                <w:szCs w:val="21"/>
              </w:rPr>
            </w:pPr>
          </w:p>
        </w:tc>
        <w:tc>
          <w:tcPr>
            <w:tcW w:w="709" w:type="dxa"/>
            <w:vAlign w:val="center"/>
          </w:tcPr>
          <w:p w14:paraId="5FAC02AF">
            <w:pPr>
              <w:jc w:val="center"/>
              <w:rPr>
                <w:rFonts w:ascii="宋体" w:hAnsi="宋体"/>
                <w:szCs w:val="21"/>
              </w:rPr>
            </w:pPr>
          </w:p>
        </w:tc>
        <w:tc>
          <w:tcPr>
            <w:tcW w:w="1176" w:type="dxa"/>
            <w:vAlign w:val="center"/>
          </w:tcPr>
          <w:p w14:paraId="16CD8D7F">
            <w:pPr>
              <w:jc w:val="center"/>
              <w:rPr>
                <w:rFonts w:ascii="宋体" w:hAnsi="宋体"/>
                <w:szCs w:val="21"/>
              </w:rPr>
            </w:pPr>
          </w:p>
        </w:tc>
        <w:tc>
          <w:tcPr>
            <w:tcW w:w="1659" w:type="dxa"/>
            <w:vAlign w:val="center"/>
          </w:tcPr>
          <w:p w14:paraId="680BA92E">
            <w:pPr>
              <w:jc w:val="center"/>
              <w:rPr>
                <w:rFonts w:ascii="宋体" w:hAnsi="宋体"/>
                <w:szCs w:val="21"/>
              </w:rPr>
            </w:pPr>
          </w:p>
        </w:tc>
        <w:tc>
          <w:tcPr>
            <w:tcW w:w="850" w:type="dxa"/>
            <w:vAlign w:val="center"/>
          </w:tcPr>
          <w:p w14:paraId="077E71E8">
            <w:pPr>
              <w:jc w:val="center"/>
              <w:rPr>
                <w:rFonts w:ascii="宋体" w:hAnsi="宋体"/>
                <w:szCs w:val="21"/>
              </w:rPr>
            </w:pPr>
          </w:p>
        </w:tc>
      </w:tr>
      <w:tr w14:paraId="569D4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8AE6565">
            <w:pPr>
              <w:jc w:val="center"/>
              <w:rPr>
                <w:rFonts w:ascii="宋体" w:hAnsi="宋体"/>
                <w:szCs w:val="21"/>
              </w:rPr>
            </w:pPr>
          </w:p>
        </w:tc>
        <w:tc>
          <w:tcPr>
            <w:tcW w:w="1064" w:type="dxa"/>
            <w:vAlign w:val="center"/>
          </w:tcPr>
          <w:p w14:paraId="63B5E920">
            <w:pPr>
              <w:jc w:val="center"/>
              <w:rPr>
                <w:rFonts w:ascii="宋体" w:hAnsi="宋体"/>
                <w:szCs w:val="21"/>
              </w:rPr>
            </w:pPr>
          </w:p>
        </w:tc>
        <w:tc>
          <w:tcPr>
            <w:tcW w:w="672" w:type="dxa"/>
            <w:vAlign w:val="center"/>
          </w:tcPr>
          <w:p w14:paraId="35461FE0">
            <w:pPr>
              <w:jc w:val="center"/>
              <w:rPr>
                <w:rFonts w:ascii="宋体" w:hAnsi="宋体"/>
                <w:szCs w:val="21"/>
              </w:rPr>
            </w:pPr>
          </w:p>
        </w:tc>
        <w:tc>
          <w:tcPr>
            <w:tcW w:w="1022" w:type="dxa"/>
            <w:vAlign w:val="center"/>
          </w:tcPr>
          <w:p w14:paraId="58E7EAE7">
            <w:pPr>
              <w:jc w:val="center"/>
              <w:rPr>
                <w:rFonts w:ascii="宋体" w:hAnsi="宋体"/>
                <w:szCs w:val="21"/>
              </w:rPr>
            </w:pPr>
          </w:p>
        </w:tc>
        <w:tc>
          <w:tcPr>
            <w:tcW w:w="709" w:type="dxa"/>
            <w:vAlign w:val="center"/>
          </w:tcPr>
          <w:p w14:paraId="0B1BE049">
            <w:pPr>
              <w:jc w:val="center"/>
              <w:rPr>
                <w:rFonts w:ascii="宋体" w:hAnsi="宋体"/>
                <w:szCs w:val="21"/>
              </w:rPr>
            </w:pPr>
          </w:p>
        </w:tc>
        <w:tc>
          <w:tcPr>
            <w:tcW w:w="709" w:type="dxa"/>
            <w:vAlign w:val="center"/>
          </w:tcPr>
          <w:p w14:paraId="17412742">
            <w:pPr>
              <w:jc w:val="center"/>
              <w:rPr>
                <w:rFonts w:ascii="宋体" w:hAnsi="宋体"/>
                <w:szCs w:val="21"/>
              </w:rPr>
            </w:pPr>
          </w:p>
        </w:tc>
        <w:tc>
          <w:tcPr>
            <w:tcW w:w="1176" w:type="dxa"/>
            <w:vAlign w:val="center"/>
          </w:tcPr>
          <w:p w14:paraId="2AF40C1D">
            <w:pPr>
              <w:jc w:val="center"/>
              <w:rPr>
                <w:rFonts w:ascii="宋体" w:hAnsi="宋体"/>
                <w:szCs w:val="21"/>
              </w:rPr>
            </w:pPr>
          </w:p>
        </w:tc>
        <w:tc>
          <w:tcPr>
            <w:tcW w:w="1659" w:type="dxa"/>
            <w:vAlign w:val="center"/>
          </w:tcPr>
          <w:p w14:paraId="5F390CDF">
            <w:pPr>
              <w:jc w:val="center"/>
              <w:rPr>
                <w:rFonts w:ascii="宋体" w:hAnsi="宋体"/>
                <w:szCs w:val="21"/>
              </w:rPr>
            </w:pPr>
          </w:p>
        </w:tc>
        <w:tc>
          <w:tcPr>
            <w:tcW w:w="850" w:type="dxa"/>
            <w:vAlign w:val="center"/>
          </w:tcPr>
          <w:p w14:paraId="1BEE51F2">
            <w:pPr>
              <w:jc w:val="center"/>
              <w:rPr>
                <w:rFonts w:ascii="宋体" w:hAnsi="宋体"/>
                <w:szCs w:val="21"/>
              </w:rPr>
            </w:pPr>
          </w:p>
        </w:tc>
      </w:tr>
      <w:tr w14:paraId="678EF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3EA8593">
            <w:pPr>
              <w:jc w:val="center"/>
              <w:rPr>
                <w:rFonts w:ascii="宋体" w:hAnsi="宋体"/>
                <w:szCs w:val="21"/>
              </w:rPr>
            </w:pPr>
          </w:p>
        </w:tc>
        <w:tc>
          <w:tcPr>
            <w:tcW w:w="1064" w:type="dxa"/>
            <w:vAlign w:val="center"/>
          </w:tcPr>
          <w:p w14:paraId="4AA59D10">
            <w:pPr>
              <w:jc w:val="center"/>
              <w:rPr>
                <w:rFonts w:ascii="宋体" w:hAnsi="宋体"/>
                <w:szCs w:val="21"/>
              </w:rPr>
            </w:pPr>
          </w:p>
        </w:tc>
        <w:tc>
          <w:tcPr>
            <w:tcW w:w="672" w:type="dxa"/>
            <w:vAlign w:val="center"/>
          </w:tcPr>
          <w:p w14:paraId="1DA9B7D2">
            <w:pPr>
              <w:jc w:val="center"/>
              <w:rPr>
                <w:rFonts w:ascii="宋体" w:hAnsi="宋体"/>
                <w:szCs w:val="21"/>
              </w:rPr>
            </w:pPr>
          </w:p>
        </w:tc>
        <w:tc>
          <w:tcPr>
            <w:tcW w:w="1022" w:type="dxa"/>
            <w:vAlign w:val="center"/>
          </w:tcPr>
          <w:p w14:paraId="48D62510">
            <w:pPr>
              <w:jc w:val="center"/>
              <w:rPr>
                <w:rFonts w:ascii="宋体" w:hAnsi="宋体"/>
                <w:szCs w:val="21"/>
              </w:rPr>
            </w:pPr>
          </w:p>
        </w:tc>
        <w:tc>
          <w:tcPr>
            <w:tcW w:w="709" w:type="dxa"/>
            <w:vAlign w:val="center"/>
          </w:tcPr>
          <w:p w14:paraId="29D44C7A">
            <w:pPr>
              <w:jc w:val="center"/>
              <w:rPr>
                <w:rFonts w:ascii="宋体" w:hAnsi="宋体"/>
                <w:szCs w:val="21"/>
              </w:rPr>
            </w:pPr>
          </w:p>
        </w:tc>
        <w:tc>
          <w:tcPr>
            <w:tcW w:w="709" w:type="dxa"/>
            <w:vAlign w:val="center"/>
          </w:tcPr>
          <w:p w14:paraId="15020E2C">
            <w:pPr>
              <w:jc w:val="center"/>
              <w:rPr>
                <w:rFonts w:ascii="宋体" w:hAnsi="宋体"/>
                <w:szCs w:val="21"/>
              </w:rPr>
            </w:pPr>
          </w:p>
        </w:tc>
        <w:tc>
          <w:tcPr>
            <w:tcW w:w="1176" w:type="dxa"/>
            <w:vAlign w:val="center"/>
          </w:tcPr>
          <w:p w14:paraId="7F769809">
            <w:pPr>
              <w:jc w:val="center"/>
              <w:rPr>
                <w:rFonts w:ascii="宋体" w:hAnsi="宋体"/>
                <w:szCs w:val="21"/>
              </w:rPr>
            </w:pPr>
          </w:p>
        </w:tc>
        <w:tc>
          <w:tcPr>
            <w:tcW w:w="1659" w:type="dxa"/>
            <w:vAlign w:val="center"/>
          </w:tcPr>
          <w:p w14:paraId="245E6248">
            <w:pPr>
              <w:jc w:val="center"/>
              <w:rPr>
                <w:rFonts w:ascii="宋体" w:hAnsi="宋体"/>
                <w:szCs w:val="21"/>
              </w:rPr>
            </w:pPr>
          </w:p>
        </w:tc>
        <w:tc>
          <w:tcPr>
            <w:tcW w:w="850" w:type="dxa"/>
            <w:vAlign w:val="center"/>
          </w:tcPr>
          <w:p w14:paraId="667BB1F2">
            <w:pPr>
              <w:jc w:val="center"/>
              <w:rPr>
                <w:rFonts w:ascii="宋体" w:hAnsi="宋体"/>
                <w:szCs w:val="21"/>
              </w:rPr>
            </w:pPr>
          </w:p>
        </w:tc>
      </w:tr>
      <w:tr w14:paraId="3428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885ED9D">
            <w:pPr>
              <w:jc w:val="center"/>
              <w:rPr>
                <w:rFonts w:ascii="宋体" w:hAnsi="宋体"/>
                <w:szCs w:val="21"/>
              </w:rPr>
            </w:pPr>
          </w:p>
        </w:tc>
        <w:tc>
          <w:tcPr>
            <w:tcW w:w="1064" w:type="dxa"/>
            <w:vAlign w:val="center"/>
          </w:tcPr>
          <w:p w14:paraId="30924838">
            <w:pPr>
              <w:jc w:val="center"/>
              <w:rPr>
                <w:rFonts w:ascii="宋体" w:hAnsi="宋体"/>
                <w:szCs w:val="21"/>
              </w:rPr>
            </w:pPr>
          </w:p>
        </w:tc>
        <w:tc>
          <w:tcPr>
            <w:tcW w:w="672" w:type="dxa"/>
            <w:vAlign w:val="center"/>
          </w:tcPr>
          <w:p w14:paraId="307535AA">
            <w:pPr>
              <w:jc w:val="center"/>
              <w:rPr>
                <w:rFonts w:ascii="宋体" w:hAnsi="宋体"/>
                <w:szCs w:val="21"/>
              </w:rPr>
            </w:pPr>
          </w:p>
        </w:tc>
        <w:tc>
          <w:tcPr>
            <w:tcW w:w="1022" w:type="dxa"/>
            <w:vAlign w:val="center"/>
          </w:tcPr>
          <w:p w14:paraId="484DE68C">
            <w:pPr>
              <w:jc w:val="center"/>
              <w:rPr>
                <w:rFonts w:ascii="宋体" w:hAnsi="宋体"/>
                <w:szCs w:val="21"/>
              </w:rPr>
            </w:pPr>
          </w:p>
        </w:tc>
        <w:tc>
          <w:tcPr>
            <w:tcW w:w="709" w:type="dxa"/>
            <w:vAlign w:val="center"/>
          </w:tcPr>
          <w:p w14:paraId="58601006">
            <w:pPr>
              <w:jc w:val="center"/>
              <w:rPr>
                <w:rFonts w:ascii="宋体" w:hAnsi="宋体"/>
                <w:szCs w:val="21"/>
              </w:rPr>
            </w:pPr>
          </w:p>
        </w:tc>
        <w:tc>
          <w:tcPr>
            <w:tcW w:w="709" w:type="dxa"/>
            <w:vAlign w:val="center"/>
          </w:tcPr>
          <w:p w14:paraId="6F38A2C0">
            <w:pPr>
              <w:jc w:val="center"/>
              <w:rPr>
                <w:rFonts w:ascii="宋体" w:hAnsi="宋体"/>
                <w:szCs w:val="21"/>
              </w:rPr>
            </w:pPr>
          </w:p>
        </w:tc>
        <w:tc>
          <w:tcPr>
            <w:tcW w:w="1176" w:type="dxa"/>
            <w:vAlign w:val="center"/>
          </w:tcPr>
          <w:p w14:paraId="208C2588">
            <w:pPr>
              <w:jc w:val="center"/>
              <w:rPr>
                <w:rFonts w:ascii="宋体" w:hAnsi="宋体"/>
                <w:szCs w:val="21"/>
              </w:rPr>
            </w:pPr>
          </w:p>
        </w:tc>
        <w:tc>
          <w:tcPr>
            <w:tcW w:w="1659" w:type="dxa"/>
            <w:vAlign w:val="center"/>
          </w:tcPr>
          <w:p w14:paraId="32116E57">
            <w:pPr>
              <w:jc w:val="center"/>
              <w:rPr>
                <w:rFonts w:ascii="宋体" w:hAnsi="宋体"/>
                <w:szCs w:val="21"/>
              </w:rPr>
            </w:pPr>
          </w:p>
        </w:tc>
        <w:tc>
          <w:tcPr>
            <w:tcW w:w="850" w:type="dxa"/>
            <w:vAlign w:val="center"/>
          </w:tcPr>
          <w:p w14:paraId="4DFDCA4E">
            <w:pPr>
              <w:jc w:val="center"/>
              <w:rPr>
                <w:rFonts w:ascii="宋体" w:hAnsi="宋体"/>
                <w:szCs w:val="21"/>
              </w:rPr>
            </w:pPr>
          </w:p>
        </w:tc>
      </w:tr>
      <w:tr w14:paraId="5720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6A68ECF">
            <w:pPr>
              <w:jc w:val="center"/>
              <w:rPr>
                <w:rFonts w:ascii="宋体" w:hAnsi="宋体"/>
                <w:szCs w:val="21"/>
              </w:rPr>
            </w:pPr>
          </w:p>
        </w:tc>
        <w:tc>
          <w:tcPr>
            <w:tcW w:w="1064" w:type="dxa"/>
            <w:vAlign w:val="center"/>
          </w:tcPr>
          <w:p w14:paraId="7636365F">
            <w:pPr>
              <w:jc w:val="center"/>
              <w:rPr>
                <w:rFonts w:ascii="宋体" w:hAnsi="宋体"/>
                <w:szCs w:val="21"/>
              </w:rPr>
            </w:pPr>
          </w:p>
        </w:tc>
        <w:tc>
          <w:tcPr>
            <w:tcW w:w="672" w:type="dxa"/>
            <w:vAlign w:val="center"/>
          </w:tcPr>
          <w:p w14:paraId="0A29B61C">
            <w:pPr>
              <w:jc w:val="center"/>
              <w:rPr>
                <w:rFonts w:ascii="宋体" w:hAnsi="宋体"/>
                <w:szCs w:val="21"/>
              </w:rPr>
            </w:pPr>
          </w:p>
        </w:tc>
        <w:tc>
          <w:tcPr>
            <w:tcW w:w="1022" w:type="dxa"/>
            <w:vAlign w:val="center"/>
          </w:tcPr>
          <w:p w14:paraId="7DCD024B">
            <w:pPr>
              <w:jc w:val="center"/>
              <w:rPr>
                <w:rFonts w:ascii="宋体" w:hAnsi="宋体"/>
                <w:szCs w:val="21"/>
              </w:rPr>
            </w:pPr>
          </w:p>
        </w:tc>
        <w:tc>
          <w:tcPr>
            <w:tcW w:w="709" w:type="dxa"/>
            <w:vAlign w:val="center"/>
          </w:tcPr>
          <w:p w14:paraId="5E3AE0D6">
            <w:pPr>
              <w:jc w:val="center"/>
              <w:rPr>
                <w:rFonts w:ascii="宋体" w:hAnsi="宋体"/>
                <w:szCs w:val="21"/>
              </w:rPr>
            </w:pPr>
          </w:p>
        </w:tc>
        <w:tc>
          <w:tcPr>
            <w:tcW w:w="709" w:type="dxa"/>
            <w:vAlign w:val="center"/>
          </w:tcPr>
          <w:p w14:paraId="03CCFD80">
            <w:pPr>
              <w:jc w:val="center"/>
              <w:rPr>
                <w:rFonts w:ascii="宋体" w:hAnsi="宋体"/>
                <w:szCs w:val="21"/>
              </w:rPr>
            </w:pPr>
          </w:p>
        </w:tc>
        <w:tc>
          <w:tcPr>
            <w:tcW w:w="1176" w:type="dxa"/>
            <w:vAlign w:val="center"/>
          </w:tcPr>
          <w:p w14:paraId="34D44939">
            <w:pPr>
              <w:jc w:val="center"/>
              <w:rPr>
                <w:rFonts w:ascii="宋体" w:hAnsi="宋体"/>
                <w:szCs w:val="21"/>
              </w:rPr>
            </w:pPr>
          </w:p>
        </w:tc>
        <w:tc>
          <w:tcPr>
            <w:tcW w:w="1659" w:type="dxa"/>
            <w:vAlign w:val="center"/>
          </w:tcPr>
          <w:p w14:paraId="41E90CAD">
            <w:pPr>
              <w:jc w:val="center"/>
              <w:rPr>
                <w:rFonts w:ascii="宋体" w:hAnsi="宋体"/>
                <w:szCs w:val="21"/>
              </w:rPr>
            </w:pPr>
          </w:p>
        </w:tc>
        <w:tc>
          <w:tcPr>
            <w:tcW w:w="850" w:type="dxa"/>
            <w:vAlign w:val="center"/>
          </w:tcPr>
          <w:p w14:paraId="197B2C0B">
            <w:pPr>
              <w:jc w:val="center"/>
              <w:rPr>
                <w:rFonts w:ascii="宋体" w:hAnsi="宋体"/>
                <w:szCs w:val="21"/>
              </w:rPr>
            </w:pPr>
          </w:p>
        </w:tc>
      </w:tr>
      <w:tr w14:paraId="3A63C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22276BA">
            <w:pPr>
              <w:jc w:val="center"/>
              <w:rPr>
                <w:rFonts w:ascii="宋体" w:hAnsi="宋体"/>
                <w:szCs w:val="21"/>
              </w:rPr>
            </w:pPr>
          </w:p>
        </w:tc>
        <w:tc>
          <w:tcPr>
            <w:tcW w:w="1064" w:type="dxa"/>
            <w:vAlign w:val="center"/>
          </w:tcPr>
          <w:p w14:paraId="7333A93D">
            <w:pPr>
              <w:jc w:val="center"/>
              <w:rPr>
                <w:rFonts w:ascii="宋体" w:hAnsi="宋体"/>
                <w:szCs w:val="21"/>
              </w:rPr>
            </w:pPr>
          </w:p>
        </w:tc>
        <w:tc>
          <w:tcPr>
            <w:tcW w:w="672" w:type="dxa"/>
            <w:vAlign w:val="center"/>
          </w:tcPr>
          <w:p w14:paraId="0C00C2D9">
            <w:pPr>
              <w:jc w:val="center"/>
              <w:rPr>
                <w:rFonts w:ascii="宋体" w:hAnsi="宋体"/>
                <w:szCs w:val="21"/>
              </w:rPr>
            </w:pPr>
          </w:p>
        </w:tc>
        <w:tc>
          <w:tcPr>
            <w:tcW w:w="1022" w:type="dxa"/>
            <w:vAlign w:val="center"/>
          </w:tcPr>
          <w:p w14:paraId="5357B679">
            <w:pPr>
              <w:jc w:val="center"/>
              <w:rPr>
                <w:rFonts w:ascii="宋体" w:hAnsi="宋体"/>
                <w:szCs w:val="21"/>
              </w:rPr>
            </w:pPr>
          </w:p>
        </w:tc>
        <w:tc>
          <w:tcPr>
            <w:tcW w:w="709" w:type="dxa"/>
            <w:vAlign w:val="center"/>
          </w:tcPr>
          <w:p w14:paraId="42CF1159">
            <w:pPr>
              <w:jc w:val="center"/>
              <w:rPr>
                <w:rFonts w:ascii="宋体" w:hAnsi="宋体"/>
                <w:szCs w:val="21"/>
              </w:rPr>
            </w:pPr>
          </w:p>
        </w:tc>
        <w:tc>
          <w:tcPr>
            <w:tcW w:w="709" w:type="dxa"/>
            <w:vAlign w:val="center"/>
          </w:tcPr>
          <w:p w14:paraId="7339C276">
            <w:pPr>
              <w:jc w:val="center"/>
              <w:rPr>
                <w:rFonts w:ascii="宋体" w:hAnsi="宋体"/>
                <w:szCs w:val="21"/>
              </w:rPr>
            </w:pPr>
          </w:p>
        </w:tc>
        <w:tc>
          <w:tcPr>
            <w:tcW w:w="1176" w:type="dxa"/>
            <w:vAlign w:val="center"/>
          </w:tcPr>
          <w:p w14:paraId="54F217ED">
            <w:pPr>
              <w:jc w:val="center"/>
              <w:rPr>
                <w:rFonts w:ascii="宋体" w:hAnsi="宋体"/>
                <w:szCs w:val="21"/>
              </w:rPr>
            </w:pPr>
          </w:p>
        </w:tc>
        <w:tc>
          <w:tcPr>
            <w:tcW w:w="1659" w:type="dxa"/>
            <w:vAlign w:val="center"/>
          </w:tcPr>
          <w:p w14:paraId="7FD714C7">
            <w:pPr>
              <w:jc w:val="center"/>
              <w:rPr>
                <w:rFonts w:ascii="宋体" w:hAnsi="宋体"/>
                <w:szCs w:val="21"/>
              </w:rPr>
            </w:pPr>
          </w:p>
        </w:tc>
        <w:tc>
          <w:tcPr>
            <w:tcW w:w="850" w:type="dxa"/>
            <w:vAlign w:val="center"/>
          </w:tcPr>
          <w:p w14:paraId="5DEC73A3">
            <w:pPr>
              <w:jc w:val="center"/>
              <w:rPr>
                <w:rFonts w:ascii="宋体" w:hAnsi="宋体"/>
                <w:szCs w:val="21"/>
              </w:rPr>
            </w:pPr>
          </w:p>
        </w:tc>
      </w:tr>
      <w:tr w14:paraId="63B08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AA56BB7">
            <w:pPr>
              <w:jc w:val="center"/>
              <w:rPr>
                <w:rFonts w:ascii="宋体" w:hAnsi="宋体"/>
                <w:szCs w:val="21"/>
              </w:rPr>
            </w:pPr>
          </w:p>
        </w:tc>
        <w:tc>
          <w:tcPr>
            <w:tcW w:w="1064" w:type="dxa"/>
            <w:vAlign w:val="center"/>
          </w:tcPr>
          <w:p w14:paraId="7E70D730">
            <w:pPr>
              <w:jc w:val="center"/>
              <w:rPr>
                <w:rFonts w:ascii="宋体" w:hAnsi="宋体"/>
                <w:szCs w:val="21"/>
              </w:rPr>
            </w:pPr>
          </w:p>
        </w:tc>
        <w:tc>
          <w:tcPr>
            <w:tcW w:w="672" w:type="dxa"/>
            <w:vAlign w:val="center"/>
          </w:tcPr>
          <w:p w14:paraId="1C81ECEE">
            <w:pPr>
              <w:jc w:val="center"/>
              <w:rPr>
                <w:rFonts w:ascii="宋体" w:hAnsi="宋体"/>
                <w:szCs w:val="21"/>
              </w:rPr>
            </w:pPr>
          </w:p>
        </w:tc>
        <w:tc>
          <w:tcPr>
            <w:tcW w:w="1022" w:type="dxa"/>
            <w:vAlign w:val="center"/>
          </w:tcPr>
          <w:p w14:paraId="17BF3119">
            <w:pPr>
              <w:jc w:val="center"/>
              <w:rPr>
                <w:rFonts w:ascii="宋体" w:hAnsi="宋体"/>
                <w:szCs w:val="21"/>
              </w:rPr>
            </w:pPr>
          </w:p>
        </w:tc>
        <w:tc>
          <w:tcPr>
            <w:tcW w:w="709" w:type="dxa"/>
            <w:vAlign w:val="center"/>
          </w:tcPr>
          <w:p w14:paraId="637C1370">
            <w:pPr>
              <w:jc w:val="center"/>
              <w:rPr>
                <w:rFonts w:ascii="宋体" w:hAnsi="宋体"/>
                <w:szCs w:val="21"/>
              </w:rPr>
            </w:pPr>
          </w:p>
        </w:tc>
        <w:tc>
          <w:tcPr>
            <w:tcW w:w="709" w:type="dxa"/>
            <w:vAlign w:val="center"/>
          </w:tcPr>
          <w:p w14:paraId="0D1490C3">
            <w:pPr>
              <w:jc w:val="center"/>
              <w:rPr>
                <w:rFonts w:ascii="宋体" w:hAnsi="宋体"/>
                <w:szCs w:val="21"/>
              </w:rPr>
            </w:pPr>
          </w:p>
        </w:tc>
        <w:tc>
          <w:tcPr>
            <w:tcW w:w="1176" w:type="dxa"/>
            <w:vAlign w:val="center"/>
          </w:tcPr>
          <w:p w14:paraId="789F41F9">
            <w:pPr>
              <w:jc w:val="center"/>
              <w:rPr>
                <w:rFonts w:ascii="宋体" w:hAnsi="宋体"/>
                <w:szCs w:val="21"/>
              </w:rPr>
            </w:pPr>
          </w:p>
        </w:tc>
        <w:tc>
          <w:tcPr>
            <w:tcW w:w="1659" w:type="dxa"/>
            <w:vAlign w:val="center"/>
          </w:tcPr>
          <w:p w14:paraId="022AC489">
            <w:pPr>
              <w:jc w:val="center"/>
              <w:rPr>
                <w:rFonts w:ascii="宋体" w:hAnsi="宋体"/>
                <w:szCs w:val="21"/>
              </w:rPr>
            </w:pPr>
          </w:p>
        </w:tc>
        <w:tc>
          <w:tcPr>
            <w:tcW w:w="850" w:type="dxa"/>
            <w:vAlign w:val="center"/>
          </w:tcPr>
          <w:p w14:paraId="17D77437">
            <w:pPr>
              <w:jc w:val="center"/>
              <w:rPr>
                <w:rFonts w:ascii="宋体" w:hAnsi="宋体"/>
                <w:szCs w:val="21"/>
              </w:rPr>
            </w:pPr>
          </w:p>
        </w:tc>
      </w:tr>
      <w:tr w14:paraId="3B2D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38C0A12">
            <w:pPr>
              <w:jc w:val="center"/>
              <w:rPr>
                <w:rFonts w:ascii="宋体" w:hAnsi="宋体"/>
                <w:szCs w:val="21"/>
              </w:rPr>
            </w:pPr>
          </w:p>
        </w:tc>
        <w:tc>
          <w:tcPr>
            <w:tcW w:w="1064" w:type="dxa"/>
            <w:vAlign w:val="center"/>
          </w:tcPr>
          <w:p w14:paraId="4EB02079">
            <w:pPr>
              <w:jc w:val="center"/>
              <w:rPr>
                <w:rFonts w:ascii="宋体" w:hAnsi="宋体"/>
                <w:szCs w:val="21"/>
              </w:rPr>
            </w:pPr>
          </w:p>
        </w:tc>
        <w:tc>
          <w:tcPr>
            <w:tcW w:w="672" w:type="dxa"/>
            <w:vAlign w:val="center"/>
          </w:tcPr>
          <w:p w14:paraId="34D273D6">
            <w:pPr>
              <w:jc w:val="center"/>
              <w:rPr>
                <w:rFonts w:ascii="宋体" w:hAnsi="宋体"/>
                <w:szCs w:val="21"/>
              </w:rPr>
            </w:pPr>
          </w:p>
        </w:tc>
        <w:tc>
          <w:tcPr>
            <w:tcW w:w="1022" w:type="dxa"/>
            <w:vAlign w:val="center"/>
          </w:tcPr>
          <w:p w14:paraId="573EF213">
            <w:pPr>
              <w:jc w:val="center"/>
              <w:rPr>
                <w:rFonts w:ascii="宋体" w:hAnsi="宋体"/>
                <w:szCs w:val="21"/>
              </w:rPr>
            </w:pPr>
          </w:p>
        </w:tc>
        <w:tc>
          <w:tcPr>
            <w:tcW w:w="709" w:type="dxa"/>
            <w:vAlign w:val="center"/>
          </w:tcPr>
          <w:p w14:paraId="1F438C54">
            <w:pPr>
              <w:jc w:val="center"/>
              <w:rPr>
                <w:rFonts w:ascii="宋体" w:hAnsi="宋体"/>
                <w:szCs w:val="21"/>
              </w:rPr>
            </w:pPr>
          </w:p>
        </w:tc>
        <w:tc>
          <w:tcPr>
            <w:tcW w:w="709" w:type="dxa"/>
            <w:vAlign w:val="center"/>
          </w:tcPr>
          <w:p w14:paraId="71C226CA">
            <w:pPr>
              <w:jc w:val="center"/>
              <w:rPr>
                <w:rFonts w:ascii="宋体" w:hAnsi="宋体"/>
                <w:szCs w:val="21"/>
              </w:rPr>
            </w:pPr>
          </w:p>
        </w:tc>
        <w:tc>
          <w:tcPr>
            <w:tcW w:w="1176" w:type="dxa"/>
            <w:vAlign w:val="center"/>
          </w:tcPr>
          <w:p w14:paraId="3B506EC9">
            <w:pPr>
              <w:jc w:val="center"/>
              <w:rPr>
                <w:rFonts w:ascii="宋体" w:hAnsi="宋体"/>
                <w:szCs w:val="21"/>
              </w:rPr>
            </w:pPr>
          </w:p>
        </w:tc>
        <w:tc>
          <w:tcPr>
            <w:tcW w:w="1659" w:type="dxa"/>
            <w:vAlign w:val="center"/>
          </w:tcPr>
          <w:p w14:paraId="2C5BE5FE">
            <w:pPr>
              <w:jc w:val="center"/>
              <w:rPr>
                <w:rFonts w:ascii="宋体" w:hAnsi="宋体"/>
                <w:szCs w:val="21"/>
              </w:rPr>
            </w:pPr>
          </w:p>
        </w:tc>
        <w:tc>
          <w:tcPr>
            <w:tcW w:w="850" w:type="dxa"/>
            <w:vAlign w:val="center"/>
          </w:tcPr>
          <w:p w14:paraId="1377857D">
            <w:pPr>
              <w:jc w:val="center"/>
              <w:rPr>
                <w:rFonts w:ascii="宋体" w:hAnsi="宋体"/>
                <w:szCs w:val="21"/>
              </w:rPr>
            </w:pPr>
          </w:p>
        </w:tc>
      </w:tr>
      <w:tr w14:paraId="161E4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45D1B7B2">
            <w:pPr>
              <w:jc w:val="center"/>
              <w:rPr>
                <w:rFonts w:ascii="宋体" w:hAnsi="宋体"/>
                <w:szCs w:val="21"/>
              </w:rPr>
            </w:pPr>
          </w:p>
        </w:tc>
        <w:tc>
          <w:tcPr>
            <w:tcW w:w="1064" w:type="dxa"/>
            <w:vAlign w:val="center"/>
          </w:tcPr>
          <w:p w14:paraId="2410B813">
            <w:pPr>
              <w:jc w:val="center"/>
              <w:rPr>
                <w:rFonts w:ascii="宋体" w:hAnsi="宋体"/>
                <w:szCs w:val="21"/>
              </w:rPr>
            </w:pPr>
          </w:p>
        </w:tc>
        <w:tc>
          <w:tcPr>
            <w:tcW w:w="672" w:type="dxa"/>
            <w:vAlign w:val="center"/>
          </w:tcPr>
          <w:p w14:paraId="62A3A691">
            <w:pPr>
              <w:jc w:val="center"/>
              <w:rPr>
                <w:rFonts w:ascii="宋体" w:hAnsi="宋体"/>
                <w:szCs w:val="21"/>
              </w:rPr>
            </w:pPr>
          </w:p>
        </w:tc>
        <w:tc>
          <w:tcPr>
            <w:tcW w:w="1022" w:type="dxa"/>
            <w:vAlign w:val="center"/>
          </w:tcPr>
          <w:p w14:paraId="0C7BC004">
            <w:pPr>
              <w:jc w:val="center"/>
              <w:rPr>
                <w:rFonts w:ascii="宋体" w:hAnsi="宋体"/>
                <w:szCs w:val="21"/>
              </w:rPr>
            </w:pPr>
          </w:p>
        </w:tc>
        <w:tc>
          <w:tcPr>
            <w:tcW w:w="709" w:type="dxa"/>
            <w:vAlign w:val="center"/>
          </w:tcPr>
          <w:p w14:paraId="34D9FE74">
            <w:pPr>
              <w:jc w:val="center"/>
              <w:rPr>
                <w:rFonts w:ascii="宋体" w:hAnsi="宋体"/>
                <w:szCs w:val="21"/>
              </w:rPr>
            </w:pPr>
          </w:p>
        </w:tc>
        <w:tc>
          <w:tcPr>
            <w:tcW w:w="709" w:type="dxa"/>
            <w:vAlign w:val="center"/>
          </w:tcPr>
          <w:p w14:paraId="558A428B">
            <w:pPr>
              <w:jc w:val="center"/>
              <w:rPr>
                <w:rFonts w:ascii="宋体" w:hAnsi="宋体"/>
                <w:szCs w:val="21"/>
              </w:rPr>
            </w:pPr>
          </w:p>
        </w:tc>
        <w:tc>
          <w:tcPr>
            <w:tcW w:w="1176" w:type="dxa"/>
            <w:vAlign w:val="center"/>
          </w:tcPr>
          <w:p w14:paraId="5FE9E31B">
            <w:pPr>
              <w:jc w:val="center"/>
              <w:rPr>
                <w:rFonts w:ascii="宋体" w:hAnsi="宋体"/>
                <w:szCs w:val="21"/>
              </w:rPr>
            </w:pPr>
          </w:p>
        </w:tc>
        <w:tc>
          <w:tcPr>
            <w:tcW w:w="1659" w:type="dxa"/>
            <w:vAlign w:val="center"/>
          </w:tcPr>
          <w:p w14:paraId="29C37AC0">
            <w:pPr>
              <w:jc w:val="center"/>
              <w:rPr>
                <w:rFonts w:ascii="宋体" w:hAnsi="宋体"/>
                <w:szCs w:val="21"/>
              </w:rPr>
            </w:pPr>
          </w:p>
        </w:tc>
        <w:tc>
          <w:tcPr>
            <w:tcW w:w="850" w:type="dxa"/>
            <w:vAlign w:val="center"/>
          </w:tcPr>
          <w:p w14:paraId="347708D3">
            <w:pPr>
              <w:jc w:val="center"/>
              <w:rPr>
                <w:rFonts w:ascii="宋体" w:hAnsi="宋体"/>
                <w:szCs w:val="21"/>
              </w:rPr>
            </w:pPr>
          </w:p>
        </w:tc>
      </w:tr>
      <w:tr w14:paraId="4F6DE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156C16D3">
            <w:pPr>
              <w:jc w:val="center"/>
              <w:rPr>
                <w:rFonts w:ascii="宋体" w:hAnsi="宋体"/>
                <w:szCs w:val="21"/>
              </w:rPr>
            </w:pPr>
          </w:p>
        </w:tc>
        <w:tc>
          <w:tcPr>
            <w:tcW w:w="1064" w:type="dxa"/>
            <w:vAlign w:val="center"/>
          </w:tcPr>
          <w:p w14:paraId="48C3F8D1">
            <w:pPr>
              <w:jc w:val="center"/>
              <w:rPr>
                <w:rFonts w:ascii="宋体" w:hAnsi="宋体"/>
                <w:szCs w:val="21"/>
              </w:rPr>
            </w:pPr>
          </w:p>
        </w:tc>
        <w:tc>
          <w:tcPr>
            <w:tcW w:w="672" w:type="dxa"/>
            <w:vAlign w:val="center"/>
          </w:tcPr>
          <w:p w14:paraId="0D013E28">
            <w:pPr>
              <w:jc w:val="center"/>
              <w:rPr>
                <w:rFonts w:ascii="宋体" w:hAnsi="宋体"/>
                <w:szCs w:val="21"/>
              </w:rPr>
            </w:pPr>
          </w:p>
        </w:tc>
        <w:tc>
          <w:tcPr>
            <w:tcW w:w="1022" w:type="dxa"/>
            <w:vAlign w:val="center"/>
          </w:tcPr>
          <w:p w14:paraId="03D0356D">
            <w:pPr>
              <w:jc w:val="center"/>
              <w:rPr>
                <w:rFonts w:ascii="宋体" w:hAnsi="宋体"/>
                <w:szCs w:val="21"/>
              </w:rPr>
            </w:pPr>
          </w:p>
        </w:tc>
        <w:tc>
          <w:tcPr>
            <w:tcW w:w="709" w:type="dxa"/>
            <w:vAlign w:val="center"/>
          </w:tcPr>
          <w:p w14:paraId="3E60187C">
            <w:pPr>
              <w:jc w:val="center"/>
              <w:rPr>
                <w:rFonts w:ascii="宋体" w:hAnsi="宋体"/>
                <w:szCs w:val="21"/>
              </w:rPr>
            </w:pPr>
          </w:p>
        </w:tc>
        <w:tc>
          <w:tcPr>
            <w:tcW w:w="709" w:type="dxa"/>
            <w:vAlign w:val="center"/>
          </w:tcPr>
          <w:p w14:paraId="2BD88D5E">
            <w:pPr>
              <w:jc w:val="center"/>
              <w:rPr>
                <w:rFonts w:ascii="宋体" w:hAnsi="宋体"/>
                <w:szCs w:val="21"/>
              </w:rPr>
            </w:pPr>
          </w:p>
        </w:tc>
        <w:tc>
          <w:tcPr>
            <w:tcW w:w="1176" w:type="dxa"/>
            <w:vAlign w:val="center"/>
          </w:tcPr>
          <w:p w14:paraId="2C5AA5C9">
            <w:pPr>
              <w:jc w:val="center"/>
              <w:rPr>
                <w:rFonts w:ascii="宋体" w:hAnsi="宋体"/>
                <w:szCs w:val="21"/>
              </w:rPr>
            </w:pPr>
          </w:p>
        </w:tc>
        <w:tc>
          <w:tcPr>
            <w:tcW w:w="1659" w:type="dxa"/>
            <w:vAlign w:val="center"/>
          </w:tcPr>
          <w:p w14:paraId="59DE613F">
            <w:pPr>
              <w:jc w:val="center"/>
              <w:rPr>
                <w:rFonts w:ascii="宋体" w:hAnsi="宋体"/>
                <w:szCs w:val="21"/>
              </w:rPr>
            </w:pPr>
          </w:p>
        </w:tc>
        <w:tc>
          <w:tcPr>
            <w:tcW w:w="850" w:type="dxa"/>
            <w:vAlign w:val="center"/>
          </w:tcPr>
          <w:p w14:paraId="31ECE883">
            <w:pPr>
              <w:jc w:val="center"/>
              <w:rPr>
                <w:rFonts w:ascii="宋体" w:hAnsi="宋体"/>
                <w:szCs w:val="21"/>
              </w:rPr>
            </w:pPr>
          </w:p>
        </w:tc>
      </w:tr>
      <w:tr w14:paraId="31B0C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CA907E0">
            <w:pPr>
              <w:jc w:val="center"/>
              <w:rPr>
                <w:rFonts w:ascii="宋体" w:hAnsi="宋体"/>
                <w:szCs w:val="21"/>
              </w:rPr>
            </w:pPr>
          </w:p>
        </w:tc>
        <w:tc>
          <w:tcPr>
            <w:tcW w:w="1064" w:type="dxa"/>
            <w:vAlign w:val="center"/>
          </w:tcPr>
          <w:p w14:paraId="59FC42C6">
            <w:pPr>
              <w:jc w:val="center"/>
              <w:rPr>
                <w:rFonts w:ascii="宋体" w:hAnsi="宋体"/>
                <w:szCs w:val="21"/>
              </w:rPr>
            </w:pPr>
          </w:p>
        </w:tc>
        <w:tc>
          <w:tcPr>
            <w:tcW w:w="672" w:type="dxa"/>
            <w:vAlign w:val="center"/>
          </w:tcPr>
          <w:p w14:paraId="792A6105">
            <w:pPr>
              <w:jc w:val="center"/>
              <w:rPr>
                <w:rFonts w:ascii="宋体" w:hAnsi="宋体"/>
                <w:szCs w:val="21"/>
              </w:rPr>
            </w:pPr>
          </w:p>
        </w:tc>
        <w:tc>
          <w:tcPr>
            <w:tcW w:w="1022" w:type="dxa"/>
            <w:vAlign w:val="center"/>
          </w:tcPr>
          <w:p w14:paraId="2F2B06A3">
            <w:pPr>
              <w:jc w:val="center"/>
              <w:rPr>
                <w:rFonts w:ascii="宋体" w:hAnsi="宋体"/>
                <w:szCs w:val="21"/>
              </w:rPr>
            </w:pPr>
          </w:p>
        </w:tc>
        <w:tc>
          <w:tcPr>
            <w:tcW w:w="709" w:type="dxa"/>
            <w:vAlign w:val="center"/>
          </w:tcPr>
          <w:p w14:paraId="04663E8A">
            <w:pPr>
              <w:jc w:val="center"/>
              <w:rPr>
                <w:rFonts w:ascii="宋体" w:hAnsi="宋体"/>
                <w:szCs w:val="21"/>
              </w:rPr>
            </w:pPr>
          </w:p>
        </w:tc>
        <w:tc>
          <w:tcPr>
            <w:tcW w:w="709" w:type="dxa"/>
            <w:vAlign w:val="center"/>
          </w:tcPr>
          <w:p w14:paraId="7F118AE3">
            <w:pPr>
              <w:jc w:val="center"/>
              <w:rPr>
                <w:rFonts w:ascii="宋体" w:hAnsi="宋体"/>
                <w:szCs w:val="21"/>
              </w:rPr>
            </w:pPr>
          </w:p>
        </w:tc>
        <w:tc>
          <w:tcPr>
            <w:tcW w:w="1176" w:type="dxa"/>
            <w:vAlign w:val="center"/>
          </w:tcPr>
          <w:p w14:paraId="10FDDE96">
            <w:pPr>
              <w:jc w:val="center"/>
              <w:rPr>
                <w:rFonts w:ascii="宋体" w:hAnsi="宋体"/>
                <w:szCs w:val="21"/>
              </w:rPr>
            </w:pPr>
          </w:p>
        </w:tc>
        <w:tc>
          <w:tcPr>
            <w:tcW w:w="1659" w:type="dxa"/>
            <w:vAlign w:val="center"/>
          </w:tcPr>
          <w:p w14:paraId="65FDC304">
            <w:pPr>
              <w:jc w:val="center"/>
              <w:rPr>
                <w:rFonts w:ascii="宋体" w:hAnsi="宋体"/>
                <w:szCs w:val="21"/>
              </w:rPr>
            </w:pPr>
          </w:p>
        </w:tc>
        <w:tc>
          <w:tcPr>
            <w:tcW w:w="850" w:type="dxa"/>
            <w:vAlign w:val="center"/>
          </w:tcPr>
          <w:p w14:paraId="6044991A">
            <w:pPr>
              <w:jc w:val="center"/>
              <w:rPr>
                <w:rFonts w:ascii="宋体" w:hAnsi="宋体"/>
                <w:szCs w:val="21"/>
              </w:rPr>
            </w:pPr>
          </w:p>
        </w:tc>
      </w:tr>
      <w:tr w14:paraId="3EF5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937908C">
            <w:pPr>
              <w:jc w:val="center"/>
              <w:rPr>
                <w:rFonts w:ascii="宋体" w:hAnsi="宋体"/>
                <w:szCs w:val="21"/>
              </w:rPr>
            </w:pPr>
          </w:p>
        </w:tc>
        <w:tc>
          <w:tcPr>
            <w:tcW w:w="1064" w:type="dxa"/>
            <w:vAlign w:val="center"/>
          </w:tcPr>
          <w:p w14:paraId="3F247C03">
            <w:pPr>
              <w:jc w:val="center"/>
              <w:rPr>
                <w:rFonts w:ascii="宋体" w:hAnsi="宋体"/>
                <w:szCs w:val="21"/>
              </w:rPr>
            </w:pPr>
          </w:p>
        </w:tc>
        <w:tc>
          <w:tcPr>
            <w:tcW w:w="672" w:type="dxa"/>
            <w:vAlign w:val="center"/>
          </w:tcPr>
          <w:p w14:paraId="46B8EC65">
            <w:pPr>
              <w:jc w:val="center"/>
              <w:rPr>
                <w:rFonts w:ascii="宋体" w:hAnsi="宋体"/>
                <w:szCs w:val="21"/>
              </w:rPr>
            </w:pPr>
          </w:p>
        </w:tc>
        <w:tc>
          <w:tcPr>
            <w:tcW w:w="1022" w:type="dxa"/>
            <w:vAlign w:val="center"/>
          </w:tcPr>
          <w:p w14:paraId="055A09ED">
            <w:pPr>
              <w:jc w:val="center"/>
              <w:rPr>
                <w:rFonts w:ascii="宋体" w:hAnsi="宋体"/>
                <w:szCs w:val="21"/>
              </w:rPr>
            </w:pPr>
          </w:p>
        </w:tc>
        <w:tc>
          <w:tcPr>
            <w:tcW w:w="709" w:type="dxa"/>
            <w:vAlign w:val="center"/>
          </w:tcPr>
          <w:p w14:paraId="6AAA8897">
            <w:pPr>
              <w:jc w:val="center"/>
              <w:rPr>
                <w:rFonts w:ascii="宋体" w:hAnsi="宋体"/>
                <w:szCs w:val="21"/>
              </w:rPr>
            </w:pPr>
          </w:p>
        </w:tc>
        <w:tc>
          <w:tcPr>
            <w:tcW w:w="709" w:type="dxa"/>
            <w:vAlign w:val="center"/>
          </w:tcPr>
          <w:p w14:paraId="0212E894">
            <w:pPr>
              <w:jc w:val="center"/>
              <w:rPr>
                <w:rFonts w:ascii="宋体" w:hAnsi="宋体"/>
                <w:szCs w:val="21"/>
              </w:rPr>
            </w:pPr>
          </w:p>
        </w:tc>
        <w:tc>
          <w:tcPr>
            <w:tcW w:w="1176" w:type="dxa"/>
            <w:vAlign w:val="center"/>
          </w:tcPr>
          <w:p w14:paraId="5BD2F973">
            <w:pPr>
              <w:jc w:val="center"/>
              <w:rPr>
                <w:rFonts w:ascii="宋体" w:hAnsi="宋体"/>
                <w:szCs w:val="21"/>
              </w:rPr>
            </w:pPr>
          </w:p>
        </w:tc>
        <w:tc>
          <w:tcPr>
            <w:tcW w:w="1659" w:type="dxa"/>
            <w:vAlign w:val="center"/>
          </w:tcPr>
          <w:p w14:paraId="55A6A05E">
            <w:pPr>
              <w:jc w:val="center"/>
              <w:rPr>
                <w:rFonts w:ascii="宋体" w:hAnsi="宋体"/>
                <w:szCs w:val="21"/>
              </w:rPr>
            </w:pPr>
          </w:p>
        </w:tc>
        <w:tc>
          <w:tcPr>
            <w:tcW w:w="850" w:type="dxa"/>
            <w:vAlign w:val="center"/>
          </w:tcPr>
          <w:p w14:paraId="3EC81325">
            <w:pPr>
              <w:jc w:val="center"/>
              <w:rPr>
                <w:rFonts w:ascii="宋体" w:hAnsi="宋体"/>
                <w:szCs w:val="21"/>
              </w:rPr>
            </w:pPr>
          </w:p>
        </w:tc>
      </w:tr>
      <w:tr w14:paraId="0C6CE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30319507">
            <w:pPr>
              <w:jc w:val="center"/>
              <w:rPr>
                <w:rFonts w:ascii="宋体" w:hAnsi="宋体"/>
                <w:szCs w:val="21"/>
              </w:rPr>
            </w:pPr>
          </w:p>
        </w:tc>
        <w:tc>
          <w:tcPr>
            <w:tcW w:w="1064" w:type="dxa"/>
            <w:vAlign w:val="center"/>
          </w:tcPr>
          <w:p w14:paraId="1C44115F">
            <w:pPr>
              <w:jc w:val="center"/>
              <w:rPr>
                <w:rFonts w:ascii="宋体" w:hAnsi="宋体"/>
                <w:szCs w:val="21"/>
              </w:rPr>
            </w:pPr>
          </w:p>
        </w:tc>
        <w:tc>
          <w:tcPr>
            <w:tcW w:w="672" w:type="dxa"/>
            <w:vAlign w:val="center"/>
          </w:tcPr>
          <w:p w14:paraId="16C3A4E8">
            <w:pPr>
              <w:jc w:val="center"/>
              <w:rPr>
                <w:rFonts w:ascii="宋体" w:hAnsi="宋体"/>
                <w:szCs w:val="21"/>
              </w:rPr>
            </w:pPr>
          </w:p>
        </w:tc>
        <w:tc>
          <w:tcPr>
            <w:tcW w:w="1022" w:type="dxa"/>
            <w:vAlign w:val="center"/>
          </w:tcPr>
          <w:p w14:paraId="477FE52A">
            <w:pPr>
              <w:jc w:val="center"/>
              <w:rPr>
                <w:rFonts w:ascii="宋体" w:hAnsi="宋体"/>
                <w:szCs w:val="21"/>
              </w:rPr>
            </w:pPr>
          </w:p>
        </w:tc>
        <w:tc>
          <w:tcPr>
            <w:tcW w:w="709" w:type="dxa"/>
            <w:vAlign w:val="center"/>
          </w:tcPr>
          <w:p w14:paraId="293BCC27">
            <w:pPr>
              <w:jc w:val="center"/>
              <w:rPr>
                <w:rFonts w:ascii="宋体" w:hAnsi="宋体"/>
                <w:szCs w:val="21"/>
              </w:rPr>
            </w:pPr>
          </w:p>
        </w:tc>
        <w:tc>
          <w:tcPr>
            <w:tcW w:w="709" w:type="dxa"/>
            <w:vAlign w:val="center"/>
          </w:tcPr>
          <w:p w14:paraId="2C656C91">
            <w:pPr>
              <w:jc w:val="center"/>
              <w:rPr>
                <w:rFonts w:ascii="宋体" w:hAnsi="宋体"/>
                <w:szCs w:val="21"/>
              </w:rPr>
            </w:pPr>
          </w:p>
        </w:tc>
        <w:tc>
          <w:tcPr>
            <w:tcW w:w="1176" w:type="dxa"/>
            <w:vAlign w:val="center"/>
          </w:tcPr>
          <w:p w14:paraId="2D124F4B">
            <w:pPr>
              <w:jc w:val="center"/>
              <w:rPr>
                <w:rFonts w:ascii="宋体" w:hAnsi="宋体"/>
                <w:szCs w:val="21"/>
              </w:rPr>
            </w:pPr>
          </w:p>
        </w:tc>
        <w:tc>
          <w:tcPr>
            <w:tcW w:w="1659" w:type="dxa"/>
            <w:vAlign w:val="center"/>
          </w:tcPr>
          <w:p w14:paraId="59CD81E0">
            <w:pPr>
              <w:jc w:val="center"/>
              <w:rPr>
                <w:rFonts w:ascii="宋体" w:hAnsi="宋体"/>
                <w:szCs w:val="21"/>
              </w:rPr>
            </w:pPr>
          </w:p>
        </w:tc>
        <w:tc>
          <w:tcPr>
            <w:tcW w:w="850" w:type="dxa"/>
            <w:vAlign w:val="center"/>
          </w:tcPr>
          <w:p w14:paraId="1E6C8515">
            <w:pPr>
              <w:jc w:val="center"/>
              <w:rPr>
                <w:rFonts w:ascii="宋体" w:hAnsi="宋体"/>
                <w:szCs w:val="21"/>
              </w:rPr>
            </w:pPr>
          </w:p>
        </w:tc>
      </w:tr>
      <w:tr w14:paraId="4D71B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C88D242">
            <w:pPr>
              <w:jc w:val="center"/>
              <w:rPr>
                <w:rFonts w:ascii="宋体" w:hAnsi="宋体"/>
                <w:szCs w:val="21"/>
              </w:rPr>
            </w:pPr>
          </w:p>
        </w:tc>
        <w:tc>
          <w:tcPr>
            <w:tcW w:w="1064" w:type="dxa"/>
            <w:vAlign w:val="center"/>
          </w:tcPr>
          <w:p w14:paraId="09F6E602">
            <w:pPr>
              <w:jc w:val="center"/>
              <w:rPr>
                <w:rFonts w:ascii="宋体" w:hAnsi="宋体"/>
                <w:szCs w:val="21"/>
              </w:rPr>
            </w:pPr>
          </w:p>
        </w:tc>
        <w:tc>
          <w:tcPr>
            <w:tcW w:w="672" w:type="dxa"/>
            <w:vAlign w:val="center"/>
          </w:tcPr>
          <w:p w14:paraId="2B5F2DC5">
            <w:pPr>
              <w:jc w:val="center"/>
              <w:rPr>
                <w:rFonts w:ascii="宋体" w:hAnsi="宋体"/>
                <w:szCs w:val="21"/>
              </w:rPr>
            </w:pPr>
          </w:p>
        </w:tc>
        <w:tc>
          <w:tcPr>
            <w:tcW w:w="1022" w:type="dxa"/>
            <w:vAlign w:val="center"/>
          </w:tcPr>
          <w:p w14:paraId="4FDBC164">
            <w:pPr>
              <w:jc w:val="center"/>
              <w:rPr>
                <w:rFonts w:ascii="宋体" w:hAnsi="宋体"/>
                <w:szCs w:val="21"/>
              </w:rPr>
            </w:pPr>
          </w:p>
        </w:tc>
        <w:tc>
          <w:tcPr>
            <w:tcW w:w="709" w:type="dxa"/>
            <w:vAlign w:val="center"/>
          </w:tcPr>
          <w:p w14:paraId="608368A9">
            <w:pPr>
              <w:jc w:val="center"/>
              <w:rPr>
                <w:rFonts w:ascii="宋体" w:hAnsi="宋体"/>
                <w:szCs w:val="21"/>
              </w:rPr>
            </w:pPr>
          </w:p>
        </w:tc>
        <w:tc>
          <w:tcPr>
            <w:tcW w:w="709" w:type="dxa"/>
            <w:vAlign w:val="center"/>
          </w:tcPr>
          <w:p w14:paraId="617F8BA5">
            <w:pPr>
              <w:jc w:val="center"/>
              <w:rPr>
                <w:rFonts w:ascii="宋体" w:hAnsi="宋体"/>
                <w:szCs w:val="21"/>
              </w:rPr>
            </w:pPr>
          </w:p>
        </w:tc>
        <w:tc>
          <w:tcPr>
            <w:tcW w:w="1176" w:type="dxa"/>
            <w:vAlign w:val="center"/>
          </w:tcPr>
          <w:p w14:paraId="38E88104">
            <w:pPr>
              <w:jc w:val="center"/>
              <w:rPr>
                <w:rFonts w:ascii="宋体" w:hAnsi="宋体"/>
                <w:szCs w:val="21"/>
              </w:rPr>
            </w:pPr>
          </w:p>
        </w:tc>
        <w:tc>
          <w:tcPr>
            <w:tcW w:w="1659" w:type="dxa"/>
            <w:vAlign w:val="center"/>
          </w:tcPr>
          <w:p w14:paraId="4BFA67B8">
            <w:pPr>
              <w:jc w:val="center"/>
              <w:rPr>
                <w:rFonts w:ascii="宋体" w:hAnsi="宋体"/>
                <w:szCs w:val="21"/>
              </w:rPr>
            </w:pPr>
          </w:p>
        </w:tc>
        <w:tc>
          <w:tcPr>
            <w:tcW w:w="850" w:type="dxa"/>
            <w:vAlign w:val="center"/>
          </w:tcPr>
          <w:p w14:paraId="4406E6C7">
            <w:pPr>
              <w:jc w:val="center"/>
              <w:rPr>
                <w:rFonts w:ascii="宋体" w:hAnsi="宋体"/>
                <w:szCs w:val="21"/>
              </w:rPr>
            </w:pPr>
          </w:p>
        </w:tc>
      </w:tr>
      <w:tr w14:paraId="2EE5F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1C3CECA">
            <w:pPr>
              <w:jc w:val="center"/>
              <w:rPr>
                <w:rFonts w:ascii="宋体" w:hAnsi="宋体"/>
                <w:szCs w:val="21"/>
              </w:rPr>
            </w:pPr>
          </w:p>
        </w:tc>
        <w:tc>
          <w:tcPr>
            <w:tcW w:w="1064" w:type="dxa"/>
            <w:vAlign w:val="center"/>
          </w:tcPr>
          <w:p w14:paraId="038D6FBE">
            <w:pPr>
              <w:jc w:val="center"/>
              <w:rPr>
                <w:rFonts w:ascii="宋体" w:hAnsi="宋体"/>
                <w:szCs w:val="21"/>
              </w:rPr>
            </w:pPr>
          </w:p>
        </w:tc>
        <w:tc>
          <w:tcPr>
            <w:tcW w:w="672" w:type="dxa"/>
            <w:vAlign w:val="center"/>
          </w:tcPr>
          <w:p w14:paraId="04860348">
            <w:pPr>
              <w:jc w:val="center"/>
              <w:rPr>
                <w:rFonts w:ascii="宋体" w:hAnsi="宋体"/>
                <w:szCs w:val="21"/>
              </w:rPr>
            </w:pPr>
          </w:p>
        </w:tc>
        <w:tc>
          <w:tcPr>
            <w:tcW w:w="1022" w:type="dxa"/>
            <w:vAlign w:val="center"/>
          </w:tcPr>
          <w:p w14:paraId="6539C58C">
            <w:pPr>
              <w:jc w:val="center"/>
              <w:rPr>
                <w:rFonts w:ascii="宋体" w:hAnsi="宋体"/>
                <w:szCs w:val="21"/>
              </w:rPr>
            </w:pPr>
          </w:p>
        </w:tc>
        <w:tc>
          <w:tcPr>
            <w:tcW w:w="709" w:type="dxa"/>
            <w:vAlign w:val="center"/>
          </w:tcPr>
          <w:p w14:paraId="25210571">
            <w:pPr>
              <w:jc w:val="center"/>
              <w:rPr>
                <w:rFonts w:ascii="宋体" w:hAnsi="宋体"/>
                <w:szCs w:val="21"/>
              </w:rPr>
            </w:pPr>
          </w:p>
        </w:tc>
        <w:tc>
          <w:tcPr>
            <w:tcW w:w="709" w:type="dxa"/>
            <w:vAlign w:val="center"/>
          </w:tcPr>
          <w:p w14:paraId="7577920F">
            <w:pPr>
              <w:jc w:val="center"/>
              <w:rPr>
                <w:rFonts w:ascii="宋体" w:hAnsi="宋体"/>
                <w:szCs w:val="21"/>
              </w:rPr>
            </w:pPr>
          </w:p>
        </w:tc>
        <w:tc>
          <w:tcPr>
            <w:tcW w:w="1176" w:type="dxa"/>
            <w:vAlign w:val="center"/>
          </w:tcPr>
          <w:p w14:paraId="27937C9E">
            <w:pPr>
              <w:jc w:val="center"/>
              <w:rPr>
                <w:rFonts w:ascii="宋体" w:hAnsi="宋体"/>
                <w:szCs w:val="21"/>
              </w:rPr>
            </w:pPr>
          </w:p>
        </w:tc>
        <w:tc>
          <w:tcPr>
            <w:tcW w:w="1659" w:type="dxa"/>
            <w:vAlign w:val="center"/>
          </w:tcPr>
          <w:p w14:paraId="70503C61">
            <w:pPr>
              <w:jc w:val="center"/>
              <w:rPr>
                <w:rFonts w:ascii="宋体" w:hAnsi="宋体"/>
                <w:szCs w:val="21"/>
              </w:rPr>
            </w:pPr>
          </w:p>
        </w:tc>
        <w:tc>
          <w:tcPr>
            <w:tcW w:w="850" w:type="dxa"/>
            <w:vAlign w:val="center"/>
          </w:tcPr>
          <w:p w14:paraId="386F955D">
            <w:pPr>
              <w:jc w:val="center"/>
              <w:rPr>
                <w:rFonts w:ascii="宋体" w:hAnsi="宋体"/>
                <w:szCs w:val="21"/>
              </w:rPr>
            </w:pPr>
          </w:p>
        </w:tc>
      </w:tr>
      <w:tr w14:paraId="7C09E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2EC11504">
            <w:pPr>
              <w:jc w:val="center"/>
              <w:rPr>
                <w:rFonts w:ascii="宋体" w:hAnsi="宋体"/>
                <w:szCs w:val="21"/>
              </w:rPr>
            </w:pPr>
          </w:p>
        </w:tc>
        <w:tc>
          <w:tcPr>
            <w:tcW w:w="1064" w:type="dxa"/>
            <w:vAlign w:val="center"/>
          </w:tcPr>
          <w:p w14:paraId="52E19B42">
            <w:pPr>
              <w:jc w:val="center"/>
              <w:rPr>
                <w:rFonts w:ascii="宋体" w:hAnsi="宋体"/>
                <w:szCs w:val="21"/>
              </w:rPr>
            </w:pPr>
          </w:p>
        </w:tc>
        <w:tc>
          <w:tcPr>
            <w:tcW w:w="672" w:type="dxa"/>
            <w:vAlign w:val="center"/>
          </w:tcPr>
          <w:p w14:paraId="4929C7F9">
            <w:pPr>
              <w:jc w:val="center"/>
              <w:rPr>
                <w:rFonts w:ascii="宋体" w:hAnsi="宋体"/>
                <w:szCs w:val="21"/>
              </w:rPr>
            </w:pPr>
          </w:p>
        </w:tc>
        <w:tc>
          <w:tcPr>
            <w:tcW w:w="1022" w:type="dxa"/>
            <w:vAlign w:val="center"/>
          </w:tcPr>
          <w:p w14:paraId="67AA1624">
            <w:pPr>
              <w:jc w:val="center"/>
              <w:rPr>
                <w:rFonts w:ascii="宋体" w:hAnsi="宋体"/>
                <w:szCs w:val="21"/>
              </w:rPr>
            </w:pPr>
          </w:p>
        </w:tc>
        <w:tc>
          <w:tcPr>
            <w:tcW w:w="709" w:type="dxa"/>
            <w:vAlign w:val="center"/>
          </w:tcPr>
          <w:p w14:paraId="563C4550">
            <w:pPr>
              <w:jc w:val="center"/>
              <w:rPr>
                <w:rFonts w:ascii="宋体" w:hAnsi="宋体"/>
                <w:szCs w:val="21"/>
              </w:rPr>
            </w:pPr>
          </w:p>
        </w:tc>
        <w:tc>
          <w:tcPr>
            <w:tcW w:w="709" w:type="dxa"/>
            <w:vAlign w:val="center"/>
          </w:tcPr>
          <w:p w14:paraId="42665E62">
            <w:pPr>
              <w:jc w:val="center"/>
              <w:rPr>
                <w:rFonts w:ascii="宋体" w:hAnsi="宋体"/>
                <w:szCs w:val="21"/>
              </w:rPr>
            </w:pPr>
          </w:p>
        </w:tc>
        <w:tc>
          <w:tcPr>
            <w:tcW w:w="1176" w:type="dxa"/>
            <w:vAlign w:val="center"/>
          </w:tcPr>
          <w:p w14:paraId="101C8D8A">
            <w:pPr>
              <w:jc w:val="center"/>
              <w:rPr>
                <w:rFonts w:ascii="宋体" w:hAnsi="宋体"/>
                <w:szCs w:val="21"/>
              </w:rPr>
            </w:pPr>
          </w:p>
        </w:tc>
        <w:tc>
          <w:tcPr>
            <w:tcW w:w="1659" w:type="dxa"/>
            <w:vAlign w:val="center"/>
          </w:tcPr>
          <w:p w14:paraId="3BBD3EF0">
            <w:pPr>
              <w:jc w:val="center"/>
              <w:rPr>
                <w:rFonts w:ascii="宋体" w:hAnsi="宋体"/>
                <w:szCs w:val="21"/>
              </w:rPr>
            </w:pPr>
          </w:p>
        </w:tc>
        <w:tc>
          <w:tcPr>
            <w:tcW w:w="850" w:type="dxa"/>
            <w:vAlign w:val="center"/>
          </w:tcPr>
          <w:p w14:paraId="7AD43680">
            <w:pPr>
              <w:jc w:val="center"/>
              <w:rPr>
                <w:rFonts w:ascii="宋体" w:hAnsi="宋体"/>
                <w:szCs w:val="21"/>
              </w:rPr>
            </w:pPr>
          </w:p>
        </w:tc>
      </w:tr>
      <w:tr w14:paraId="301C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7EDB2383">
            <w:pPr>
              <w:jc w:val="center"/>
              <w:rPr>
                <w:rFonts w:ascii="宋体" w:hAnsi="宋体"/>
                <w:szCs w:val="21"/>
              </w:rPr>
            </w:pPr>
          </w:p>
        </w:tc>
        <w:tc>
          <w:tcPr>
            <w:tcW w:w="1064" w:type="dxa"/>
            <w:vAlign w:val="center"/>
          </w:tcPr>
          <w:p w14:paraId="46A72EDC">
            <w:pPr>
              <w:jc w:val="center"/>
              <w:rPr>
                <w:rFonts w:ascii="宋体" w:hAnsi="宋体"/>
                <w:szCs w:val="21"/>
              </w:rPr>
            </w:pPr>
          </w:p>
        </w:tc>
        <w:tc>
          <w:tcPr>
            <w:tcW w:w="672" w:type="dxa"/>
            <w:vAlign w:val="center"/>
          </w:tcPr>
          <w:p w14:paraId="4E3DAD9E">
            <w:pPr>
              <w:jc w:val="center"/>
              <w:rPr>
                <w:rFonts w:ascii="宋体" w:hAnsi="宋体"/>
                <w:szCs w:val="21"/>
              </w:rPr>
            </w:pPr>
          </w:p>
        </w:tc>
        <w:tc>
          <w:tcPr>
            <w:tcW w:w="1022" w:type="dxa"/>
            <w:vAlign w:val="center"/>
          </w:tcPr>
          <w:p w14:paraId="296A2AA5">
            <w:pPr>
              <w:jc w:val="center"/>
              <w:rPr>
                <w:rFonts w:ascii="宋体" w:hAnsi="宋体"/>
                <w:szCs w:val="21"/>
              </w:rPr>
            </w:pPr>
          </w:p>
        </w:tc>
        <w:tc>
          <w:tcPr>
            <w:tcW w:w="709" w:type="dxa"/>
            <w:vAlign w:val="center"/>
          </w:tcPr>
          <w:p w14:paraId="57BE7AEA">
            <w:pPr>
              <w:jc w:val="center"/>
              <w:rPr>
                <w:rFonts w:ascii="宋体" w:hAnsi="宋体"/>
                <w:szCs w:val="21"/>
              </w:rPr>
            </w:pPr>
          </w:p>
        </w:tc>
        <w:tc>
          <w:tcPr>
            <w:tcW w:w="709" w:type="dxa"/>
            <w:vAlign w:val="center"/>
          </w:tcPr>
          <w:p w14:paraId="36893353">
            <w:pPr>
              <w:jc w:val="center"/>
              <w:rPr>
                <w:rFonts w:ascii="宋体" w:hAnsi="宋体"/>
                <w:szCs w:val="21"/>
              </w:rPr>
            </w:pPr>
          </w:p>
        </w:tc>
        <w:tc>
          <w:tcPr>
            <w:tcW w:w="1176" w:type="dxa"/>
            <w:vAlign w:val="center"/>
          </w:tcPr>
          <w:p w14:paraId="7FEA8BFB">
            <w:pPr>
              <w:jc w:val="center"/>
              <w:rPr>
                <w:rFonts w:ascii="宋体" w:hAnsi="宋体"/>
                <w:szCs w:val="21"/>
              </w:rPr>
            </w:pPr>
          </w:p>
        </w:tc>
        <w:tc>
          <w:tcPr>
            <w:tcW w:w="1659" w:type="dxa"/>
            <w:vAlign w:val="center"/>
          </w:tcPr>
          <w:p w14:paraId="2B002162">
            <w:pPr>
              <w:jc w:val="center"/>
              <w:rPr>
                <w:rFonts w:ascii="宋体" w:hAnsi="宋体"/>
                <w:szCs w:val="21"/>
              </w:rPr>
            </w:pPr>
          </w:p>
        </w:tc>
        <w:tc>
          <w:tcPr>
            <w:tcW w:w="850" w:type="dxa"/>
            <w:vAlign w:val="center"/>
          </w:tcPr>
          <w:p w14:paraId="2F04AFCB">
            <w:pPr>
              <w:jc w:val="center"/>
              <w:rPr>
                <w:rFonts w:ascii="宋体" w:hAnsi="宋体"/>
                <w:szCs w:val="21"/>
              </w:rPr>
            </w:pPr>
          </w:p>
        </w:tc>
      </w:tr>
      <w:tr w14:paraId="3AFA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644" w:type="dxa"/>
            <w:vAlign w:val="center"/>
          </w:tcPr>
          <w:p w14:paraId="56955EA7">
            <w:pPr>
              <w:jc w:val="center"/>
              <w:rPr>
                <w:rFonts w:ascii="宋体" w:hAnsi="宋体"/>
                <w:szCs w:val="21"/>
              </w:rPr>
            </w:pPr>
          </w:p>
        </w:tc>
        <w:tc>
          <w:tcPr>
            <w:tcW w:w="1064" w:type="dxa"/>
            <w:vAlign w:val="center"/>
          </w:tcPr>
          <w:p w14:paraId="64DE80AD">
            <w:pPr>
              <w:jc w:val="center"/>
              <w:rPr>
                <w:rFonts w:ascii="宋体" w:hAnsi="宋体"/>
                <w:szCs w:val="21"/>
              </w:rPr>
            </w:pPr>
          </w:p>
        </w:tc>
        <w:tc>
          <w:tcPr>
            <w:tcW w:w="672" w:type="dxa"/>
            <w:vAlign w:val="center"/>
          </w:tcPr>
          <w:p w14:paraId="30184831">
            <w:pPr>
              <w:jc w:val="center"/>
              <w:rPr>
                <w:rFonts w:ascii="宋体" w:hAnsi="宋体"/>
                <w:szCs w:val="21"/>
              </w:rPr>
            </w:pPr>
          </w:p>
        </w:tc>
        <w:tc>
          <w:tcPr>
            <w:tcW w:w="1022" w:type="dxa"/>
            <w:vAlign w:val="center"/>
          </w:tcPr>
          <w:p w14:paraId="08755347">
            <w:pPr>
              <w:jc w:val="center"/>
              <w:rPr>
                <w:rFonts w:ascii="宋体" w:hAnsi="宋体"/>
                <w:szCs w:val="21"/>
              </w:rPr>
            </w:pPr>
          </w:p>
        </w:tc>
        <w:tc>
          <w:tcPr>
            <w:tcW w:w="709" w:type="dxa"/>
            <w:vAlign w:val="center"/>
          </w:tcPr>
          <w:p w14:paraId="52CD8BB1">
            <w:pPr>
              <w:jc w:val="center"/>
              <w:rPr>
                <w:rFonts w:ascii="宋体" w:hAnsi="宋体"/>
                <w:szCs w:val="21"/>
              </w:rPr>
            </w:pPr>
          </w:p>
        </w:tc>
        <w:tc>
          <w:tcPr>
            <w:tcW w:w="709" w:type="dxa"/>
            <w:vAlign w:val="center"/>
          </w:tcPr>
          <w:p w14:paraId="2385852E">
            <w:pPr>
              <w:jc w:val="center"/>
              <w:rPr>
                <w:rFonts w:ascii="宋体" w:hAnsi="宋体"/>
                <w:szCs w:val="21"/>
              </w:rPr>
            </w:pPr>
          </w:p>
        </w:tc>
        <w:tc>
          <w:tcPr>
            <w:tcW w:w="1176" w:type="dxa"/>
            <w:vAlign w:val="center"/>
          </w:tcPr>
          <w:p w14:paraId="7C5980FB">
            <w:pPr>
              <w:jc w:val="center"/>
              <w:rPr>
                <w:rFonts w:ascii="宋体" w:hAnsi="宋体"/>
                <w:szCs w:val="21"/>
              </w:rPr>
            </w:pPr>
          </w:p>
        </w:tc>
        <w:tc>
          <w:tcPr>
            <w:tcW w:w="1659" w:type="dxa"/>
            <w:vAlign w:val="center"/>
          </w:tcPr>
          <w:p w14:paraId="315564E6">
            <w:pPr>
              <w:jc w:val="center"/>
              <w:rPr>
                <w:rFonts w:ascii="宋体" w:hAnsi="宋体"/>
                <w:szCs w:val="21"/>
              </w:rPr>
            </w:pPr>
          </w:p>
        </w:tc>
        <w:tc>
          <w:tcPr>
            <w:tcW w:w="850" w:type="dxa"/>
            <w:vAlign w:val="center"/>
          </w:tcPr>
          <w:p w14:paraId="5C9C1B08">
            <w:pPr>
              <w:jc w:val="center"/>
              <w:rPr>
                <w:rFonts w:ascii="宋体" w:hAnsi="宋体"/>
                <w:szCs w:val="21"/>
              </w:rPr>
            </w:pPr>
          </w:p>
        </w:tc>
      </w:tr>
    </w:tbl>
    <w:p w14:paraId="6A2A30E2">
      <w:pPr>
        <w:spacing w:before="156" w:beforeLines="50" w:after="312" w:afterLines="100" w:line="420" w:lineRule="exact"/>
        <w:jc w:val="center"/>
        <w:rPr>
          <w:rFonts w:ascii="宋体" w:hAnsi="宋体"/>
          <w:b/>
          <w:sz w:val="24"/>
        </w:rPr>
      </w:pPr>
    </w:p>
    <w:p w14:paraId="65286AD7">
      <w:pPr>
        <w:spacing w:before="156" w:beforeLines="50" w:after="312" w:afterLines="100" w:line="420" w:lineRule="exact"/>
        <w:jc w:val="center"/>
        <w:rPr>
          <w:rFonts w:ascii="宋体" w:hAnsi="宋体"/>
          <w:b/>
          <w:sz w:val="24"/>
        </w:rPr>
      </w:pPr>
    </w:p>
    <w:p w14:paraId="29F17CB4">
      <w:pPr>
        <w:spacing w:before="156" w:beforeLines="50" w:after="312" w:afterLines="100" w:line="420" w:lineRule="exact"/>
        <w:jc w:val="center"/>
        <w:rPr>
          <w:rFonts w:ascii="宋体" w:hAnsi="宋体"/>
          <w:b/>
          <w:sz w:val="24"/>
        </w:rPr>
      </w:pPr>
    </w:p>
    <w:p w14:paraId="30A0CA18">
      <w:pPr>
        <w:spacing w:before="156" w:beforeLines="50" w:after="156" w:afterLines="50" w:line="420" w:lineRule="exact"/>
        <w:rPr>
          <w:rFonts w:ascii="宋体" w:hAnsi="宋体"/>
          <w:b/>
          <w:sz w:val="24"/>
        </w:rPr>
      </w:pPr>
      <w:r>
        <w:rPr>
          <w:rFonts w:hint="eastAsia" w:ascii="宋体" w:hAnsi="宋体"/>
          <w:b/>
          <w:sz w:val="24"/>
        </w:rPr>
        <w:t>附表三：劳动力计划表</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18"/>
        <w:gridCol w:w="1063"/>
        <w:gridCol w:w="1063"/>
        <w:gridCol w:w="1063"/>
        <w:gridCol w:w="1063"/>
        <w:gridCol w:w="1063"/>
        <w:gridCol w:w="1063"/>
      </w:tblGrid>
      <w:tr w14:paraId="27DA7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709" w:type="dxa"/>
            <w:vAlign w:val="center"/>
          </w:tcPr>
          <w:p w14:paraId="2AB94F0B">
            <w:pPr>
              <w:jc w:val="center"/>
              <w:rPr>
                <w:rFonts w:ascii="宋体" w:hAnsi="宋体"/>
                <w:szCs w:val="21"/>
              </w:rPr>
            </w:pPr>
            <w:r>
              <w:rPr>
                <w:rFonts w:hint="eastAsia" w:ascii="宋体" w:hAnsi="宋体"/>
                <w:szCs w:val="21"/>
              </w:rPr>
              <w:t>工种</w:t>
            </w:r>
          </w:p>
        </w:tc>
        <w:tc>
          <w:tcPr>
            <w:tcW w:w="7796" w:type="dxa"/>
            <w:gridSpan w:val="7"/>
            <w:vAlign w:val="center"/>
          </w:tcPr>
          <w:p w14:paraId="000186E0">
            <w:pPr>
              <w:jc w:val="center"/>
              <w:rPr>
                <w:rFonts w:ascii="宋体" w:hAnsi="宋体"/>
                <w:szCs w:val="21"/>
              </w:rPr>
            </w:pPr>
            <w:r>
              <w:rPr>
                <w:rFonts w:hint="eastAsia" w:ascii="宋体" w:hAnsi="宋体"/>
                <w:szCs w:val="21"/>
              </w:rPr>
              <w:t>按工程施工阶段投入劳动力情况</w:t>
            </w:r>
          </w:p>
        </w:tc>
      </w:tr>
      <w:tr w14:paraId="724A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409FDCA5">
            <w:pPr>
              <w:jc w:val="center"/>
              <w:rPr>
                <w:rFonts w:ascii="宋体" w:hAnsi="宋体"/>
                <w:szCs w:val="21"/>
              </w:rPr>
            </w:pPr>
          </w:p>
        </w:tc>
        <w:tc>
          <w:tcPr>
            <w:tcW w:w="1418" w:type="dxa"/>
            <w:vAlign w:val="center"/>
          </w:tcPr>
          <w:p w14:paraId="2CCD2168">
            <w:pPr>
              <w:jc w:val="center"/>
              <w:rPr>
                <w:rFonts w:ascii="宋体" w:hAnsi="宋体"/>
                <w:szCs w:val="21"/>
              </w:rPr>
            </w:pPr>
          </w:p>
        </w:tc>
        <w:tc>
          <w:tcPr>
            <w:tcW w:w="1063" w:type="dxa"/>
            <w:vAlign w:val="center"/>
          </w:tcPr>
          <w:p w14:paraId="775EEC8D">
            <w:pPr>
              <w:jc w:val="center"/>
              <w:rPr>
                <w:rFonts w:ascii="宋体" w:hAnsi="宋体"/>
                <w:szCs w:val="21"/>
              </w:rPr>
            </w:pPr>
          </w:p>
        </w:tc>
        <w:tc>
          <w:tcPr>
            <w:tcW w:w="1063" w:type="dxa"/>
            <w:vAlign w:val="center"/>
          </w:tcPr>
          <w:p w14:paraId="643EFB90">
            <w:pPr>
              <w:jc w:val="center"/>
              <w:rPr>
                <w:rFonts w:ascii="宋体" w:hAnsi="宋体"/>
                <w:szCs w:val="21"/>
              </w:rPr>
            </w:pPr>
          </w:p>
        </w:tc>
        <w:tc>
          <w:tcPr>
            <w:tcW w:w="1063" w:type="dxa"/>
            <w:vAlign w:val="center"/>
          </w:tcPr>
          <w:p w14:paraId="26B991FA">
            <w:pPr>
              <w:jc w:val="center"/>
              <w:rPr>
                <w:rFonts w:ascii="宋体" w:hAnsi="宋体"/>
                <w:szCs w:val="21"/>
              </w:rPr>
            </w:pPr>
          </w:p>
        </w:tc>
        <w:tc>
          <w:tcPr>
            <w:tcW w:w="1063" w:type="dxa"/>
            <w:vAlign w:val="center"/>
          </w:tcPr>
          <w:p w14:paraId="0C2FDEB3">
            <w:pPr>
              <w:jc w:val="center"/>
              <w:rPr>
                <w:rFonts w:ascii="宋体" w:hAnsi="宋体"/>
                <w:szCs w:val="21"/>
              </w:rPr>
            </w:pPr>
          </w:p>
        </w:tc>
        <w:tc>
          <w:tcPr>
            <w:tcW w:w="1063" w:type="dxa"/>
            <w:vAlign w:val="center"/>
          </w:tcPr>
          <w:p w14:paraId="5FD2FAE9">
            <w:pPr>
              <w:jc w:val="center"/>
              <w:rPr>
                <w:rFonts w:ascii="宋体" w:hAnsi="宋体"/>
                <w:szCs w:val="21"/>
              </w:rPr>
            </w:pPr>
          </w:p>
        </w:tc>
        <w:tc>
          <w:tcPr>
            <w:tcW w:w="1063" w:type="dxa"/>
            <w:vAlign w:val="center"/>
          </w:tcPr>
          <w:p w14:paraId="5F973C02">
            <w:pPr>
              <w:jc w:val="center"/>
              <w:rPr>
                <w:rFonts w:ascii="宋体" w:hAnsi="宋体"/>
                <w:szCs w:val="21"/>
              </w:rPr>
            </w:pPr>
          </w:p>
        </w:tc>
      </w:tr>
      <w:tr w14:paraId="08CF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9BFA2E7">
            <w:pPr>
              <w:jc w:val="center"/>
              <w:rPr>
                <w:rFonts w:ascii="宋体" w:hAnsi="宋体"/>
                <w:szCs w:val="21"/>
              </w:rPr>
            </w:pPr>
          </w:p>
        </w:tc>
        <w:tc>
          <w:tcPr>
            <w:tcW w:w="1418" w:type="dxa"/>
            <w:vAlign w:val="center"/>
          </w:tcPr>
          <w:p w14:paraId="3FEAFD8E">
            <w:pPr>
              <w:jc w:val="center"/>
              <w:rPr>
                <w:rFonts w:ascii="宋体" w:hAnsi="宋体"/>
                <w:szCs w:val="21"/>
              </w:rPr>
            </w:pPr>
          </w:p>
        </w:tc>
        <w:tc>
          <w:tcPr>
            <w:tcW w:w="1063" w:type="dxa"/>
            <w:vAlign w:val="center"/>
          </w:tcPr>
          <w:p w14:paraId="54CA9CBF">
            <w:pPr>
              <w:jc w:val="center"/>
              <w:rPr>
                <w:rFonts w:ascii="宋体" w:hAnsi="宋体"/>
                <w:szCs w:val="21"/>
              </w:rPr>
            </w:pPr>
          </w:p>
        </w:tc>
        <w:tc>
          <w:tcPr>
            <w:tcW w:w="1063" w:type="dxa"/>
            <w:vAlign w:val="center"/>
          </w:tcPr>
          <w:p w14:paraId="3CB3D679">
            <w:pPr>
              <w:jc w:val="center"/>
              <w:rPr>
                <w:rFonts w:ascii="宋体" w:hAnsi="宋体"/>
                <w:szCs w:val="21"/>
              </w:rPr>
            </w:pPr>
          </w:p>
        </w:tc>
        <w:tc>
          <w:tcPr>
            <w:tcW w:w="1063" w:type="dxa"/>
            <w:vAlign w:val="center"/>
          </w:tcPr>
          <w:p w14:paraId="681289F8">
            <w:pPr>
              <w:jc w:val="center"/>
              <w:rPr>
                <w:rFonts w:ascii="宋体" w:hAnsi="宋体"/>
                <w:szCs w:val="21"/>
              </w:rPr>
            </w:pPr>
          </w:p>
        </w:tc>
        <w:tc>
          <w:tcPr>
            <w:tcW w:w="1063" w:type="dxa"/>
            <w:vAlign w:val="center"/>
          </w:tcPr>
          <w:p w14:paraId="419B1181">
            <w:pPr>
              <w:jc w:val="center"/>
              <w:rPr>
                <w:rFonts w:ascii="宋体" w:hAnsi="宋体"/>
                <w:szCs w:val="21"/>
              </w:rPr>
            </w:pPr>
          </w:p>
        </w:tc>
        <w:tc>
          <w:tcPr>
            <w:tcW w:w="1063" w:type="dxa"/>
            <w:vAlign w:val="center"/>
          </w:tcPr>
          <w:p w14:paraId="6C9B3A36">
            <w:pPr>
              <w:jc w:val="center"/>
              <w:rPr>
                <w:rFonts w:ascii="宋体" w:hAnsi="宋体"/>
                <w:szCs w:val="21"/>
              </w:rPr>
            </w:pPr>
          </w:p>
        </w:tc>
        <w:tc>
          <w:tcPr>
            <w:tcW w:w="1063" w:type="dxa"/>
            <w:vAlign w:val="center"/>
          </w:tcPr>
          <w:p w14:paraId="789ACC4E">
            <w:pPr>
              <w:jc w:val="center"/>
              <w:rPr>
                <w:rFonts w:ascii="宋体" w:hAnsi="宋体"/>
                <w:szCs w:val="21"/>
              </w:rPr>
            </w:pPr>
          </w:p>
        </w:tc>
      </w:tr>
      <w:tr w14:paraId="0005C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DEA4F3B">
            <w:pPr>
              <w:jc w:val="center"/>
              <w:rPr>
                <w:rFonts w:ascii="宋体" w:hAnsi="宋体"/>
                <w:szCs w:val="21"/>
              </w:rPr>
            </w:pPr>
          </w:p>
        </w:tc>
        <w:tc>
          <w:tcPr>
            <w:tcW w:w="1418" w:type="dxa"/>
            <w:vAlign w:val="center"/>
          </w:tcPr>
          <w:p w14:paraId="621835FE">
            <w:pPr>
              <w:jc w:val="center"/>
              <w:rPr>
                <w:rFonts w:ascii="宋体" w:hAnsi="宋体"/>
                <w:szCs w:val="21"/>
              </w:rPr>
            </w:pPr>
          </w:p>
        </w:tc>
        <w:tc>
          <w:tcPr>
            <w:tcW w:w="1063" w:type="dxa"/>
            <w:vAlign w:val="center"/>
          </w:tcPr>
          <w:p w14:paraId="11631B09">
            <w:pPr>
              <w:jc w:val="center"/>
              <w:rPr>
                <w:rFonts w:ascii="宋体" w:hAnsi="宋体"/>
                <w:szCs w:val="21"/>
              </w:rPr>
            </w:pPr>
          </w:p>
        </w:tc>
        <w:tc>
          <w:tcPr>
            <w:tcW w:w="1063" w:type="dxa"/>
            <w:vAlign w:val="center"/>
          </w:tcPr>
          <w:p w14:paraId="77A6EB48">
            <w:pPr>
              <w:jc w:val="center"/>
              <w:rPr>
                <w:rFonts w:ascii="宋体" w:hAnsi="宋体"/>
                <w:szCs w:val="21"/>
              </w:rPr>
            </w:pPr>
          </w:p>
        </w:tc>
        <w:tc>
          <w:tcPr>
            <w:tcW w:w="1063" w:type="dxa"/>
            <w:vAlign w:val="center"/>
          </w:tcPr>
          <w:p w14:paraId="1FB34BB8">
            <w:pPr>
              <w:jc w:val="center"/>
              <w:rPr>
                <w:rFonts w:ascii="宋体" w:hAnsi="宋体"/>
                <w:szCs w:val="21"/>
              </w:rPr>
            </w:pPr>
          </w:p>
        </w:tc>
        <w:tc>
          <w:tcPr>
            <w:tcW w:w="1063" w:type="dxa"/>
            <w:vAlign w:val="center"/>
          </w:tcPr>
          <w:p w14:paraId="54F0670E">
            <w:pPr>
              <w:jc w:val="center"/>
              <w:rPr>
                <w:rFonts w:ascii="宋体" w:hAnsi="宋体"/>
                <w:szCs w:val="21"/>
              </w:rPr>
            </w:pPr>
          </w:p>
        </w:tc>
        <w:tc>
          <w:tcPr>
            <w:tcW w:w="1063" w:type="dxa"/>
            <w:vAlign w:val="center"/>
          </w:tcPr>
          <w:p w14:paraId="036A752F">
            <w:pPr>
              <w:jc w:val="center"/>
              <w:rPr>
                <w:rFonts w:ascii="宋体" w:hAnsi="宋体"/>
                <w:szCs w:val="21"/>
              </w:rPr>
            </w:pPr>
          </w:p>
        </w:tc>
        <w:tc>
          <w:tcPr>
            <w:tcW w:w="1063" w:type="dxa"/>
            <w:vAlign w:val="center"/>
          </w:tcPr>
          <w:p w14:paraId="49995965">
            <w:pPr>
              <w:jc w:val="center"/>
              <w:rPr>
                <w:rFonts w:ascii="宋体" w:hAnsi="宋体"/>
                <w:szCs w:val="21"/>
              </w:rPr>
            </w:pPr>
          </w:p>
        </w:tc>
      </w:tr>
      <w:tr w14:paraId="690A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vAlign w:val="center"/>
          </w:tcPr>
          <w:p w14:paraId="32534CE4">
            <w:pPr>
              <w:jc w:val="center"/>
              <w:rPr>
                <w:rFonts w:ascii="宋体" w:hAnsi="宋体"/>
                <w:szCs w:val="21"/>
              </w:rPr>
            </w:pPr>
          </w:p>
        </w:tc>
        <w:tc>
          <w:tcPr>
            <w:tcW w:w="1418" w:type="dxa"/>
            <w:vAlign w:val="center"/>
          </w:tcPr>
          <w:p w14:paraId="388B92BA">
            <w:pPr>
              <w:jc w:val="center"/>
              <w:rPr>
                <w:rFonts w:ascii="宋体" w:hAnsi="宋体"/>
                <w:szCs w:val="21"/>
              </w:rPr>
            </w:pPr>
          </w:p>
        </w:tc>
        <w:tc>
          <w:tcPr>
            <w:tcW w:w="1063" w:type="dxa"/>
            <w:vAlign w:val="center"/>
          </w:tcPr>
          <w:p w14:paraId="711DC2E7">
            <w:pPr>
              <w:jc w:val="center"/>
              <w:rPr>
                <w:rFonts w:ascii="宋体" w:hAnsi="宋体"/>
                <w:szCs w:val="21"/>
              </w:rPr>
            </w:pPr>
          </w:p>
        </w:tc>
        <w:tc>
          <w:tcPr>
            <w:tcW w:w="1063" w:type="dxa"/>
            <w:vAlign w:val="center"/>
          </w:tcPr>
          <w:p w14:paraId="0D80C8B7">
            <w:pPr>
              <w:jc w:val="center"/>
              <w:rPr>
                <w:rFonts w:ascii="宋体" w:hAnsi="宋体"/>
                <w:szCs w:val="21"/>
              </w:rPr>
            </w:pPr>
          </w:p>
        </w:tc>
        <w:tc>
          <w:tcPr>
            <w:tcW w:w="1063" w:type="dxa"/>
            <w:vAlign w:val="center"/>
          </w:tcPr>
          <w:p w14:paraId="028D46E0">
            <w:pPr>
              <w:jc w:val="center"/>
              <w:rPr>
                <w:rFonts w:ascii="宋体" w:hAnsi="宋体"/>
                <w:szCs w:val="21"/>
              </w:rPr>
            </w:pPr>
          </w:p>
        </w:tc>
        <w:tc>
          <w:tcPr>
            <w:tcW w:w="1063" w:type="dxa"/>
            <w:vAlign w:val="center"/>
          </w:tcPr>
          <w:p w14:paraId="1C81B601">
            <w:pPr>
              <w:jc w:val="center"/>
              <w:rPr>
                <w:rFonts w:ascii="宋体" w:hAnsi="宋体"/>
                <w:szCs w:val="21"/>
              </w:rPr>
            </w:pPr>
          </w:p>
        </w:tc>
        <w:tc>
          <w:tcPr>
            <w:tcW w:w="1063" w:type="dxa"/>
            <w:vAlign w:val="center"/>
          </w:tcPr>
          <w:p w14:paraId="6DF4BB0B">
            <w:pPr>
              <w:jc w:val="center"/>
              <w:rPr>
                <w:rFonts w:ascii="宋体" w:hAnsi="宋体"/>
                <w:szCs w:val="21"/>
              </w:rPr>
            </w:pPr>
          </w:p>
        </w:tc>
        <w:tc>
          <w:tcPr>
            <w:tcW w:w="1063" w:type="dxa"/>
            <w:vAlign w:val="center"/>
          </w:tcPr>
          <w:p w14:paraId="750DB9C1">
            <w:pPr>
              <w:jc w:val="center"/>
              <w:rPr>
                <w:rFonts w:ascii="宋体" w:hAnsi="宋体"/>
                <w:szCs w:val="21"/>
              </w:rPr>
            </w:pPr>
          </w:p>
        </w:tc>
      </w:tr>
      <w:tr w14:paraId="2E23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A5E9E23">
            <w:pPr>
              <w:jc w:val="center"/>
              <w:rPr>
                <w:rFonts w:ascii="宋体" w:hAnsi="宋体"/>
                <w:szCs w:val="21"/>
              </w:rPr>
            </w:pPr>
          </w:p>
        </w:tc>
        <w:tc>
          <w:tcPr>
            <w:tcW w:w="1418" w:type="dxa"/>
            <w:vAlign w:val="center"/>
          </w:tcPr>
          <w:p w14:paraId="6E42F011">
            <w:pPr>
              <w:jc w:val="center"/>
              <w:rPr>
                <w:rFonts w:ascii="宋体" w:hAnsi="宋体"/>
                <w:szCs w:val="21"/>
              </w:rPr>
            </w:pPr>
          </w:p>
        </w:tc>
        <w:tc>
          <w:tcPr>
            <w:tcW w:w="1063" w:type="dxa"/>
            <w:vAlign w:val="center"/>
          </w:tcPr>
          <w:p w14:paraId="3ABFFC96">
            <w:pPr>
              <w:jc w:val="center"/>
              <w:rPr>
                <w:rFonts w:ascii="宋体" w:hAnsi="宋体"/>
                <w:szCs w:val="21"/>
              </w:rPr>
            </w:pPr>
          </w:p>
        </w:tc>
        <w:tc>
          <w:tcPr>
            <w:tcW w:w="1063" w:type="dxa"/>
            <w:vAlign w:val="center"/>
          </w:tcPr>
          <w:p w14:paraId="60292578">
            <w:pPr>
              <w:jc w:val="center"/>
              <w:rPr>
                <w:rFonts w:ascii="宋体" w:hAnsi="宋体"/>
                <w:szCs w:val="21"/>
              </w:rPr>
            </w:pPr>
          </w:p>
        </w:tc>
        <w:tc>
          <w:tcPr>
            <w:tcW w:w="1063" w:type="dxa"/>
            <w:vAlign w:val="center"/>
          </w:tcPr>
          <w:p w14:paraId="44336338">
            <w:pPr>
              <w:jc w:val="center"/>
              <w:rPr>
                <w:rFonts w:ascii="宋体" w:hAnsi="宋体"/>
                <w:szCs w:val="21"/>
              </w:rPr>
            </w:pPr>
          </w:p>
        </w:tc>
        <w:tc>
          <w:tcPr>
            <w:tcW w:w="1063" w:type="dxa"/>
            <w:vAlign w:val="center"/>
          </w:tcPr>
          <w:p w14:paraId="32D324C1">
            <w:pPr>
              <w:jc w:val="center"/>
              <w:rPr>
                <w:rFonts w:ascii="宋体" w:hAnsi="宋体"/>
                <w:szCs w:val="21"/>
              </w:rPr>
            </w:pPr>
          </w:p>
        </w:tc>
        <w:tc>
          <w:tcPr>
            <w:tcW w:w="1063" w:type="dxa"/>
            <w:vAlign w:val="center"/>
          </w:tcPr>
          <w:p w14:paraId="311947B6">
            <w:pPr>
              <w:jc w:val="center"/>
              <w:rPr>
                <w:rFonts w:ascii="宋体" w:hAnsi="宋体"/>
                <w:szCs w:val="21"/>
              </w:rPr>
            </w:pPr>
          </w:p>
        </w:tc>
        <w:tc>
          <w:tcPr>
            <w:tcW w:w="1063" w:type="dxa"/>
            <w:vAlign w:val="center"/>
          </w:tcPr>
          <w:p w14:paraId="2A07864C">
            <w:pPr>
              <w:jc w:val="center"/>
              <w:rPr>
                <w:rFonts w:ascii="宋体" w:hAnsi="宋体"/>
                <w:szCs w:val="21"/>
              </w:rPr>
            </w:pPr>
          </w:p>
        </w:tc>
      </w:tr>
      <w:tr w14:paraId="0BAA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26D3888">
            <w:pPr>
              <w:jc w:val="center"/>
              <w:rPr>
                <w:rFonts w:ascii="宋体" w:hAnsi="宋体"/>
                <w:szCs w:val="21"/>
              </w:rPr>
            </w:pPr>
          </w:p>
        </w:tc>
        <w:tc>
          <w:tcPr>
            <w:tcW w:w="1418" w:type="dxa"/>
            <w:vAlign w:val="center"/>
          </w:tcPr>
          <w:p w14:paraId="2A23A088">
            <w:pPr>
              <w:jc w:val="center"/>
              <w:rPr>
                <w:rFonts w:ascii="宋体" w:hAnsi="宋体"/>
                <w:szCs w:val="21"/>
              </w:rPr>
            </w:pPr>
          </w:p>
        </w:tc>
        <w:tc>
          <w:tcPr>
            <w:tcW w:w="1063" w:type="dxa"/>
            <w:vAlign w:val="center"/>
          </w:tcPr>
          <w:p w14:paraId="1ABDEFD9">
            <w:pPr>
              <w:jc w:val="center"/>
              <w:rPr>
                <w:rFonts w:ascii="宋体" w:hAnsi="宋体"/>
                <w:szCs w:val="21"/>
              </w:rPr>
            </w:pPr>
          </w:p>
        </w:tc>
        <w:tc>
          <w:tcPr>
            <w:tcW w:w="1063" w:type="dxa"/>
            <w:vAlign w:val="center"/>
          </w:tcPr>
          <w:p w14:paraId="2110CC5C">
            <w:pPr>
              <w:jc w:val="center"/>
              <w:rPr>
                <w:rFonts w:ascii="宋体" w:hAnsi="宋体"/>
                <w:szCs w:val="21"/>
              </w:rPr>
            </w:pPr>
          </w:p>
        </w:tc>
        <w:tc>
          <w:tcPr>
            <w:tcW w:w="1063" w:type="dxa"/>
            <w:vAlign w:val="center"/>
          </w:tcPr>
          <w:p w14:paraId="6FB193EB">
            <w:pPr>
              <w:jc w:val="center"/>
              <w:rPr>
                <w:rFonts w:ascii="宋体" w:hAnsi="宋体"/>
                <w:szCs w:val="21"/>
              </w:rPr>
            </w:pPr>
          </w:p>
        </w:tc>
        <w:tc>
          <w:tcPr>
            <w:tcW w:w="1063" w:type="dxa"/>
            <w:vAlign w:val="center"/>
          </w:tcPr>
          <w:p w14:paraId="421B3E35">
            <w:pPr>
              <w:jc w:val="center"/>
              <w:rPr>
                <w:rFonts w:ascii="宋体" w:hAnsi="宋体"/>
                <w:szCs w:val="21"/>
              </w:rPr>
            </w:pPr>
          </w:p>
        </w:tc>
        <w:tc>
          <w:tcPr>
            <w:tcW w:w="1063" w:type="dxa"/>
            <w:vAlign w:val="center"/>
          </w:tcPr>
          <w:p w14:paraId="0275E590">
            <w:pPr>
              <w:jc w:val="center"/>
              <w:rPr>
                <w:rFonts w:ascii="宋体" w:hAnsi="宋体"/>
                <w:szCs w:val="21"/>
              </w:rPr>
            </w:pPr>
          </w:p>
        </w:tc>
        <w:tc>
          <w:tcPr>
            <w:tcW w:w="1063" w:type="dxa"/>
            <w:vAlign w:val="center"/>
          </w:tcPr>
          <w:p w14:paraId="23DDF73E">
            <w:pPr>
              <w:jc w:val="center"/>
              <w:rPr>
                <w:rFonts w:ascii="宋体" w:hAnsi="宋体"/>
                <w:szCs w:val="21"/>
              </w:rPr>
            </w:pPr>
          </w:p>
        </w:tc>
      </w:tr>
      <w:tr w14:paraId="5B85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C83047A">
            <w:pPr>
              <w:jc w:val="center"/>
              <w:rPr>
                <w:rFonts w:ascii="宋体" w:hAnsi="宋体"/>
                <w:szCs w:val="21"/>
              </w:rPr>
            </w:pPr>
          </w:p>
        </w:tc>
        <w:tc>
          <w:tcPr>
            <w:tcW w:w="1418" w:type="dxa"/>
            <w:vAlign w:val="center"/>
          </w:tcPr>
          <w:p w14:paraId="3B53B6A7">
            <w:pPr>
              <w:jc w:val="center"/>
              <w:rPr>
                <w:rFonts w:ascii="宋体" w:hAnsi="宋体"/>
                <w:szCs w:val="21"/>
              </w:rPr>
            </w:pPr>
          </w:p>
        </w:tc>
        <w:tc>
          <w:tcPr>
            <w:tcW w:w="1063" w:type="dxa"/>
            <w:vAlign w:val="center"/>
          </w:tcPr>
          <w:p w14:paraId="0C269966">
            <w:pPr>
              <w:jc w:val="center"/>
              <w:rPr>
                <w:rFonts w:ascii="宋体" w:hAnsi="宋体"/>
                <w:szCs w:val="21"/>
              </w:rPr>
            </w:pPr>
          </w:p>
        </w:tc>
        <w:tc>
          <w:tcPr>
            <w:tcW w:w="1063" w:type="dxa"/>
            <w:vAlign w:val="center"/>
          </w:tcPr>
          <w:p w14:paraId="5F0C2C2D">
            <w:pPr>
              <w:jc w:val="center"/>
              <w:rPr>
                <w:rFonts w:ascii="宋体" w:hAnsi="宋体"/>
                <w:szCs w:val="21"/>
              </w:rPr>
            </w:pPr>
          </w:p>
        </w:tc>
        <w:tc>
          <w:tcPr>
            <w:tcW w:w="1063" w:type="dxa"/>
            <w:vAlign w:val="center"/>
          </w:tcPr>
          <w:p w14:paraId="6B0303BE">
            <w:pPr>
              <w:jc w:val="center"/>
              <w:rPr>
                <w:rFonts w:ascii="宋体" w:hAnsi="宋体"/>
                <w:szCs w:val="21"/>
              </w:rPr>
            </w:pPr>
          </w:p>
        </w:tc>
        <w:tc>
          <w:tcPr>
            <w:tcW w:w="1063" w:type="dxa"/>
            <w:vAlign w:val="center"/>
          </w:tcPr>
          <w:p w14:paraId="760EC282">
            <w:pPr>
              <w:jc w:val="center"/>
              <w:rPr>
                <w:rFonts w:ascii="宋体" w:hAnsi="宋体"/>
                <w:szCs w:val="21"/>
              </w:rPr>
            </w:pPr>
          </w:p>
        </w:tc>
        <w:tc>
          <w:tcPr>
            <w:tcW w:w="1063" w:type="dxa"/>
            <w:vAlign w:val="center"/>
          </w:tcPr>
          <w:p w14:paraId="3CA89F94">
            <w:pPr>
              <w:jc w:val="center"/>
              <w:rPr>
                <w:rFonts w:ascii="宋体" w:hAnsi="宋体"/>
                <w:szCs w:val="21"/>
              </w:rPr>
            </w:pPr>
          </w:p>
        </w:tc>
        <w:tc>
          <w:tcPr>
            <w:tcW w:w="1063" w:type="dxa"/>
            <w:vAlign w:val="center"/>
          </w:tcPr>
          <w:p w14:paraId="00A24314">
            <w:pPr>
              <w:jc w:val="center"/>
              <w:rPr>
                <w:rFonts w:ascii="宋体" w:hAnsi="宋体"/>
                <w:szCs w:val="21"/>
              </w:rPr>
            </w:pPr>
          </w:p>
        </w:tc>
      </w:tr>
      <w:tr w14:paraId="06A74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A99C14E">
            <w:pPr>
              <w:jc w:val="center"/>
              <w:rPr>
                <w:rFonts w:ascii="宋体" w:hAnsi="宋体"/>
                <w:szCs w:val="21"/>
              </w:rPr>
            </w:pPr>
          </w:p>
        </w:tc>
        <w:tc>
          <w:tcPr>
            <w:tcW w:w="1418" w:type="dxa"/>
            <w:vAlign w:val="center"/>
          </w:tcPr>
          <w:p w14:paraId="4CD87151">
            <w:pPr>
              <w:jc w:val="center"/>
              <w:rPr>
                <w:rFonts w:ascii="宋体" w:hAnsi="宋体"/>
                <w:szCs w:val="21"/>
              </w:rPr>
            </w:pPr>
          </w:p>
        </w:tc>
        <w:tc>
          <w:tcPr>
            <w:tcW w:w="1063" w:type="dxa"/>
            <w:vAlign w:val="center"/>
          </w:tcPr>
          <w:p w14:paraId="491DF8C3">
            <w:pPr>
              <w:jc w:val="center"/>
              <w:rPr>
                <w:rFonts w:ascii="宋体" w:hAnsi="宋体"/>
                <w:szCs w:val="21"/>
              </w:rPr>
            </w:pPr>
          </w:p>
        </w:tc>
        <w:tc>
          <w:tcPr>
            <w:tcW w:w="1063" w:type="dxa"/>
            <w:vAlign w:val="center"/>
          </w:tcPr>
          <w:p w14:paraId="4DD63C84">
            <w:pPr>
              <w:jc w:val="center"/>
              <w:rPr>
                <w:rFonts w:ascii="宋体" w:hAnsi="宋体"/>
                <w:szCs w:val="21"/>
              </w:rPr>
            </w:pPr>
          </w:p>
        </w:tc>
        <w:tc>
          <w:tcPr>
            <w:tcW w:w="1063" w:type="dxa"/>
            <w:vAlign w:val="center"/>
          </w:tcPr>
          <w:p w14:paraId="5325B71C">
            <w:pPr>
              <w:jc w:val="center"/>
              <w:rPr>
                <w:rFonts w:ascii="宋体" w:hAnsi="宋体"/>
                <w:szCs w:val="21"/>
              </w:rPr>
            </w:pPr>
          </w:p>
        </w:tc>
        <w:tc>
          <w:tcPr>
            <w:tcW w:w="1063" w:type="dxa"/>
            <w:vAlign w:val="center"/>
          </w:tcPr>
          <w:p w14:paraId="62575CE8">
            <w:pPr>
              <w:jc w:val="center"/>
              <w:rPr>
                <w:rFonts w:ascii="宋体" w:hAnsi="宋体"/>
                <w:szCs w:val="21"/>
              </w:rPr>
            </w:pPr>
          </w:p>
        </w:tc>
        <w:tc>
          <w:tcPr>
            <w:tcW w:w="1063" w:type="dxa"/>
            <w:vAlign w:val="center"/>
          </w:tcPr>
          <w:p w14:paraId="01907C48">
            <w:pPr>
              <w:jc w:val="center"/>
              <w:rPr>
                <w:rFonts w:ascii="宋体" w:hAnsi="宋体"/>
                <w:szCs w:val="21"/>
              </w:rPr>
            </w:pPr>
          </w:p>
        </w:tc>
        <w:tc>
          <w:tcPr>
            <w:tcW w:w="1063" w:type="dxa"/>
            <w:vAlign w:val="center"/>
          </w:tcPr>
          <w:p w14:paraId="02003587">
            <w:pPr>
              <w:jc w:val="center"/>
              <w:rPr>
                <w:rFonts w:ascii="宋体" w:hAnsi="宋体"/>
                <w:szCs w:val="21"/>
              </w:rPr>
            </w:pPr>
          </w:p>
        </w:tc>
      </w:tr>
      <w:tr w14:paraId="36797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vAlign w:val="center"/>
          </w:tcPr>
          <w:p w14:paraId="5B9CADD5">
            <w:pPr>
              <w:jc w:val="center"/>
              <w:rPr>
                <w:rFonts w:ascii="宋体" w:hAnsi="宋体"/>
                <w:szCs w:val="21"/>
              </w:rPr>
            </w:pPr>
          </w:p>
        </w:tc>
        <w:tc>
          <w:tcPr>
            <w:tcW w:w="1418" w:type="dxa"/>
            <w:vAlign w:val="center"/>
          </w:tcPr>
          <w:p w14:paraId="1AC9F54A">
            <w:pPr>
              <w:jc w:val="center"/>
              <w:rPr>
                <w:rFonts w:ascii="宋体" w:hAnsi="宋体"/>
                <w:szCs w:val="21"/>
              </w:rPr>
            </w:pPr>
          </w:p>
        </w:tc>
        <w:tc>
          <w:tcPr>
            <w:tcW w:w="1063" w:type="dxa"/>
            <w:vAlign w:val="center"/>
          </w:tcPr>
          <w:p w14:paraId="4D27E73D">
            <w:pPr>
              <w:jc w:val="center"/>
              <w:rPr>
                <w:rFonts w:ascii="宋体" w:hAnsi="宋体"/>
                <w:szCs w:val="21"/>
              </w:rPr>
            </w:pPr>
          </w:p>
        </w:tc>
        <w:tc>
          <w:tcPr>
            <w:tcW w:w="1063" w:type="dxa"/>
            <w:vAlign w:val="center"/>
          </w:tcPr>
          <w:p w14:paraId="77E0C097">
            <w:pPr>
              <w:jc w:val="center"/>
              <w:rPr>
                <w:rFonts w:ascii="宋体" w:hAnsi="宋体"/>
                <w:szCs w:val="21"/>
              </w:rPr>
            </w:pPr>
          </w:p>
        </w:tc>
        <w:tc>
          <w:tcPr>
            <w:tcW w:w="1063" w:type="dxa"/>
            <w:vAlign w:val="center"/>
          </w:tcPr>
          <w:p w14:paraId="265659C2">
            <w:pPr>
              <w:jc w:val="center"/>
              <w:rPr>
                <w:rFonts w:ascii="宋体" w:hAnsi="宋体"/>
                <w:szCs w:val="21"/>
              </w:rPr>
            </w:pPr>
          </w:p>
        </w:tc>
        <w:tc>
          <w:tcPr>
            <w:tcW w:w="1063" w:type="dxa"/>
            <w:vAlign w:val="center"/>
          </w:tcPr>
          <w:p w14:paraId="34FE6F9E">
            <w:pPr>
              <w:jc w:val="center"/>
              <w:rPr>
                <w:rFonts w:ascii="宋体" w:hAnsi="宋体"/>
                <w:szCs w:val="21"/>
              </w:rPr>
            </w:pPr>
          </w:p>
        </w:tc>
        <w:tc>
          <w:tcPr>
            <w:tcW w:w="1063" w:type="dxa"/>
            <w:vAlign w:val="center"/>
          </w:tcPr>
          <w:p w14:paraId="4ACBD609">
            <w:pPr>
              <w:jc w:val="center"/>
              <w:rPr>
                <w:rFonts w:ascii="宋体" w:hAnsi="宋体"/>
                <w:szCs w:val="21"/>
              </w:rPr>
            </w:pPr>
          </w:p>
        </w:tc>
        <w:tc>
          <w:tcPr>
            <w:tcW w:w="1063" w:type="dxa"/>
            <w:vAlign w:val="center"/>
          </w:tcPr>
          <w:p w14:paraId="5EE04E5C">
            <w:pPr>
              <w:jc w:val="center"/>
              <w:rPr>
                <w:rFonts w:ascii="宋体" w:hAnsi="宋体"/>
                <w:szCs w:val="21"/>
              </w:rPr>
            </w:pPr>
          </w:p>
        </w:tc>
      </w:tr>
      <w:tr w14:paraId="5F5FC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85B252F">
            <w:pPr>
              <w:jc w:val="center"/>
              <w:rPr>
                <w:rFonts w:ascii="宋体" w:hAnsi="宋体"/>
                <w:szCs w:val="21"/>
              </w:rPr>
            </w:pPr>
          </w:p>
        </w:tc>
        <w:tc>
          <w:tcPr>
            <w:tcW w:w="1418" w:type="dxa"/>
            <w:vAlign w:val="center"/>
          </w:tcPr>
          <w:p w14:paraId="5FC3FE4F">
            <w:pPr>
              <w:jc w:val="center"/>
              <w:rPr>
                <w:rFonts w:ascii="宋体" w:hAnsi="宋体"/>
                <w:szCs w:val="21"/>
              </w:rPr>
            </w:pPr>
          </w:p>
        </w:tc>
        <w:tc>
          <w:tcPr>
            <w:tcW w:w="1063" w:type="dxa"/>
            <w:vAlign w:val="center"/>
          </w:tcPr>
          <w:p w14:paraId="075AA4AD">
            <w:pPr>
              <w:jc w:val="center"/>
              <w:rPr>
                <w:rFonts w:ascii="宋体" w:hAnsi="宋体"/>
                <w:szCs w:val="21"/>
              </w:rPr>
            </w:pPr>
          </w:p>
        </w:tc>
        <w:tc>
          <w:tcPr>
            <w:tcW w:w="1063" w:type="dxa"/>
            <w:vAlign w:val="center"/>
          </w:tcPr>
          <w:p w14:paraId="3CEB0EE8">
            <w:pPr>
              <w:jc w:val="center"/>
              <w:rPr>
                <w:rFonts w:ascii="宋体" w:hAnsi="宋体"/>
                <w:szCs w:val="21"/>
              </w:rPr>
            </w:pPr>
          </w:p>
        </w:tc>
        <w:tc>
          <w:tcPr>
            <w:tcW w:w="1063" w:type="dxa"/>
            <w:vAlign w:val="center"/>
          </w:tcPr>
          <w:p w14:paraId="46A4636F">
            <w:pPr>
              <w:jc w:val="center"/>
              <w:rPr>
                <w:rFonts w:ascii="宋体" w:hAnsi="宋体"/>
                <w:szCs w:val="21"/>
              </w:rPr>
            </w:pPr>
          </w:p>
        </w:tc>
        <w:tc>
          <w:tcPr>
            <w:tcW w:w="1063" w:type="dxa"/>
            <w:vAlign w:val="center"/>
          </w:tcPr>
          <w:p w14:paraId="05907612">
            <w:pPr>
              <w:jc w:val="center"/>
              <w:rPr>
                <w:rFonts w:ascii="宋体" w:hAnsi="宋体"/>
                <w:szCs w:val="21"/>
              </w:rPr>
            </w:pPr>
          </w:p>
        </w:tc>
        <w:tc>
          <w:tcPr>
            <w:tcW w:w="1063" w:type="dxa"/>
            <w:vAlign w:val="center"/>
          </w:tcPr>
          <w:p w14:paraId="411BFD53">
            <w:pPr>
              <w:jc w:val="center"/>
              <w:rPr>
                <w:rFonts w:ascii="宋体" w:hAnsi="宋体"/>
                <w:szCs w:val="21"/>
              </w:rPr>
            </w:pPr>
          </w:p>
        </w:tc>
        <w:tc>
          <w:tcPr>
            <w:tcW w:w="1063" w:type="dxa"/>
            <w:vAlign w:val="center"/>
          </w:tcPr>
          <w:p w14:paraId="72C252E8">
            <w:pPr>
              <w:jc w:val="center"/>
              <w:rPr>
                <w:rFonts w:ascii="宋体" w:hAnsi="宋体"/>
                <w:szCs w:val="21"/>
              </w:rPr>
            </w:pPr>
          </w:p>
        </w:tc>
      </w:tr>
      <w:tr w14:paraId="5290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43F0F5C">
            <w:pPr>
              <w:jc w:val="center"/>
              <w:rPr>
                <w:rFonts w:ascii="宋体" w:hAnsi="宋体"/>
                <w:szCs w:val="21"/>
              </w:rPr>
            </w:pPr>
          </w:p>
        </w:tc>
        <w:tc>
          <w:tcPr>
            <w:tcW w:w="1418" w:type="dxa"/>
            <w:vAlign w:val="center"/>
          </w:tcPr>
          <w:p w14:paraId="38579AF4">
            <w:pPr>
              <w:jc w:val="center"/>
              <w:rPr>
                <w:rFonts w:ascii="宋体" w:hAnsi="宋体"/>
                <w:szCs w:val="21"/>
              </w:rPr>
            </w:pPr>
          </w:p>
        </w:tc>
        <w:tc>
          <w:tcPr>
            <w:tcW w:w="1063" w:type="dxa"/>
            <w:vAlign w:val="center"/>
          </w:tcPr>
          <w:p w14:paraId="2A894D1E">
            <w:pPr>
              <w:jc w:val="center"/>
              <w:rPr>
                <w:rFonts w:ascii="宋体" w:hAnsi="宋体"/>
                <w:szCs w:val="21"/>
              </w:rPr>
            </w:pPr>
          </w:p>
        </w:tc>
        <w:tc>
          <w:tcPr>
            <w:tcW w:w="1063" w:type="dxa"/>
            <w:vAlign w:val="center"/>
          </w:tcPr>
          <w:p w14:paraId="1D74E262">
            <w:pPr>
              <w:jc w:val="center"/>
              <w:rPr>
                <w:rFonts w:ascii="宋体" w:hAnsi="宋体"/>
                <w:szCs w:val="21"/>
              </w:rPr>
            </w:pPr>
          </w:p>
        </w:tc>
        <w:tc>
          <w:tcPr>
            <w:tcW w:w="1063" w:type="dxa"/>
            <w:vAlign w:val="center"/>
          </w:tcPr>
          <w:p w14:paraId="5D363487">
            <w:pPr>
              <w:jc w:val="center"/>
              <w:rPr>
                <w:rFonts w:ascii="宋体" w:hAnsi="宋体"/>
                <w:szCs w:val="21"/>
              </w:rPr>
            </w:pPr>
          </w:p>
        </w:tc>
        <w:tc>
          <w:tcPr>
            <w:tcW w:w="1063" w:type="dxa"/>
            <w:vAlign w:val="center"/>
          </w:tcPr>
          <w:p w14:paraId="22DC4604">
            <w:pPr>
              <w:jc w:val="center"/>
              <w:rPr>
                <w:rFonts w:ascii="宋体" w:hAnsi="宋体"/>
                <w:szCs w:val="21"/>
              </w:rPr>
            </w:pPr>
          </w:p>
        </w:tc>
        <w:tc>
          <w:tcPr>
            <w:tcW w:w="1063" w:type="dxa"/>
            <w:vAlign w:val="center"/>
          </w:tcPr>
          <w:p w14:paraId="6CEA1695">
            <w:pPr>
              <w:jc w:val="center"/>
              <w:rPr>
                <w:rFonts w:ascii="宋体" w:hAnsi="宋体"/>
                <w:szCs w:val="21"/>
              </w:rPr>
            </w:pPr>
          </w:p>
        </w:tc>
        <w:tc>
          <w:tcPr>
            <w:tcW w:w="1063" w:type="dxa"/>
            <w:vAlign w:val="center"/>
          </w:tcPr>
          <w:p w14:paraId="49CC1CCB">
            <w:pPr>
              <w:jc w:val="center"/>
              <w:rPr>
                <w:rFonts w:ascii="宋体" w:hAnsi="宋体"/>
                <w:szCs w:val="21"/>
              </w:rPr>
            </w:pPr>
          </w:p>
        </w:tc>
      </w:tr>
      <w:tr w14:paraId="0850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6BA4FFDE">
            <w:pPr>
              <w:jc w:val="center"/>
              <w:rPr>
                <w:rFonts w:ascii="宋体" w:hAnsi="宋体"/>
                <w:szCs w:val="21"/>
              </w:rPr>
            </w:pPr>
          </w:p>
        </w:tc>
        <w:tc>
          <w:tcPr>
            <w:tcW w:w="1418" w:type="dxa"/>
            <w:vAlign w:val="center"/>
          </w:tcPr>
          <w:p w14:paraId="2408E7F1">
            <w:pPr>
              <w:jc w:val="center"/>
              <w:rPr>
                <w:rFonts w:ascii="宋体" w:hAnsi="宋体"/>
                <w:szCs w:val="21"/>
              </w:rPr>
            </w:pPr>
          </w:p>
        </w:tc>
        <w:tc>
          <w:tcPr>
            <w:tcW w:w="1063" w:type="dxa"/>
            <w:vAlign w:val="center"/>
          </w:tcPr>
          <w:p w14:paraId="56C145C0">
            <w:pPr>
              <w:jc w:val="center"/>
              <w:rPr>
                <w:rFonts w:ascii="宋体" w:hAnsi="宋体"/>
                <w:szCs w:val="21"/>
              </w:rPr>
            </w:pPr>
          </w:p>
        </w:tc>
        <w:tc>
          <w:tcPr>
            <w:tcW w:w="1063" w:type="dxa"/>
            <w:vAlign w:val="center"/>
          </w:tcPr>
          <w:p w14:paraId="2E9347DE">
            <w:pPr>
              <w:jc w:val="center"/>
              <w:rPr>
                <w:rFonts w:ascii="宋体" w:hAnsi="宋体"/>
                <w:szCs w:val="21"/>
              </w:rPr>
            </w:pPr>
          </w:p>
        </w:tc>
        <w:tc>
          <w:tcPr>
            <w:tcW w:w="1063" w:type="dxa"/>
            <w:vAlign w:val="center"/>
          </w:tcPr>
          <w:p w14:paraId="7783A255">
            <w:pPr>
              <w:jc w:val="center"/>
              <w:rPr>
                <w:rFonts w:ascii="宋体" w:hAnsi="宋体"/>
                <w:szCs w:val="21"/>
              </w:rPr>
            </w:pPr>
          </w:p>
        </w:tc>
        <w:tc>
          <w:tcPr>
            <w:tcW w:w="1063" w:type="dxa"/>
            <w:vAlign w:val="center"/>
          </w:tcPr>
          <w:p w14:paraId="0F0D6C8A">
            <w:pPr>
              <w:jc w:val="center"/>
              <w:rPr>
                <w:rFonts w:ascii="宋体" w:hAnsi="宋体"/>
                <w:szCs w:val="21"/>
              </w:rPr>
            </w:pPr>
          </w:p>
        </w:tc>
        <w:tc>
          <w:tcPr>
            <w:tcW w:w="1063" w:type="dxa"/>
            <w:vAlign w:val="center"/>
          </w:tcPr>
          <w:p w14:paraId="24E6D690">
            <w:pPr>
              <w:jc w:val="center"/>
              <w:rPr>
                <w:rFonts w:ascii="宋体" w:hAnsi="宋体"/>
                <w:szCs w:val="21"/>
              </w:rPr>
            </w:pPr>
          </w:p>
        </w:tc>
        <w:tc>
          <w:tcPr>
            <w:tcW w:w="1063" w:type="dxa"/>
            <w:vAlign w:val="center"/>
          </w:tcPr>
          <w:p w14:paraId="63CDA38D">
            <w:pPr>
              <w:jc w:val="center"/>
              <w:rPr>
                <w:rFonts w:ascii="宋体" w:hAnsi="宋体"/>
                <w:szCs w:val="21"/>
              </w:rPr>
            </w:pPr>
          </w:p>
        </w:tc>
      </w:tr>
      <w:tr w14:paraId="16B9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239F2E6C">
            <w:pPr>
              <w:jc w:val="center"/>
              <w:rPr>
                <w:rFonts w:ascii="宋体" w:hAnsi="宋体"/>
                <w:szCs w:val="21"/>
              </w:rPr>
            </w:pPr>
          </w:p>
        </w:tc>
        <w:tc>
          <w:tcPr>
            <w:tcW w:w="1418" w:type="dxa"/>
            <w:vAlign w:val="center"/>
          </w:tcPr>
          <w:p w14:paraId="3559D458">
            <w:pPr>
              <w:jc w:val="center"/>
              <w:rPr>
                <w:rFonts w:ascii="宋体" w:hAnsi="宋体"/>
                <w:szCs w:val="21"/>
              </w:rPr>
            </w:pPr>
          </w:p>
        </w:tc>
        <w:tc>
          <w:tcPr>
            <w:tcW w:w="1063" w:type="dxa"/>
            <w:vAlign w:val="center"/>
          </w:tcPr>
          <w:p w14:paraId="414C5088">
            <w:pPr>
              <w:jc w:val="center"/>
              <w:rPr>
                <w:rFonts w:ascii="宋体" w:hAnsi="宋体"/>
                <w:szCs w:val="21"/>
              </w:rPr>
            </w:pPr>
          </w:p>
        </w:tc>
        <w:tc>
          <w:tcPr>
            <w:tcW w:w="1063" w:type="dxa"/>
            <w:vAlign w:val="center"/>
          </w:tcPr>
          <w:p w14:paraId="7EB8B303">
            <w:pPr>
              <w:jc w:val="center"/>
              <w:rPr>
                <w:rFonts w:ascii="宋体" w:hAnsi="宋体"/>
                <w:szCs w:val="21"/>
              </w:rPr>
            </w:pPr>
          </w:p>
        </w:tc>
        <w:tc>
          <w:tcPr>
            <w:tcW w:w="1063" w:type="dxa"/>
            <w:vAlign w:val="center"/>
          </w:tcPr>
          <w:p w14:paraId="0EB39243">
            <w:pPr>
              <w:jc w:val="center"/>
              <w:rPr>
                <w:rFonts w:ascii="宋体" w:hAnsi="宋体"/>
                <w:szCs w:val="21"/>
              </w:rPr>
            </w:pPr>
          </w:p>
        </w:tc>
        <w:tc>
          <w:tcPr>
            <w:tcW w:w="1063" w:type="dxa"/>
            <w:vAlign w:val="center"/>
          </w:tcPr>
          <w:p w14:paraId="3F306B60">
            <w:pPr>
              <w:jc w:val="center"/>
              <w:rPr>
                <w:rFonts w:ascii="宋体" w:hAnsi="宋体"/>
                <w:szCs w:val="21"/>
              </w:rPr>
            </w:pPr>
          </w:p>
        </w:tc>
        <w:tc>
          <w:tcPr>
            <w:tcW w:w="1063" w:type="dxa"/>
            <w:vAlign w:val="center"/>
          </w:tcPr>
          <w:p w14:paraId="398B9CBD">
            <w:pPr>
              <w:jc w:val="center"/>
              <w:rPr>
                <w:rFonts w:ascii="宋体" w:hAnsi="宋体"/>
                <w:szCs w:val="21"/>
              </w:rPr>
            </w:pPr>
          </w:p>
        </w:tc>
        <w:tc>
          <w:tcPr>
            <w:tcW w:w="1063" w:type="dxa"/>
            <w:vAlign w:val="center"/>
          </w:tcPr>
          <w:p w14:paraId="280A323D">
            <w:pPr>
              <w:jc w:val="center"/>
              <w:rPr>
                <w:rFonts w:ascii="宋体" w:hAnsi="宋体"/>
                <w:szCs w:val="21"/>
              </w:rPr>
            </w:pPr>
          </w:p>
        </w:tc>
      </w:tr>
      <w:tr w14:paraId="0EF6F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vAlign w:val="center"/>
          </w:tcPr>
          <w:p w14:paraId="0F461B97">
            <w:pPr>
              <w:jc w:val="center"/>
              <w:rPr>
                <w:rFonts w:ascii="宋体" w:hAnsi="宋体"/>
                <w:szCs w:val="21"/>
              </w:rPr>
            </w:pPr>
          </w:p>
        </w:tc>
        <w:tc>
          <w:tcPr>
            <w:tcW w:w="1418" w:type="dxa"/>
            <w:vAlign w:val="center"/>
          </w:tcPr>
          <w:p w14:paraId="59B017DA">
            <w:pPr>
              <w:jc w:val="center"/>
              <w:rPr>
                <w:rFonts w:ascii="宋体" w:hAnsi="宋体"/>
                <w:szCs w:val="21"/>
              </w:rPr>
            </w:pPr>
          </w:p>
        </w:tc>
        <w:tc>
          <w:tcPr>
            <w:tcW w:w="1063" w:type="dxa"/>
            <w:vAlign w:val="center"/>
          </w:tcPr>
          <w:p w14:paraId="7EDCA04A">
            <w:pPr>
              <w:jc w:val="center"/>
              <w:rPr>
                <w:rFonts w:ascii="宋体" w:hAnsi="宋体"/>
                <w:szCs w:val="21"/>
              </w:rPr>
            </w:pPr>
          </w:p>
        </w:tc>
        <w:tc>
          <w:tcPr>
            <w:tcW w:w="1063" w:type="dxa"/>
            <w:vAlign w:val="center"/>
          </w:tcPr>
          <w:p w14:paraId="7C2D195E">
            <w:pPr>
              <w:jc w:val="center"/>
              <w:rPr>
                <w:rFonts w:ascii="宋体" w:hAnsi="宋体"/>
                <w:szCs w:val="21"/>
              </w:rPr>
            </w:pPr>
          </w:p>
        </w:tc>
        <w:tc>
          <w:tcPr>
            <w:tcW w:w="1063" w:type="dxa"/>
            <w:vAlign w:val="center"/>
          </w:tcPr>
          <w:p w14:paraId="7476B24C">
            <w:pPr>
              <w:jc w:val="center"/>
              <w:rPr>
                <w:rFonts w:ascii="宋体" w:hAnsi="宋体"/>
                <w:szCs w:val="21"/>
              </w:rPr>
            </w:pPr>
          </w:p>
        </w:tc>
        <w:tc>
          <w:tcPr>
            <w:tcW w:w="1063" w:type="dxa"/>
            <w:vAlign w:val="center"/>
          </w:tcPr>
          <w:p w14:paraId="1955D253">
            <w:pPr>
              <w:jc w:val="center"/>
              <w:rPr>
                <w:rFonts w:ascii="宋体" w:hAnsi="宋体"/>
                <w:szCs w:val="21"/>
              </w:rPr>
            </w:pPr>
          </w:p>
        </w:tc>
        <w:tc>
          <w:tcPr>
            <w:tcW w:w="1063" w:type="dxa"/>
            <w:vAlign w:val="center"/>
          </w:tcPr>
          <w:p w14:paraId="3EE1E4D7">
            <w:pPr>
              <w:jc w:val="center"/>
              <w:rPr>
                <w:rFonts w:ascii="宋体" w:hAnsi="宋体"/>
                <w:szCs w:val="21"/>
              </w:rPr>
            </w:pPr>
          </w:p>
        </w:tc>
        <w:tc>
          <w:tcPr>
            <w:tcW w:w="1063" w:type="dxa"/>
            <w:vAlign w:val="center"/>
          </w:tcPr>
          <w:p w14:paraId="26BF7B4F">
            <w:pPr>
              <w:jc w:val="center"/>
              <w:rPr>
                <w:rFonts w:ascii="宋体" w:hAnsi="宋体"/>
                <w:szCs w:val="21"/>
              </w:rPr>
            </w:pPr>
          </w:p>
        </w:tc>
      </w:tr>
      <w:tr w14:paraId="2FB4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19FD353">
            <w:pPr>
              <w:jc w:val="center"/>
              <w:rPr>
                <w:rFonts w:ascii="宋体" w:hAnsi="宋体"/>
                <w:szCs w:val="21"/>
              </w:rPr>
            </w:pPr>
          </w:p>
        </w:tc>
        <w:tc>
          <w:tcPr>
            <w:tcW w:w="1418" w:type="dxa"/>
            <w:vAlign w:val="center"/>
          </w:tcPr>
          <w:p w14:paraId="749A4081">
            <w:pPr>
              <w:jc w:val="center"/>
              <w:rPr>
                <w:rFonts w:ascii="宋体" w:hAnsi="宋体"/>
                <w:szCs w:val="21"/>
              </w:rPr>
            </w:pPr>
          </w:p>
        </w:tc>
        <w:tc>
          <w:tcPr>
            <w:tcW w:w="1063" w:type="dxa"/>
            <w:vAlign w:val="center"/>
          </w:tcPr>
          <w:p w14:paraId="3CC77DD4">
            <w:pPr>
              <w:jc w:val="center"/>
              <w:rPr>
                <w:rFonts w:ascii="宋体" w:hAnsi="宋体"/>
                <w:szCs w:val="21"/>
              </w:rPr>
            </w:pPr>
          </w:p>
        </w:tc>
        <w:tc>
          <w:tcPr>
            <w:tcW w:w="1063" w:type="dxa"/>
            <w:vAlign w:val="center"/>
          </w:tcPr>
          <w:p w14:paraId="467681F1">
            <w:pPr>
              <w:jc w:val="center"/>
              <w:rPr>
                <w:rFonts w:ascii="宋体" w:hAnsi="宋体"/>
                <w:szCs w:val="21"/>
              </w:rPr>
            </w:pPr>
          </w:p>
        </w:tc>
        <w:tc>
          <w:tcPr>
            <w:tcW w:w="1063" w:type="dxa"/>
            <w:vAlign w:val="center"/>
          </w:tcPr>
          <w:p w14:paraId="7CDDE125">
            <w:pPr>
              <w:jc w:val="center"/>
              <w:rPr>
                <w:rFonts w:ascii="宋体" w:hAnsi="宋体"/>
                <w:szCs w:val="21"/>
              </w:rPr>
            </w:pPr>
          </w:p>
        </w:tc>
        <w:tc>
          <w:tcPr>
            <w:tcW w:w="1063" w:type="dxa"/>
            <w:vAlign w:val="center"/>
          </w:tcPr>
          <w:p w14:paraId="6DCD33B2">
            <w:pPr>
              <w:jc w:val="center"/>
              <w:rPr>
                <w:rFonts w:ascii="宋体" w:hAnsi="宋体"/>
                <w:szCs w:val="21"/>
              </w:rPr>
            </w:pPr>
          </w:p>
        </w:tc>
        <w:tc>
          <w:tcPr>
            <w:tcW w:w="1063" w:type="dxa"/>
            <w:vAlign w:val="center"/>
          </w:tcPr>
          <w:p w14:paraId="7BF7688F">
            <w:pPr>
              <w:jc w:val="center"/>
              <w:rPr>
                <w:rFonts w:ascii="宋体" w:hAnsi="宋体"/>
                <w:szCs w:val="21"/>
              </w:rPr>
            </w:pPr>
          </w:p>
        </w:tc>
        <w:tc>
          <w:tcPr>
            <w:tcW w:w="1063" w:type="dxa"/>
            <w:vAlign w:val="center"/>
          </w:tcPr>
          <w:p w14:paraId="582A725A">
            <w:pPr>
              <w:jc w:val="center"/>
              <w:rPr>
                <w:rFonts w:ascii="宋体" w:hAnsi="宋体"/>
                <w:szCs w:val="21"/>
              </w:rPr>
            </w:pPr>
          </w:p>
        </w:tc>
      </w:tr>
      <w:tr w14:paraId="6265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856A92A">
            <w:pPr>
              <w:jc w:val="center"/>
              <w:rPr>
                <w:rFonts w:ascii="宋体" w:hAnsi="宋体"/>
                <w:szCs w:val="21"/>
              </w:rPr>
            </w:pPr>
          </w:p>
        </w:tc>
        <w:tc>
          <w:tcPr>
            <w:tcW w:w="1418" w:type="dxa"/>
            <w:vAlign w:val="center"/>
          </w:tcPr>
          <w:p w14:paraId="134C167E">
            <w:pPr>
              <w:jc w:val="center"/>
              <w:rPr>
                <w:rFonts w:ascii="宋体" w:hAnsi="宋体"/>
                <w:szCs w:val="21"/>
              </w:rPr>
            </w:pPr>
          </w:p>
        </w:tc>
        <w:tc>
          <w:tcPr>
            <w:tcW w:w="1063" w:type="dxa"/>
            <w:vAlign w:val="center"/>
          </w:tcPr>
          <w:p w14:paraId="0A192B60">
            <w:pPr>
              <w:jc w:val="center"/>
              <w:rPr>
                <w:rFonts w:ascii="宋体" w:hAnsi="宋体"/>
                <w:szCs w:val="21"/>
              </w:rPr>
            </w:pPr>
          </w:p>
        </w:tc>
        <w:tc>
          <w:tcPr>
            <w:tcW w:w="1063" w:type="dxa"/>
            <w:vAlign w:val="center"/>
          </w:tcPr>
          <w:p w14:paraId="41DD0F53">
            <w:pPr>
              <w:jc w:val="center"/>
              <w:rPr>
                <w:rFonts w:ascii="宋体" w:hAnsi="宋体"/>
                <w:szCs w:val="21"/>
              </w:rPr>
            </w:pPr>
          </w:p>
        </w:tc>
        <w:tc>
          <w:tcPr>
            <w:tcW w:w="1063" w:type="dxa"/>
            <w:vAlign w:val="center"/>
          </w:tcPr>
          <w:p w14:paraId="4053FDEE">
            <w:pPr>
              <w:jc w:val="center"/>
              <w:rPr>
                <w:rFonts w:ascii="宋体" w:hAnsi="宋体"/>
                <w:szCs w:val="21"/>
              </w:rPr>
            </w:pPr>
          </w:p>
        </w:tc>
        <w:tc>
          <w:tcPr>
            <w:tcW w:w="1063" w:type="dxa"/>
            <w:vAlign w:val="center"/>
          </w:tcPr>
          <w:p w14:paraId="42B65319">
            <w:pPr>
              <w:jc w:val="center"/>
              <w:rPr>
                <w:rFonts w:ascii="宋体" w:hAnsi="宋体"/>
                <w:szCs w:val="21"/>
              </w:rPr>
            </w:pPr>
          </w:p>
        </w:tc>
        <w:tc>
          <w:tcPr>
            <w:tcW w:w="1063" w:type="dxa"/>
            <w:vAlign w:val="center"/>
          </w:tcPr>
          <w:p w14:paraId="492185DA">
            <w:pPr>
              <w:jc w:val="center"/>
              <w:rPr>
                <w:rFonts w:ascii="宋体" w:hAnsi="宋体"/>
                <w:szCs w:val="21"/>
              </w:rPr>
            </w:pPr>
          </w:p>
        </w:tc>
        <w:tc>
          <w:tcPr>
            <w:tcW w:w="1063" w:type="dxa"/>
            <w:vAlign w:val="center"/>
          </w:tcPr>
          <w:p w14:paraId="16B00E46">
            <w:pPr>
              <w:jc w:val="center"/>
              <w:rPr>
                <w:rFonts w:ascii="宋体" w:hAnsi="宋体"/>
                <w:szCs w:val="21"/>
              </w:rPr>
            </w:pPr>
          </w:p>
        </w:tc>
      </w:tr>
      <w:tr w14:paraId="7FBCF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722C5ED">
            <w:pPr>
              <w:jc w:val="center"/>
              <w:rPr>
                <w:rFonts w:ascii="宋体" w:hAnsi="宋体"/>
                <w:szCs w:val="21"/>
              </w:rPr>
            </w:pPr>
          </w:p>
        </w:tc>
        <w:tc>
          <w:tcPr>
            <w:tcW w:w="1418" w:type="dxa"/>
            <w:vAlign w:val="center"/>
          </w:tcPr>
          <w:p w14:paraId="59055F46">
            <w:pPr>
              <w:jc w:val="center"/>
              <w:rPr>
                <w:rFonts w:ascii="宋体" w:hAnsi="宋体"/>
                <w:szCs w:val="21"/>
              </w:rPr>
            </w:pPr>
          </w:p>
        </w:tc>
        <w:tc>
          <w:tcPr>
            <w:tcW w:w="1063" w:type="dxa"/>
            <w:vAlign w:val="center"/>
          </w:tcPr>
          <w:p w14:paraId="3ACA9DC5">
            <w:pPr>
              <w:jc w:val="center"/>
              <w:rPr>
                <w:rFonts w:ascii="宋体" w:hAnsi="宋体"/>
                <w:szCs w:val="21"/>
              </w:rPr>
            </w:pPr>
          </w:p>
        </w:tc>
        <w:tc>
          <w:tcPr>
            <w:tcW w:w="1063" w:type="dxa"/>
            <w:vAlign w:val="center"/>
          </w:tcPr>
          <w:p w14:paraId="4F6F099D">
            <w:pPr>
              <w:jc w:val="center"/>
              <w:rPr>
                <w:rFonts w:ascii="宋体" w:hAnsi="宋体"/>
                <w:szCs w:val="21"/>
              </w:rPr>
            </w:pPr>
          </w:p>
        </w:tc>
        <w:tc>
          <w:tcPr>
            <w:tcW w:w="1063" w:type="dxa"/>
            <w:vAlign w:val="center"/>
          </w:tcPr>
          <w:p w14:paraId="37E62625">
            <w:pPr>
              <w:jc w:val="center"/>
              <w:rPr>
                <w:rFonts w:ascii="宋体" w:hAnsi="宋体"/>
                <w:szCs w:val="21"/>
              </w:rPr>
            </w:pPr>
          </w:p>
        </w:tc>
        <w:tc>
          <w:tcPr>
            <w:tcW w:w="1063" w:type="dxa"/>
            <w:vAlign w:val="center"/>
          </w:tcPr>
          <w:p w14:paraId="70D257F4">
            <w:pPr>
              <w:jc w:val="center"/>
              <w:rPr>
                <w:rFonts w:ascii="宋体" w:hAnsi="宋体"/>
                <w:szCs w:val="21"/>
              </w:rPr>
            </w:pPr>
          </w:p>
        </w:tc>
        <w:tc>
          <w:tcPr>
            <w:tcW w:w="1063" w:type="dxa"/>
            <w:vAlign w:val="center"/>
          </w:tcPr>
          <w:p w14:paraId="38A17477">
            <w:pPr>
              <w:jc w:val="center"/>
              <w:rPr>
                <w:rFonts w:ascii="宋体" w:hAnsi="宋体"/>
                <w:szCs w:val="21"/>
              </w:rPr>
            </w:pPr>
          </w:p>
        </w:tc>
        <w:tc>
          <w:tcPr>
            <w:tcW w:w="1063" w:type="dxa"/>
            <w:vAlign w:val="center"/>
          </w:tcPr>
          <w:p w14:paraId="1F06EE3F">
            <w:pPr>
              <w:jc w:val="center"/>
              <w:rPr>
                <w:rFonts w:ascii="宋体" w:hAnsi="宋体"/>
                <w:szCs w:val="21"/>
              </w:rPr>
            </w:pPr>
          </w:p>
        </w:tc>
      </w:tr>
      <w:tr w14:paraId="4B89C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2C828EA">
            <w:pPr>
              <w:jc w:val="center"/>
              <w:rPr>
                <w:rFonts w:ascii="宋体" w:hAnsi="宋体"/>
                <w:szCs w:val="21"/>
              </w:rPr>
            </w:pPr>
          </w:p>
        </w:tc>
        <w:tc>
          <w:tcPr>
            <w:tcW w:w="1418" w:type="dxa"/>
            <w:vAlign w:val="center"/>
          </w:tcPr>
          <w:p w14:paraId="2ABE0150">
            <w:pPr>
              <w:jc w:val="center"/>
              <w:rPr>
                <w:rFonts w:ascii="宋体" w:hAnsi="宋体"/>
                <w:szCs w:val="21"/>
              </w:rPr>
            </w:pPr>
          </w:p>
        </w:tc>
        <w:tc>
          <w:tcPr>
            <w:tcW w:w="1063" w:type="dxa"/>
            <w:vAlign w:val="center"/>
          </w:tcPr>
          <w:p w14:paraId="4D1312F9">
            <w:pPr>
              <w:jc w:val="center"/>
              <w:rPr>
                <w:rFonts w:ascii="宋体" w:hAnsi="宋体"/>
                <w:szCs w:val="21"/>
              </w:rPr>
            </w:pPr>
          </w:p>
        </w:tc>
        <w:tc>
          <w:tcPr>
            <w:tcW w:w="1063" w:type="dxa"/>
            <w:vAlign w:val="center"/>
          </w:tcPr>
          <w:p w14:paraId="23B1B066">
            <w:pPr>
              <w:jc w:val="center"/>
              <w:rPr>
                <w:rFonts w:ascii="宋体" w:hAnsi="宋体"/>
                <w:szCs w:val="21"/>
              </w:rPr>
            </w:pPr>
          </w:p>
        </w:tc>
        <w:tc>
          <w:tcPr>
            <w:tcW w:w="1063" w:type="dxa"/>
            <w:vAlign w:val="center"/>
          </w:tcPr>
          <w:p w14:paraId="7C548E08">
            <w:pPr>
              <w:jc w:val="center"/>
              <w:rPr>
                <w:rFonts w:ascii="宋体" w:hAnsi="宋体"/>
                <w:szCs w:val="21"/>
              </w:rPr>
            </w:pPr>
          </w:p>
        </w:tc>
        <w:tc>
          <w:tcPr>
            <w:tcW w:w="1063" w:type="dxa"/>
            <w:vAlign w:val="center"/>
          </w:tcPr>
          <w:p w14:paraId="4054530E">
            <w:pPr>
              <w:jc w:val="center"/>
              <w:rPr>
                <w:rFonts w:ascii="宋体" w:hAnsi="宋体"/>
                <w:szCs w:val="21"/>
              </w:rPr>
            </w:pPr>
          </w:p>
        </w:tc>
        <w:tc>
          <w:tcPr>
            <w:tcW w:w="1063" w:type="dxa"/>
            <w:vAlign w:val="center"/>
          </w:tcPr>
          <w:p w14:paraId="561325ED">
            <w:pPr>
              <w:jc w:val="center"/>
              <w:rPr>
                <w:rFonts w:ascii="宋体" w:hAnsi="宋体"/>
                <w:szCs w:val="21"/>
              </w:rPr>
            </w:pPr>
          </w:p>
        </w:tc>
        <w:tc>
          <w:tcPr>
            <w:tcW w:w="1063" w:type="dxa"/>
            <w:vAlign w:val="center"/>
          </w:tcPr>
          <w:p w14:paraId="1CD9124E">
            <w:pPr>
              <w:jc w:val="center"/>
              <w:rPr>
                <w:rFonts w:ascii="宋体" w:hAnsi="宋体"/>
                <w:szCs w:val="21"/>
              </w:rPr>
            </w:pPr>
          </w:p>
        </w:tc>
      </w:tr>
      <w:tr w14:paraId="0166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709" w:type="dxa"/>
            <w:vAlign w:val="center"/>
          </w:tcPr>
          <w:p w14:paraId="6611FB88">
            <w:pPr>
              <w:jc w:val="center"/>
              <w:rPr>
                <w:rFonts w:ascii="宋体" w:hAnsi="宋体"/>
                <w:szCs w:val="21"/>
              </w:rPr>
            </w:pPr>
          </w:p>
        </w:tc>
        <w:tc>
          <w:tcPr>
            <w:tcW w:w="1418" w:type="dxa"/>
            <w:vAlign w:val="center"/>
          </w:tcPr>
          <w:p w14:paraId="309AE9B0">
            <w:pPr>
              <w:jc w:val="center"/>
              <w:rPr>
                <w:rFonts w:ascii="宋体" w:hAnsi="宋体"/>
                <w:szCs w:val="21"/>
              </w:rPr>
            </w:pPr>
          </w:p>
        </w:tc>
        <w:tc>
          <w:tcPr>
            <w:tcW w:w="1063" w:type="dxa"/>
            <w:vAlign w:val="center"/>
          </w:tcPr>
          <w:p w14:paraId="301C2D03">
            <w:pPr>
              <w:jc w:val="center"/>
              <w:rPr>
                <w:rFonts w:ascii="宋体" w:hAnsi="宋体"/>
                <w:szCs w:val="21"/>
              </w:rPr>
            </w:pPr>
          </w:p>
        </w:tc>
        <w:tc>
          <w:tcPr>
            <w:tcW w:w="1063" w:type="dxa"/>
            <w:vAlign w:val="center"/>
          </w:tcPr>
          <w:p w14:paraId="4676E9F0">
            <w:pPr>
              <w:jc w:val="center"/>
              <w:rPr>
                <w:rFonts w:ascii="宋体" w:hAnsi="宋体"/>
                <w:szCs w:val="21"/>
              </w:rPr>
            </w:pPr>
          </w:p>
        </w:tc>
        <w:tc>
          <w:tcPr>
            <w:tcW w:w="1063" w:type="dxa"/>
            <w:vAlign w:val="center"/>
          </w:tcPr>
          <w:p w14:paraId="15AF08E2">
            <w:pPr>
              <w:jc w:val="center"/>
              <w:rPr>
                <w:rFonts w:ascii="宋体" w:hAnsi="宋体"/>
                <w:szCs w:val="21"/>
              </w:rPr>
            </w:pPr>
          </w:p>
        </w:tc>
        <w:tc>
          <w:tcPr>
            <w:tcW w:w="1063" w:type="dxa"/>
            <w:vAlign w:val="center"/>
          </w:tcPr>
          <w:p w14:paraId="1494A992">
            <w:pPr>
              <w:jc w:val="center"/>
              <w:rPr>
                <w:rFonts w:ascii="宋体" w:hAnsi="宋体"/>
                <w:szCs w:val="21"/>
              </w:rPr>
            </w:pPr>
          </w:p>
        </w:tc>
        <w:tc>
          <w:tcPr>
            <w:tcW w:w="1063" w:type="dxa"/>
            <w:vAlign w:val="center"/>
          </w:tcPr>
          <w:p w14:paraId="0747E922">
            <w:pPr>
              <w:jc w:val="center"/>
              <w:rPr>
                <w:rFonts w:ascii="宋体" w:hAnsi="宋体"/>
                <w:szCs w:val="21"/>
              </w:rPr>
            </w:pPr>
          </w:p>
        </w:tc>
        <w:tc>
          <w:tcPr>
            <w:tcW w:w="1063" w:type="dxa"/>
            <w:vAlign w:val="center"/>
          </w:tcPr>
          <w:p w14:paraId="0F67123C">
            <w:pPr>
              <w:jc w:val="center"/>
              <w:rPr>
                <w:rFonts w:ascii="宋体" w:hAnsi="宋体"/>
                <w:szCs w:val="21"/>
              </w:rPr>
            </w:pPr>
          </w:p>
        </w:tc>
      </w:tr>
      <w:tr w14:paraId="7771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189CA212">
            <w:pPr>
              <w:jc w:val="center"/>
              <w:rPr>
                <w:rFonts w:ascii="宋体" w:hAnsi="宋体"/>
                <w:szCs w:val="21"/>
              </w:rPr>
            </w:pPr>
          </w:p>
        </w:tc>
        <w:tc>
          <w:tcPr>
            <w:tcW w:w="1418" w:type="dxa"/>
            <w:vAlign w:val="center"/>
          </w:tcPr>
          <w:p w14:paraId="1B42E4DF">
            <w:pPr>
              <w:jc w:val="center"/>
              <w:rPr>
                <w:rFonts w:ascii="宋体" w:hAnsi="宋体"/>
                <w:szCs w:val="21"/>
              </w:rPr>
            </w:pPr>
          </w:p>
        </w:tc>
        <w:tc>
          <w:tcPr>
            <w:tcW w:w="1063" w:type="dxa"/>
            <w:vAlign w:val="center"/>
          </w:tcPr>
          <w:p w14:paraId="4CA959B9">
            <w:pPr>
              <w:jc w:val="center"/>
              <w:rPr>
                <w:rFonts w:ascii="宋体" w:hAnsi="宋体"/>
                <w:szCs w:val="21"/>
              </w:rPr>
            </w:pPr>
          </w:p>
        </w:tc>
        <w:tc>
          <w:tcPr>
            <w:tcW w:w="1063" w:type="dxa"/>
            <w:vAlign w:val="center"/>
          </w:tcPr>
          <w:p w14:paraId="163EC6A5">
            <w:pPr>
              <w:jc w:val="center"/>
              <w:rPr>
                <w:rFonts w:ascii="宋体" w:hAnsi="宋体"/>
                <w:szCs w:val="21"/>
              </w:rPr>
            </w:pPr>
          </w:p>
        </w:tc>
        <w:tc>
          <w:tcPr>
            <w:tcW w:w="1063" w:type="dxa"/>
            <w:vAlign w:val="center"/>
          </w:tcPr>
          <w:p w14:paraId="30A600E2">
            <w:pPr>
              <w:jc w:val="center"/>
              <w:rPr>
                <w:rFonts w:ascii="宋体" w:hAnsi="宋体"/>
                <w:szCs w:val="21"/>
              </w:rPr>
            </w:pPr>
          </w:p>
        </w:tc>
        <w:tc>
          <w:tcPr>
            <w:tcW w:w="1063" w:type="dxa"/>
            <w:vAlign w:val="center"/>
          </w:tcPr>
          <w:p w14:paraId="56A8FAD1">
            <w:pPr>
              <w:jc w:val="center"/>
              <w:rPr>
                <w:rFonts w:ascii="宋体" w:hAnsi="宋体"/>
                <w:szCs w:val="21"/>
              </w:rPr>
            </w:pPr>
          </w:p>
        </w:tc>
        <w:tc>
          <w:tcPr>
            <w:tcW w:w="1063" w:type="dxa"/>
            <w:vAlign w:val="center"/>
          </w:tcPr>
          <w:p w14:paraId="2A753E87">
            <w:pPr>
              <w:jc w:val="center"/>
              <w:rPr>
                <w:rFonts w:ascii="宋体" w:hAnsi="宋体"/>
                <w:szCs w:val="21"/>
              </w:rPr>
            </w:pPr>
          </w:p>
        </w:tc>
        <w:tc>
          <w:tcPr>
            <w:tcW w:w="1063" w:type="dxa"/>
            <w:vAlign w:val="center"/>
          </w:tcPr>
          <w:p w14:paraId="69672B5E">
            <w:pPr>
              <w:jc w:val="center"/>
              <w:rPr>
                <w:rFonts w:ascii="宋体" w:hAnsi="宋体"/>
                <w:szCs w:val="21"/>
              </w:rPr>
            </w:pPr>
          </w:p>
        </w:tc>
      </w:tr>
      <w:tr w14:paraId="4E2E8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30B90880">
            <w:pPr>
              <w:jc w:val="center"/>
              <w:rPr>
                <w:rFonts w:ascii="宋体" w:hAnsi="宋体"/>
                <w:szCs w:val="21"/>
              </w:rPr>
            </w:pPr>
          </w:p>
        </w:tc>
        <w:tc>
          <w:tcPr>
            <w:tcW w:w="1418" w:type="dxa"/>
            <w:vAlign w:val="center"/>
          </w:tcPr>
          <w:p w14:paraId="0D72AB3F">
            <w:pPr>
              <w:jc w:val="center"/>
              <w:rPr>
                <w:rFonts w:ascii="宋体" w:hAnsi="宋体"/>
                <w:szCs w:val="21"/>
              </w:rPr>
            </w:pPr>
          </w:p>
        </w:tc>
        <w:tc>
          <w:tcPr>
            <w:tcW w:w="1063" w:type="dxa"/>
            <w:vAlign w:val="center"/>
          </w:tcPr>
          <w:p w14:paraId="3711CEF2">
            <w:pPr>
              <w:jc w:val="center"/>
              <w:rPr>
                <w:rFonts w:ascii="宋体" w:hAnsi="宋体"/>
                <w:szCs w:val="21"/>
              </w:rPr>
            </w:pPr>
          </w:p>
        </w:tc>
        <w:tc>
          <w:tcPr>
            <w:tcW w:w="1063" w:type="dxa"/>
            <w:vAlign w:val="center"/>
          </w:tcPr>
          <w:p w14:paraId="42F0DDE9">
            <w:pPr>
              <w:jc w:val="center"/>
              <w:rPr>
                <w:rFonts w:ascii="宋体" w:hAnsi="宋体"/>
                <w:szCs w:val="21"/>
              </w:rPr>
            </w:pPr>
          </w:p>
        </w:tc>
        <w:tc>
          <w:tcPr>
            <w:tcW w:w="1063" w:type="dxa"/>
            <w:vAlign w:val="center"/>
          </w:tcPr>
          <w:p w14:paraId="171A654A">
            <w:pPr>
              <w:jc w:val="center"/>
              <w:rPr>
                <w:rFonts w:ascii="宋体" w:hAnsi="宋体"/>
                <w:szCs w:val="21"/>
              </w:rPr>
            </w:pPr>
          </w:p>
        </w:tc>
        <w:tc>
          <w:tcPr>
            <w:tcW w:w="1063" w:type="dxa"/>
            <w:vAlign w:val="center"/>
          </w:tcPr>
          <w:p w14:paraId="1AE0899D">
            <w:pPr>
              <w:jc w:val="center"/>
              <w:rPr>
                <w:rFonts w:ascii="宋体" w:hAnsi="宋体"/>
                <w:szCs w:val="21"/>
              </w:rPr>
            </w:pPr>
          </w:p>
        </w:tc>
        <w:tc>
          <w:tcPr>
            <w:tcW w:w="1063" w:type="dxa"/>
            <w:vAlign w:val="center"/>
          </w:tcPr>
          <w:p w14:paraId="5C805829">
            <w:pPr>
              <w:jc w:val="center"/>
              <w:rPr>
                <w:rFonts w:ascii="宋体" w:hAnsi="宋体"/>
                <w:szCs w:val="21"/>
              </w:rPr>
            </w:pPr>
          </w:p>
        </w:tc>
        <w:tc>
          <w:tcPr>
            <w:tcW w:w="1063" w:type="dxa"/>
            <w:vAlign w:val="center"/>
          </w:tcPr>
          <w:p w14:paraId="4FE6658A">
            <w:pPr>
              <w:jc w:val="center"/>
              <w:rPr>
                <w:rFonts w:ascii="宋体" w:hAnsi="宋体"/>
                <w:szCs w:val="21"/>
              </w:rPr>
            </w:pPr>
          </w:p>
        </w:tc>
      </w:tr>
      <w:tr w14:paraId="3B81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709" w:type="dxa"/>
            <w:vAlign w:val="center"/>
          </w:tcPr>
          <w:p w14:paraId="7A36081E">
            <w:pPr>
              <w:jc w:val="center"/>
              <w:rPr>
                <w:rFonts w:ascii="宋体" w:hAnsi="宋体"/>
                <w:szCs w:val="21"/>
              </w:rPr>
            </w:pPr>
          </w:p>
        </w:tc>
        <w:tc>
          <w:tcPr>
            <w:tcW w:w="1418" w:type="dxa"/>
            <w:vAlign w:val="center"/>
          </w:tcPr>
          <w:p w14:paraId="49E935EC">
            <w:pPr>
              <w:jc w:val="center"/>
              <w:rPr>
                <w:rFonts w:ascii="宋体" w:hAnsi="宋体"/>
                <w:szCs w:val="21"/>
              </w:rPr>
            </w:pPr>
          </w:p>
        </w:tc>
        <w:tc>
          <w:tcPr>
            <w:tcW w:w="1063" w:type="dxa"/>
            <w:vAlign w:val="center"/>
          </w:tcPr>
          <w:p w14:paraId="65DA0456">
            <w:pPr>
              <w:jc w:val="center"/>
              <w:rPr>
                <w:rFonts w:ascii="宋体" w:hAnsi="宋体"/>
                <w:szCs w:val="21"/>
              </w:rPr>
            </w:pPr>
          </w:p>
        </w:tc>
        <w:tc>
          <w:tcPr>
            <w:tcW w:w="1063" w:type="dxa"/>
            <w:vAlign w:val="center"/>
          </w:tcPr>
          <w:p w14:paraId="7CD3C57B">
            <w:pPr>
              <w:jc w:val="center"/>
              <w:rPr>
                <w:rFonts w:ascii="宋体" w:hAnsi="宋体"/>
                <w:szCs w:val="21"/>
              </w:rPr>
            </w:pPr>
          </w:p>
        </w:tc>
        <w:tc>
          <w:tcPr>
            <w:tcW w:w="1063" w:type="dxa"/>
            <w:vAlign w:val="center"/>
          </w:tcPr>
          <w:p w14:paraId="02D1B97F">
            <w:pPr>
              <w:jc w:val="center"/>
              <w:rPr>
                <w:rFonts w:ascii="宋体" w:hAnsi="宋体"/>
                <w:szCs w:val="21"/>
              </w:rPr>
            </w:pPr>
          </w:p>
        </w:tc>
        <w:tc>
          <w:tcPr>
            <w:tcW w:w="1063" w:type="dxa"/>
            <w:vAlign w:val="center"/>
          </w:tcPr>
          <w:p w14:paraId="0847387B">
            <w:pPr>
              <w:jc w:val="center"/>
              <w:rPr>
                <w:rFonts w:ascii="宋体" w:hAnsi="宋体"/>
                <w:szCs w:val="21"/>
              </w:rPr>
            </w:pPr>
          </w:p>
        </w:tc>
        <w:tc>
          <w:tcPr>
            <w:tcW w:w="1063" w:type="dxa"/>
            <w:vAlign w:val="center"/>
          </w:tcPr>
          <w:p w14:paraId="34B7BCE8">
            <w:pPr>
              <w:jc w:val="center"/>
              <w:rPr>
                <w:rFonts w:ascii="宋体" w:hAnsi="宋体"/>
                <w:szCs w:val="21"/>
              </w:rPr>
            </w:pPr>
          </w:p>
        </w:tc>
        <w:tc>
          <w:tcPr>
            <w:tcW w:w="1063" w:type="dxa"/>
            <w:vAlign w:val="center"/>
          </w:tcPr>
          <w:p w14:paraId="2550CD87">
            <w:pPr>
              <w:jc w:val="center"/>
              <w:rPr>
                <w:rFonts w:ascii="宋体" w:hAnsi="宋体"/>
                <w:szCs w:val="21"/>
              </w:rPr>
            </w:pPr>
          </w:p>
        </w:tc>
      </w:tr>
    </w:tbl>
    <w:p w14:paraId="04C2A076">
      <w:pPr>
        <w:spacing w:before="156" w:beforeLines="50" w:after="156" w:afterLines="50" w:line="420" w:lineRule="exact"/>
        <w:rPr>
          <w:rFonts w:ascii="宋体" w:hAnsi="宋体"/>
          <w:b/>
          <w:sz w:val="24"/>
        </w:rPr>
      </w:pPr>
    </w:p>
    <w:p w14:paraId="14ABE8B9">
      <w:pPr>
        <w:wordWrap w:val="0"/>
        <w:spacing w:line="420" w:lineRule="exact"/>
        <w:jc w:val="right"/>
        <w:rPr>
          <w:rFonts w:ascii="宋体" w:hAnsi="宋体"/>
          <w:szCs w:val="21"/>
        </w:rPr>
      </w:pPr>
      <w:r>
        <w:rPr>
          <w:rFonts w:hint="eastAsia" w:ascii="宋体" w:hAnsi="宋体"/>
          <w:szCs w:val="21"/>
        </w:rPr>
        <w:t xml:space="preserve">单位：人   </w:t>
      </w:r>
    </w:p>
    <w:p w14:paraId="1A5491B7">
      <w:pPr>
        <w:spacing w:before="156" w:beforeLines="50" w:after="312" w:afterLines="100" w:line="420" w:lineRule="exact"/>
        <w:rPr>
          <w:rFonts w:ascii="宋体" w:hAnsi="宋体"/>
          <w:b/>
          <w:sz w:val="24"/>
        </w:rPr>
      </w:pPr>
      <w:r>
        <w:rPr>
          <w:rFonts w:hint="eastAsia" w:ascii="宋体" w:hAnsi="宋体"/>
          <w:szCs w:val="21"/>
        </w:rPr>
        <w:br w:type="page"/>
      </w:r>
      <w:r>
        <w:rPr>
          <w:rFonts w:hint="eastAsia" w:ascii="宋体" w:hAnsi="宋体"/>
          <w:b/>
          <w:sz w:val="24"/>
        </w:rPr>
        <w:t>附表四：计划开、竣工日期和施工进度网络图</w:t>
      </w:r>
    </w:p>
    <w:p w14:paraId="72D215DC">
      <w:pPr>
        <w:spacing w:line="420" w:lineRule="exact"/>
        <w:ind w:firstLine="420" w:firstLineChars="200"/>
        <w:rPr>
          <w:rFonts w:ascii="宋体" w:hAnsi="宋体"/>
          <w:szCs w:val="21"/>
        </w:rPr>
      </w:pPr>
      <w:r>
        <w:rPr>
          <w:rFonts w:hint="eastAsia" w:ascii="宋体" w:hAnsi="宋体"/>
          <w:szCs w:val="21"/>
        </w:rPr>
        <w:t>1．投标人应递交施工进度网络图或施工进度表，说明按招标文件要求的计划工期进行施工的各个关键日期。</w:t>
      </w:r>
    </w:p>
    <w:p w14:paraId="6A4F38C5">
      <w:pPr>
        <w:spacing w:line="420" w:lineRule="exact"/>
        <w:ind w:firstLine="420" w:firstLineChars="200"/>
        <w:rPr>
          <w:rFonts w:ascii="宋体" w:hAnsi="宋体"/>
          <w:szCs w:val="21"/>
        </w:rPr>
      </w:pPr>
      <w:r>
        <w:rPr>
          <w:rFonts w:hint="eastAsia" w:ascii="宋体" w:hAnsi="宋体"/>
          <w:szCs w:val="21"/>
        </w:rPr>
        <w:t>2．施工进度表可采用网络图和（或）横道图表示。</w:t>
      </w:r>
    </w:p>
    <w:p w14:paraId="6FDA7516">
      <w:pPr>
        <w:pStyle w:val="13"/>
        <w:ind w:left="420"/>
        <w:sectPr>
          <w:pgSz w:w="11906" w:h="16838"/>
          <w:pgMar w:top="1440" w:right="1531" w:bottom="1361" w:left="1531" w:header="851" w:footer="992" w:gutter="0"/>
          <w:cols w:space="720" w:num="1"/>
          <w:docGrid w:type="lines" w:linePitch="312" w:charSpace="0"/>
        </w:sectPr>
      </w:pPr>
      <w:r>
        <w:rPr>
          <w:rFonts w:hint="eastAsia" w:ascii="宋体" w:hAnsi="宋体"/>
          <w:szCs w:val="21"/>
        </w:rPr>
        <w:br w:type="page"/>
      </w:r>
    </w:p>
    <w:p w14:paraId="6F2F772F">
      <w:pPr>
        <w:rPr>
          <w:rFonts w:eastAsia="黑体"/>
          <w:sz w:val="30"/>
          <w:szCs w:val="30"/>
        </w:rPr>
      </w:pPr>
      <w:r>
        <w:rPr>
          <w:rFonts w:hint="eastAsia" w:eastAsia="黑体"/>
          <w:sz w:val="30"/>
          <w:szCs w:val="30"/>
        </w:rPr>
        <w:t>附件七：</w:t>
      </w:r>
    </w:p>
    <w:p w14:paraId="20F4C388">
      <w:pPr>
        <w:jc w:val="center"/>
        <w:rPr>
          <w:rFonts w:ascii="宋体" w:hAnsi="宋体"/>
          <w:b/>
          <w:bCs/>
          <w:sz w:val="24"/>
          <w:szCs w:val="24"/>
        </w:rPr>
      </w:pPr>
      <w:r>
        <w:rPr>
          <w:rFonts w:hint="eastAsia" w:ascii="宋体" w:hAnsi="宋体"/>
          <w:b/>
          <w:bCs/>
          <w:sz w:val="24"/>
          <w:szCs w:val="24"/>
        </w:rPr>
        <w:t>附表一：项目管理机构</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701"/>
        <w:gridCol w:w="1134"/>
        <w:gridCol w:w="1134"/>
        <w:gridCol w:w="1134"/>
        <w:gridCol w:w="992"/>
      </w:tblGrid>
      <w:tr w14:paraId="7F1C9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restart"/>
            <w:vAlign w:val="center"/>
          </w:tcPr>
          <w:p w14:paraId="04663CEB">
            <w:pPr>
              <w:jc w:val="center"/>
              <w:rPr>
                <w:rFonts w:ascii="宋体" w:hAnsi="宋体"/>
                <w:szCs w:val="21"/>
              </w:rPr>
            </w:pPr>
            <w:r>
              <w:rPr>
                <w:rFonts w:hint="eastAsia" w:ascii="宋体" w:hAnsi="宋体"/>
                <w:szCs w:val="21"/>
              </w:rPr>
              <w:t>职务</w:t>
            </w:r>
          </w:p>
        </w:tc>
        <w:tc>
          <w:tcPr>
            <w:tcW w:w="709" w:type="dxa"/>
            <w:vMerge w:val="restart"/>
            <w:vAlign w:val="center"/>
          </w:tcPr>
          <w:p w14:paraId="1ABC273D">
            <w:pPr>
              <w:jc w:val="center"/>
              <w:rPr>
                <w:rFonts w:ascii="宋体" w:hAnsi="宋体"/>
                <w:szCs w:val="21"/>
              </w:rPr>
            </w:pPr>
            <w:r>
              <w:rPr>
                <w:rFonts w:hint="eastAsia" w:ascii="宋体" w:hAnsi="宋体"/>
                <w:szCs w:val="21"/>
              </w:rPr>
              <w:t>姓名</w:t>
            </w:r>
          </w:p>
        </w:tc>
        <w:tc>
          <w:tcPr>
            <w:tcW w:w="709" w:type="dxa"/>
            <w:vMerge w:val="restart"/>
            <w:vAlign w:val="center"/>
          </w:tcPr>
          <w:p w14:paraId="4803DD45">
            <w:pPr>
              <w:jc w:val="center"/>
              <w:rPr>
                <w:rFonts w:ascii="宋体" w:hAnsi="宋体"/>
                <w:szCs w:val="21"/>
              </w:rPr>
            </w:pPr>
            <w:r>
              <w:rPr>
                <w:rFonts w:hint="eastAsia" w:ascii="宋体" w:hAnsi="宋体"/>
                <w:szCs w:val="21"/>
              </w:rPr>
              <w:t>职称</w:t>
            </w:r>
          </w:p>
        </w:tc>
        <w:tc>
          <w:tcPr>
            <w:tcW w:w="5103" w:type="dxa"/>
            <w:gridSpan w:val="4"/>
            <w:vAlign w:val="center"/>
          </w:tcPr>
          <w:p w14:paraId="6C2471B4">
            <w:pPr>
              <w:jc w:val="center"/>
              <w:rPr>
                <w:rFonts w:ascii="宋体" w:hAnsi="宋体"/>
                <w:szCs w:val="21"/>
              </w:rPr>
            </w:pPr>
            <w:r>
              <w:rPr>
                <w:rFonts w:hint="eastAsia" w:ascii="宋体" w:hAnsi="宋体"/>
                <w:szCs w:val="21"/>
              </w:rPr>
              <w:t>执业或职业资格证明</w:t>
            </w:r>
          </w:p>
        </w:tc>
        <w:tc>
          <w:tcPr>
            <w:tcW w:w="992" w:type="dxa"/>
            <w:vMerge w:val="restart"/>
            <w:vAlign w:val="center"/>
          </w:tcPr>
          <w:p w14:paraId="6B683693">
            <w:pPr>
              <w:jc w:val="center"/>
              <w:rPr>
                <w:rFonts w:ascii="宋体" w:hAnsi="宋体"/>
                <w:szCs w:val="21"/>
              </w:rPr>
            </w:pPr>
            <w:r>
              <w:rPr>
                <w:rFonts w:hint="eastAsia" w:ascii="宋体" w:hAnsi="宋体"/>
                <w:szCs w:val="21"/>
              </w:rPr>
              <w:t>备注</w:t>
            </w:r>
          </w:p>
        </w:tc>
      </w:tr>
      <w:tr w14:paraId="6FF83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Merge w:val="continue"/>
            <w:vAlign w:val="center"/>
          </w:tcPr>
          <w:p w14:paraId="42D35716">
            <w:pPr>
              <w:jc w:val="center"/>
              <w:rPr>
                <w:rFonts w:ascii="宋体" w:hAnsi="宋体"/>
                <w:szCs w:val="21"/>
              </w:rPr>
            </w:pPr>
          </w:p>
        </w:tc>
        <w:tc>
          <w:tcPr>
            <w:tcW w:w="709" w:type="dxa"/>
            <w:vMerge w:val="continue"/>
            <w:vAlign w:val="center"/>
          </w:tcPr>
          <w:p w14:paraId="3758D176">
            <w:pPr>
              <w:jc w:val="center"/>
              <w:rPr>
                <w:rFonts w:ascii="宋体" w:hAnsi="宋体"/>
                <w:szCs w:val="21"/>
              </w:rPr>
            </w:pPr>
          </w:p>
        </w:tc>
        <w:tc>
          <w:tcPr>
            <w:tcW w:w="709" w:type="dxa"/>
            <w:vMerge w:val="continue"/>
            <w:vAlign w:val="center"/>
          </w:tcPr>
          <w:p w14:paraId="6100860C">
            <w:pPr>
              <w:jc w:val="center"/>
              <w:rPr>
                <w:rFonts w:ascii="宋体" w:hAnsi="宋体"/>
                <w:szCs w:val="21"/>
              </w:rPr>
            </w:pPr>
          </w:p>
        </w:tc>
        <w:tc>
          <w:tcPr>
            <w:tcW w:w="1701" w:type="dxa"/>
            <w:vAlign w:val="center"/>
          </w:tcPr>
          <w:p w14:paraId="4D486F7E">
            <w:pPr>
              <w:jc w:val="center"/>
              <w:rPr>
                <w:rFonts w:ascii="宋体" w:hAnsi="宋体"/>
                <w:szCs w:val="21"/>
              </w:rPr>
            </w:pPr>
            <w:r>
              <w:rPr>
                <w:rFonts w:hint="eastAsia" w:ascii="宋体" w:hAnsi="宋体"/>
                <w:szCs w:val="21"/>
              </w:rPr>
              <w:t>证书名称</w:t>
            </w:r>
          </w:p>
        </w:tc>
        <w:tc>
          <w:tcPr>
            <w:tcW w:w="1134" w:type="dxa"/>
            <w:vAlign w:val="center"/>
          </w:tcPr>
          <w:p w14:paraId="03DE853C">
            <w:pPr>
              <w:jc w:val="center"/>
              <w:rPr>
                <w:rFonts w:ascii="宋体" w:hAnsi="宋体"/>
                <w:szCs w:val="21"/>
              </w:rPr>
            </w:pPr>
            <w:r>
              <w:rPr>
                <w:rFonts w:hint="eastAsia" w:ascii="宋体" w:hAnsi="宋体"/>
                <w:szCs w:val="21"/>
              </w:rPr>
              <w:t>级别</w:t>
            </w:r>
          </w:p>
        </w:tc>
        <w:tc>
          <w:tcPr>
            <w:tcW w:w="1134" w:type="dxa"/>
            <w:vAlign w:val="center"/>
          </w:tcPr>
          <w:p w14:paraId="3BF85524">
            <w:pPr>
              <w:jc w:val="center"/>
              <w:rPr>
                <w:rFonts w:ascii="宋体" w:hAnsi="宋体"/>
                <w:szCs w:val="21"/>
              </w:rPr>
            </w:pPr>
            <w:r>
              <w:rPr>
                <w:rFonts w:hint="eastAsia" w:ascii="宋体" w:hAnsi="宋体"/>
                <w:szCs w:val="21"/>
              </w:rPr>
              <w:t>证号</w:t>
            </w:r>
          </w:p>
        </w:tc>
        <w:tc>
          <w:tcPr>
            <w:tcW w:w="1134" w:type="dxa"/>
            <w:vAlign w:val="center"/>
          </w:tcPr>
          <w:p w14:paraId="246DB37C">
            <w:pPr>
              <w:jc w:val="center"/>
              <w:rPr>
                <w:rFonts w:ascii="宋体" w:hAnsi="宋体"/>
                <w:szCs w:val="21"/>
              </w:rPr>
            </w:pPr>
            <w:r>
              <w:rPr>
                <w:rFonts w:hint="eastAsia" w:ascii="宋体" w:hAnsi="宋体"/>
                <w:szCs w:val="21"/>
              </w:rPr>
              <w:t>专业</w:t>
            </w:r>
          </w:p>
        </w:tc>
        <w:tc>
          <w:tcPr>
            <w:tcW w:w="992" w:type="dxa"/>
            <w:vMerge w:val="continue"/>
            <w:vAlign w:val="center"/>
          </w:tcPr>
          <w:p w14:paraId="4DB16AD2">
            <w:pPr>
              <w:jc w:val="center"/>
              <w:rPr>
                <w:rFonts w:ascii="宋体" w:hAnsi="宋体"/>
                <w:szCs w:val="21"/>
              </w:rPr>
            </w:pPr>
          </w:p>
        </w:tc>
      </w:tr>
      <w:tr w14:paraId="17A8F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188F5D98">
            <w:pPr>
              <w:jc w:val="center"/>
              <w:rPr>
                <w:rFonts w:ascii="宋体" w:hAnsi="宋体"/>
                <w:szCs w:val="21"/>
              </w:rPr>
            </w:pPr>
          </w:p>
        </w:tc>
        <w:tc>
          <w:tcPr>
            <w:tcW w:w="709" w:type="dxa"/>
            <w:vAlign w:val="center"/>
          </w:tcPr>
          <w:p w14:paraId="5D8D3BA7">
            <w:pPr>
              <w:jc w:val="center"/>
              <w:rPr>
                <w:rFonts w:ascii="宋体" w:hAnsi="宋体"/>
                <w:szCs w:val="21"/>
              </w:rPr>
            </w:pPr>
          </w:p>
        </w:tc>
        <w:tc>
          <w:tcPr>
            <w:tcW w:w="709" w:type="dxa"/>
            <w:vAlign w:val="center"/>
          </w:tcPr>
          <w:p w14:paraId="400053C4">
            <w:pPr>
              <w:jc w:val="center"/>
              <w:rPr>
                <w:rFonts w:ascii="宋体" w:hAnsi="宋体"/>
                <w:szCs w:val="21"/>
              </w:rPr>
            </w:pPr>
          </w:p>
        </w:tc>
        <w:tc>
          <w:tcPr>
            <w:tcW w:w="1701" w:type="dxa"/>
            <w:vAlign w:val="center"/>
          </w:tcPr>
          <w:p w14:paraId="121F1428">
            <w:pPr>
              <w:jc w:val="center"/>
              <w:rPr>
                <w:rFonts w:ascii="宋体" w:hAnsi="宋体"/>
                <w:szCs w:val="21"/>
              </w:rPr>
            </w:pPr>
          </w:p>
        </w:tc>
        <w:tc>
          <w:tcPr>
            <w:tcW w:w="1134" w:type="dxa"/>
            <w:vAlign w:val="center"/>
          </w:tcPr>
          <w:p w14:paraId="2C74B9C4">
            <w:pPr>
              <w:jc w:val="center"/>
              <w:rPr>
                <w:rFonts w:ascii="宋体" w:hAnsi="宋体"/>
                <w:szCs w:val="21"/>
              </w:rPr>
            </w:pPr>
          </w:p>
        </w:tc>
        <w:tc>
          <w:tcPr>
            <w:tcW w:w="1134" w:type="dxa"/>
            <w:vAlign w:val="center"/>
          </w:tcPr>
          <w:p w14:paraId="47F3FB74">
            <w:pPr>
              <w:jc w:val="center"/>
              <w:rPr>
                <w:rFonts w:ascii="宋体" w:hAnsi="宋体"/>
                <w:szCs w:val="21"/>
              </w:rPr>
            </w:pPr>
          </w:p>
        </w:tc>
        <w:tc>
          <w:tcPr>
            <w:tcW w:w="1134" w:type="dxa"/>
            <w:vAlign w:val="center"/>
          </w:tcPr>
          <w:p w14:paraId="6FFB9183">
            <w:pPr>
              <w:jc w:val="center"/>
              <w:rPr>
                <w:rFonts w:ascii="宋体" w:hAnsi="宋体"/>
                <w:szCs w:val="21"/>
              </w:rPr>
            </w:pPr>
          </w:p>
        </w:tc>
        <w:tc>
          <w:tcPr>
            <w:tcW w:w="992" w:type="dxa"/>
            <w:vAlign w:val="center"/>
          </w:tcPr>
          <w:p w14:paraId="7167130C">
            <w:pPr>
              <w:jc w:val="center"/>
              <w:rPr>
                <w:rFonts w:ascii="宋体" w:hAnsi="宋体"/>
                <w:szCs w:val="21"/>
              </w:rPr>
            </w:pPr>
          </w:p>
        </w:tc>
      </w:tr>
      <w:tr w14:paraId="7178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C42556F">
            <w:pPr>
              <w:jc w:val="center"/>
              <w:rPr>
                <w:rFonts w:ascii="宋体" w:hAnsi="宋体"/>
                <w:szCs w:val="21"/>
              </w:rPr>
            </w:pPr>
          </w:p>
        </w:tc>
        <w:tc>
          <w:tcPr>
            <w:tcW w:w="709" w:type="dxa"/>
            <w:vAlign w:val="center"/>
          </w:tcPr>
          <w:p w14:paraId="3DF58049">
            <w:pPr>
              <w:jc w:val="center"/>
              <w:rPr>
                <w:rFonts w:ascii="宋体" w:hAnsi="宋体"/>
                <w:szCs w:val="21"/>
              </w:rPr>
            </w:pPr>
          </w:p>
        </w:tc>
        <w:tc>
          <w:tcPr>
            <w:tcW w:w="709" w:type="dxa"/>
            <w:vAlign w:val="center"/>
          </w:tcPr>
          <w:p w14:paraId="239A30EB">
            <w:pPr>
              <w:jc w:val="center"/>
              <w:rPr>
                <w:rFonts w:ascii="宋体" w:hAnsi="宋体"/>
                <w:szCs w:val="21"/>
              </w:rPr>
            </w:pPr>
          </w:p>
        </w:tc>
        <w:tc>
          <w:tcPr>
            <w:tcW w:w="1701" w:type="dxa"/>
            <w:vAlign w:val="center"/>
          </w:tcPr>
          <w:p w14:paraId="3138D757">
            <w:pPr>
              <w:jc w:val="center"/>
              <w:rPr>
                <w:rFonts w:ascii="宋体" w:hAnsi="宋体"/>
                <w:szCs w:val="21"/>
              </w:rPr>
            </w:pPr>
          </w:p>
        </w:tc>
        <w:tc>
          <w:tcPr>
            <w:tcW w:w="1134" w:type="dxa"/>
            <w:vAlign w:val="center"/>
          </w:tcPr>
          <w:p w14:paraId="2365BF20">
            <w:pPr>
              <w:jc w:val="center"/>
              <w:rPr>
                <w:rFonts w:ascii="宋体" w:hAnsi="宋体"/>
                <w:szCs w:val="21"/>
              </w:rPr>
            </w:pPr>
          </w:p>
        </w:tc>
        <w:tc>
          <w:tcPr>
            <w:tcW w:w="1134" w:type="dxa"/>
            <w:vAlign w:val="center"/>
          </w:tcPr>
          <w:p w14:paraId="195C2E4C">
            <w:pPr>
              <w:jc w:val="center"/>
              <w:rPr>
                <w:rFonts w:ascii="宋体" w:hAnsi="宋体"/>
                <w:szCs w:val="21"/>
              </w:rPr>
            </w:pPr>
          </w:p>
        </w:tc>
        <w:tc>
          <w:tcPr>
            <w:tcW w:w="1134" w:type="dxa"/>
            <w:vAlign w:val="center"/>
          </w:tcPr>
          <w:p w14:paraId="6A552EFD">
            <w:pPr>
              <w:jc w:val="center"/>
              <w:rPr>
                <w:rFonts w:ascii="宋体" w:hAnsi="宋体"/>
                <w:szCs w:val="21"/>
              </w:rPr>
            </w:pPr>
          </w:p>
        </w:tc>
        <w:tc>
          <w:tcPr>
            <w:tcW w:w="992" w:type="dxa"/>
            <w:vAlign w:val="center"/>
          </w:tcPr>
          <w:p w14:paraId="0F269343">
            <w:pPr>
              <w:jc w:val="center"/>
              <w:rPr>
                <w:rFonts w:ascii="宋体" w:hAnsi="宋体"/>
                <w:szCs w:val="21"/>
              </w:rPr>
            </w:pPr>
          </w:p>
        </w:tc>
      </w:tr>
      <w:tr w14:paraId="19E84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vAlign w:val="center"/>
          </w:tcPr>
          <w:p w14:paraId="064943EF">
            <w:pPr>
              <w:jc w:val="center"/>
              <w:rPr>
                <w:rFonts w:ascii="宋体" w:hAnsi="宋体"/>
                <w:szCs w:val="21"/>
              </w:rPr>
            </w:pPr>
          </w:p>
        </w:tc>
        <w:tc>
          <w:tcPr>
            <w:tcW w:w="709" w:type="dxa"/>
            <w:vAlign w:val="center"/>
          </w:tcPr>
          <w:p w14:paraId="433CE036">
            <w:pPr>
              <w:jc w:val="center"/>
              <w:rPr>
                <w:rFonts w:ascii="宋体" w:hAnsi="宋体"/>
                <w:szCs w:val="21"/>
              </w:rPr>
            </w:pPr>
          </w:p>
        </w:tc>
        <w:tc>
          <w:tcPr>
            <w:tcW w:w="709" w:type="dxa"/>
            <w:vAlign w:val="center"/>
          </w:tcPr>
          <w:p w14:paraId="4F0DBA8E">
            <w:pPr>
              <w:jc w:val="center"/>
              <w:rPr>
                <w:rFonts w:ascii="宋体" w:hAnsi="宋体"/>
                <w:szCs w:val="21"/>
              </w:rPr>
            </w:pPr>
          </w:p>
        </w:tc>
        <w:tc>
          <w:tcPr>
            <w:tcW w:w="1701" w:type="dxa"/>
            <w:vAlign w:val="center"/>
          </w:tcPr>
          <w:p w14:paraId="16850C5C">
            <w:pPr>
              <w:jc w:val="center"/>
              <w:rPr>
                <w:rFonts w:ascii="宋体" w:hAnsi="宋体"/>
                <w:szCs w:val="21"/>
              </w:rPr>
            </w:pPr>
          </w:p>
        </w:tc>
        <w:tc>
          <w:tcPr>
            <w:tcW w:w="1134" w:type="dxa"/>
            <w:vAlign w:val="center"/>
          </w:tcPr>
          <w:p w14:paraId="00782542">
            <w:pPr>
              <w:jc w:val="center"/>
              <w:rPr>
                <w:rFonts w:ascii="宋体" w:hAnsi="宋体"/>
                <w:szCs w:val="21"/>
              </w:rPr>
            </w:pPr>
          </w:p>
        </w:tc>
        <w:tc>
          <w:tcPr>
            <w:tcW w:w="1134" w:type="dxa"/>
            <w:vAlign w:val="center"/>
          </w:tcPr>
          <w:p w14:paraId="1112B53E">
            <w:pPr>
              <w:jc w:val="center"/>
              <w:rPr>
                <w:rFonts w:ascii="宋体" w:hAnsi="宋体"/>
                <w:szCs w:val="21"/>
              </w:rPr>
            </w:pPr>
          </w:p>
        </w:tc>
        <w:tc>
          <w:tcPr>
            <w:tcW w:w="1134" w:type="dxa"/>
            <w:vAlign w:val="center"/>
          </w:tcPr>
          <w:p w14:paraId="47A1999A">
            <w:pPr>
              <w:jc w:val="center"/>
              <w:rPr>
                <w:rFonts w:ascii="宋体" w:hAnsi="宋体"/>
                <w:szCs w:val="21"/>
              </w:rPr>
            </w:pPr>
          </w:p>
        </w:tc>
        <w:tc>
          <w:tcPr>
            <w:tcW w:w="992" w:type="dxa"/>
            <w:vAlign w:val="center"/>
          </w:tcPr>
          <w:p w14:paraId="5682D1F1">
            <w:pPr>
              <w:jc w:val="center"/>
              <w:rPr>
                <w:rFonts w:ascii="宋体" w:hAnsi="宋体"/>
                <w:szCs w:val="21"/>
              </w:rPr>
            </w:pPr>
          </w:p>
        </w:tc>
      </w:tr>
      <w:tr w14:paraId="3A9F9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F223D28">
            <w:pPr>
              <w:jc w:val="center"/>
              <w:rPr>
                <w:rFonts w:ascii="宋体" w:hAnsi="宋体"/>
                <w:szCs w:val="21"/>
              </w:rPr>
            </w:pPr>
          </w:p>
        </w:tc>
        <w:tc>
          <w:tcPr>
            <w:tcW w:w="709" w:type="dxa"/>
            <w:vAlign w:val="center"/>
          </w:tcPr>
          <w:p w14:paraId="3B8FD531">
            <w:pPr>
              <w:jc w:val="center"/>
              <w:rPr>
                <w:rFonts w:ascii="宋体" w:hAnsi="宋体"/>
                <w:szCs w:val="21"/>
              </w:rPr>
            </w:pPr>
          </w:p>
        </w:tc>
        <w:tc>
          <w:tcPr>
            <w:tcW w:w="709" w:type="dxa"/>
            <w:vAlign w:val="center"/>
          </w:tcPr>
          <w:p w14:paraId="635C0D7B">
            <w:pPr>
              <w:jc w:val="center"/>
              <w:rPr>
                <w:rFonts w:ascii="宋体" w:hAnsi="宋体"/>
                <w:szCs w:val="21"/>
              </w:rPr>
            </w:pPr>
          </w:p>
        </w:tc>
        <w:tc>
          <w:tcPr>
            <w:tcW w:w="1701" w:type="dxa"/>
            <w:vAlign w:val="center"/>
          </w:tcPr>
          <w:p w14:paraId="298FDA64">
            <w:pPr>
              <w:jc w:val="center"/>
              <w:rPr>
                <w:rFonts w:ascii="宋体" w:hAnsi="宋体"/>
                <w:szCs w:val="21"/>
              </w:rPr>
            </w:pPr>
          </w:p>
        </w:tc>
        <w:tc>
          <w:tcPr>
            <w:tcW w:w="1134" w:type="dxa"/>
            <w:vAlign w:val="center"/>
          </w:tcPr>
          <w:p w14:paraId="1243429E">
            <w:pPr>
              <w:jc w:val="center"/>
              <w:rPr>
                <w:rFonts w:ascii="宋体" w:hAnsi="宋体"/>
                <w:szCs w:val="21"/>
              </w:rPr>
            </w:pPr>
          </w:p>
        </w:tc>
        <w:tc>
          <w:tcPr>
            <w:tcW w:w="1134" w:type="dxa"/>
            <w:vAlign w:val="center"/>
          </w:tcPr>
          <w:p w14:paraId="6F3BFD33">
            <w:pPr>
              <w:jc w:val="center"/>
              <w:rPr>
                <w:rFonts w:ascii="宋体" w:hAnsi="宋体"/>
                <w:szCs w:val="21"/>
              </w:rPr>
            </w:pPr>
          </w:p>
        </w:tc>
        <w:tc>
          <w:tcPr>
            <w:tcW w:w="1134" w:type="dxa"/>
            <w:vAlign w:val="center"/>
          </w:tcPr>
          <w:p w14:paraId="7931CAFE">
            <w:pPr>
              <w:jc w:val="center"/>
              <w:rPr>
                <w:rFonts w:ascii="宋体" w:hAnsi="宋体"/>
                <w:szCs w:val="21"/>
              </w:rPr>
            </w:pPr>
          </w:p>
        </w:tc>
        <w:tc>
          <w:tcPr>
            <w:tcW w:w="992" w:type="dxa"/>
            <w:vAlign w:val="center"/>
          </w:tcPr>
          <w:p w14:paraId="0323A4B5">
            <w:pPr>
              <w:jc w:val="center"/>
              <w:rPr>
                <w:rFonts w:ascii="宋体" w:hAnsi="宋体"/>
                <w:szCs w:val="21"/>
              </w:rPr>
            </w:pPr>
          </w:p>
        </w:tc>
      </w:tr>
      <w:tr w14:paraId="75FAE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AF90EDE">
            <w:pPr>
              <w:jc w:val="center"/>
              <w:rPr>
                <w:rFonts w:ascii="宋体" w:hAnsi="宋体"/>
                <w:szCs w:val="21"/>
              </w:rPr>
            </w:pPr>
          </w:p>
        </w:tc>
        <w:tc>
          <w:tcPr>
            <w:tcW w:w="709" w:type="dxa"/>
            <w:vAlign w:val="center"/>
          </w:tcPr>
          <w:p w14:paraId="1C131A33">
            <w:pPr>
              <w:jc w:val="center"/>
              <w:rPr>
                <w:rFonts w:ascii="宋体" w:hAnsi="宋体"/>
                <w:szCs w:val="21"/>
              </w:rPr>
            </w:pPr>
          </w:p>
        </w:tc>
        <w:tc>
          <w:tcPr>
            <w:tcW w:w="709" w:type="dxa"/>
            <w:vAlign w:val="center"/>
          </w:tcPr>
          <w:p w14:paraId="7EC3D085">
            <w:pPr>
              <w:jc w:val="center"/>
              <w:rPr>
                <w:rFonts w:ascii="宋体" w:hAnsi="宋体"/>
                <w:szCs w:val="21"/>
              </w:rPr>
            </w:pPr>
          </w:p>
        </w:tc>
        <w:tc>
          <w:tcPr>
            <w:tcW w:w="1701" w:type="dxa"/>
            <w:vAlign w:val="center"/>
          </w:tcPr>
          <w:p w14:paraId="6FDEB126">
            <w:pPr>
              <w:jc w:val="center"/>
              <w:rPr>
                <w:rFonts w:ascii="宋体" w:hAnsi="宋体"/>
                <w:szCs w:val="21"/>
              </w:rPr>
            </w:pPr>
          </w:p>
        </w:tc>
        <w:tc>
          <w:tcPr>
            <w:tcW w:w="1134" w:type="dxa"/>
            <w:vAlign w:val="center"/>
          </w:tcPr>
          <w:p w14:paraId="5D8E87C5">
            <w:pPr>
              <w:jc w:val="center"/>
              <w:rPr>
                <w:rFonts w:ascii="宋体" w:hAnsi="宋体"/>
                <w:szCs w:val="21"/>
              </w:rPr>
            </w:pPr>
          </w:p>
        </w:tc>
        <w:tc>
          <w:tcPr>
            <w:tcW w:w="1134" w:type="dxa"/>
            <w:vAlign w:val="center"/>
          </w:tcPr>
          <w:p w14:paraId="2416600D">
            <w:pPr>
              <w:jc w:val="center"/>
              <w:rPr>
                <w:rFonts w:ascii="宋体" w:hAnsi="宋体"/>
                <w:szCs w:val="21"/>
              </w:rPr>
            </w:pPr>
          </w:p>
        </w:tc>
        <w:tc>
          <w:tcPr>
            <w:tcW w:w="1134" w:type="dxa"/>
            <w:vAlign w:val="center"/>
          </w:tcPr>
          <w:p w14:paraId="2CFDBBF9">
            <w:pPr>
              <w:jc w:val="center"/>
              <w:rPr>
                <w:rFonts w:ascii="宋体" w:hAnsi="宋体"/>
                <w:szCs w:val="21"/>
              </w:rPr>
            </w:pPr>
          </w:p>
        </w:tc>
        <w:tc>
          <w:tcPr>
            <w:tcW w:w="992" w:type="dxa"/>
            <w:vAlign w:val="center"/>
          </w:tcPr>
          <w:p w14:paraId="1E43033F">
            <w:pPr>
              <w:jc w:val="center"/>
              <w:rPr>
                <w:rFonts w:ascii="宋体" w:hAnsi="宋体"/>
                <w:szCs w:val="21"/>
              </w:rPr>
            </w:pPr>
          </w:p>
        </w:tc>
      </w:tr>
      <w:tr w14:paraId="5712C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E0330C5">
            <w:pPr>
              <w:jc w:val="center"/>
              <w:rPr>
                <w:rFonts w:ascii="宋体" w:hAnsi="宋体"/>
                <w:szCs w:val="21"/>
              </w:rPr>
            </w:pPr>
          </w:p>
        </w:tc>
        <w:tc>
          <w:tcPr>
            <w:tcW w:w="709" w:type="dxa"/>
            <w:vAlign w:val="center"/>
          </w:tcPr>
          <w:p w14:paraId="7B37E2DA">
            <w:pPr>
              <w:jc w:val="center"/>
              <w:rPr>
                <w:rFonts w:ascii="宋体" w:hAnsi="宋体"/>
                <w:szCs w:val="21"/>
              </w:rPr>
            </w:pPr>
          </w:p>
        </w:tc>
        <w:tc>
          <w:tcPr>
            <w:tcW w:w="709" w:type="dxa"/>
            <w:vAlign w:val="center"/>
          </w:tcPr>
          <w:p w14:paraId="605C0AB2">
            <w:pPr>
              <w:jc w:val="center"/>
              <w:rPr>
                <w:rFonts w:ascii="宋体" w:hAnsi="宋体"/>
                <w:szCs w:val="21"/>
              </w:rPr>
            </w:pPr>
          </w:p>
        </w:tc>
        <w:tc>
          <w:tcPr>
            <w:tcW w:w="1701" w:type="dxa"/>
            <w:vAlign w:val="center"/>
          </w:tcPr>
          <w:p w14:paraId="714D5E90">
            <w:pPr>
              <w:jc w:val="center"/>
              <w:rPr>
                <w:rFonts w:ascii="宋体" w:hAnsi="宋体"/>
                <w:szCs w:val="21"/>
              </w:rPr>
            </w:pPr>
          </w:p>
        </w:tc>
        <w:tc>
          <w:tcPr>
            <w:tcW w:w="1134" w:type="dxa"/>
            <w:vAlign w:val="center"/>
          </w:tcPr>
          <w:p w14:paraId="72CA58E7">
            <w:pPr>
              <w:jc w:val="center"/>
              <w:rPr>
                <w:rFonts w:ascii="宋体" w:hAnsi="宋体"/>
                <w:szCs w:val="21"/>
              </w:rPr>
            </w:pPr>
          </w:p>
        </w:tc>
        <w:tc>
          <w:tcPr>
            <w:tcW w:w="1134" w:type="dxa"/>
            <w:vAlign w:val="center"/>
          </w:tcPr>
          <w:p w14:paraId="4C6D930A">
            <w:pPr>
              <w:jc w:val="center"/>
              <w:rPr>
                <w:rFonts w:ascii="宋体" w:hAnsi="宋体"/>
                <w:szCs w:val="21"/>
              </w:rPr>
            </w:pPr>
          </w:p>
        </w:tc>
        <w:tc>
          <w:tcPr>
            <w:tcW w:w="1134" w:type="dxa"/>
            <w:vAlign w:val="center"/>
          </w:tcPr>
          <w:p w14:paraId="48F72778">
            <w:pPr>
              <w:jc w:val="center"/>
              <w:rPr>
                <w:rFonts w:ascii="宋体" w:hAnsi="宋体"/>
                <w:szCs w:val="21"/>
              </w:rPr>
            </w:pPr>
          </w:p>
        </w:tc>
        <w:tc>
          <w:tcPr>
            <w:tcW w:w="992" w:type="dxa"/>
            <w:vAlign w:val="center"/>
          </w:tcPr>
          <w:p w14:paraId="55F324C9">
            <w:pPr>
              <w:jc w:val="center"/>
              <w:rPr>
                <w:rFonts w:ascii="宋体" w:hAnsi="宋体"/>
                <w:szCs w:val="21"/>
              </w:rPr>
            </w:pPr>
          </w:p>
        </w:tc>
      </w:tr>
      <w:tr w14:paraId="57B57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3DF856D">
            <w:pPr>
              <w:jc w:val="center"/>
              <w:rPr>
                <w:rFonts w:ascii="宋体" w:hAnsi="宋体"/>
                <w:szCs w:val="21"/>
              </w:rPr>
            </w:pPr>
          </w:p>
        </w:tc>
        <w:tc>
          <w:tcPr>
            <w:tcW w:w="709" w:type="dxa"/>
            <w:vAlign w:val="center"/>
          </w:tcPr>
          <w:p w14:paraId="54F7C4C7">
            <w:pPr>
              <w:jc w:val="center"/>
              <w:rPr>
                <w:rFonts w:ascii="宋体" w:hAnsi="宋体"/>
                <w:szCs w:val="21"/>
              </w:rPr>
            </w:pPr>
          </w:p>
        </w:tc>
        <w:tc>
          <w:tcPr>
            <w:tcW w:w="709" w:type="dxa"/>
            <w:vAlign w:val="center"/>
          </w:tcPr>
          <w:p w14:paraId="26F58B02">
            <w:pPr>
              <w:jc w:val="center"/>
              <w:rPr>
                <w:rFonts w:ascii="宋体" w:hAnsi="宋体"/>
                <w:szCs w:val="21"/>
              </w:rPr>
            </w:pPr>
          </w:p>
        </w:tc>
        <w:tc>
          <w:tcPr>
            <w:tcW w:w="1701" w:type="dxa"/>
            <w:vAlign w:val="center"/>
          </w:tcPr>
          <w:p w14:paraId="446BC694">
            <w:pPr>
              <w:jc w:val="center"/>
              <w:rPr>
                <w:rFonts w:ascii="宋体" w:hAnsi="宋体"/>
                <w:szCs w:val="21"/>
              </w:rPr>
            </w:pPr>
          </w:p>
        </w:tc>
        <w:tc>
          <w:tcPr>
            <w:tcW w:w="1134" w:type="dxa"/>
            <w:vAlign w:val="center"/>
          </w:tcPr>
          <w:p w14:paraId="5BD648B0">
            <w:pPr>
              <w:jc w:val="center"/>
              <w:rPr>
                <w:rFonts w:ascii="宋体" w:hAnsi="宋体"/>
                <w:szCs w:val="21"/>
              </w:rPr>
            </w:pPr>
          </w:p>
        </w:tc>
        <w:tc>
          <w:tcPr>
            <w:tcW w:w="1134" w:type="dxa"/>
            <w:vAlign w:val="center"/>
          </w:tcPr>
          <w:p w14:paraId="3F8A6953">
            <w:pPr>
              <w:jc w:val="center"/>
              <w:rPr>
                <w:rFonts w:ascii="宋体" w:hAnsi="宋体"/>
                <w:szCs w:val="21"/>
              </w:rPr>
            </w:pPr>
          </w:p>
        </w:tc>
        <w:tc>
          <w:tcPr>
            <w:tcW w:w="1134" w:type="dxa"/>
            <w:vAlign w:val="center"/>
          </w:tcPr>
          <w:p w14:paraId="1D57A890">
            <w:pPr>
              <w:jc w:val="center"/>
              <w:rPr>
                <w:rFonts w:ascii="宋体" w:hAnsi="宋体"/>
                <w:szCs w:val="21"/>
              </w:rPr>
            </w:pPr>
          </w:p>
        </w:tc>
        <w:tc>
          <w:tcPr>
            <w:tcW w:w="992" w:type="dxa"/>
            <w:vAlign w:val="center"/>
          </w:tcPr>
          <w:p w14:paraId="3CBE4E0D">
            <w:pPr>
              <w:jc w:val="center"/>
              <w:rPr>
                <w:rFonts w:ascii="宋体" w:hAnsi="宋体"/>
                <w:szCs w:val="21"/>
              </w:rPr>
            </w:pPr>
          </w:p>
        </w:tc>
      </w:tr>
      <w:tr w14:paraId="3ECA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vAlign w:val="center"/>
          </w:tcPr>
          <w:p w14:paraId="467707BB">
            <w:pPr>
              <w:jc w:val="center"/>
              <w:rPr>
                <w:rFonts w:ascii="宋体" w:hAnsi="宋体"/>
                <w:szCs w:val="21"/>
              </w:rPr>
            </w:pPr>
          </w:p>
        </w:tc>
        <w:tc>
          <w:tcPr>
            <w:tcW w:w="709" w:type="dxa"/>
            <w:vAlign w:val="center"/>
          </w:tcPr>
          <w:p w14:paraId="332E750E">
            <w:pPr>
              <w:jc w:val="center"/>
              <w:rPr>
                <w:rFonts w:ascii="宋体" w:hAnsi="宋体"/>
                <w:szCs w:val="21"/>
              </w:rPr>
            </w:pPr>
          </w:p>
        </w:tc>
        <w:tc>
          <w:tcPr>
            <w:tcW w:w="709" w:type="dxa"/>
            <w:vAlign w:val="center"/>
          </w:tcPr>
          <w:p w14:paraId="3759A866">
            <w:pPr>
              <w:jc w:val="center"/>
              <w:rPr>
                <w:rFonts w:ascii="宋体" w:hAnsi="宋体"/>
                <w:szCs w:val="21"/>
              </w:rPr>
            </w:pPr>
          </w:p>
        </w:tc>
        <w:tc>
          <w:tcPr>
            <w:tcW w:w="1701" w:type="dxa"/>
            <w:vAlign w:val="center"/>
          </w:tcPr>
          <w:p w14:paraId="57756C44">
            <w:pPr>
              <w:jc w:val="center"/>
              <w:rPr>
                <w:rFonts w:ascii="宋体" w:hAnsi="宋体"/>
                <w:szCs w:val="21"/>
              </w:rPr>
            </w:pPr>
          </w:p>
        </w:tc>
        <w:tc>
          <w:tcPr>
            <w:tcW w:w="1134" w:type="dxa"/>
            <w:vAlign w:val="center"/>
          </w:tcPr>
          <w:p w14:paraId="08133D6D">
            <w:pPr>
              <w:jc w:val="center"/>
              <w:rPr>
                <w:rFonts w:ascii="宋体" w:hAnsi="宋体"/>
                <w:szCs w:val="21"/>
              </w:rPr>
            </w:pPr>
          </w:p>
        </w:tc>
        <w:tc>
          <w:tcPr>
            <w:tcW w:w="1134" w:type="dxa"/>
            <w:vAlign w:val="center"/>
          </w:tcPr>
          <w:p w14:paraId="5D977B4A">
            <w:pPr>
              <w:jc w:val="center"/>
              <w:rPr>
                <w:rFonts w:ascii="宋体" w:hAnsi="宋体"/>
                <w:szCs w:val="21"/>
              </w:rPr>
            </w:pPr>
          </w:p>
        </w:tc>
        <w:tc>
          <w:tcPr>
            <w:tcW w:w="1134" w:type="dxa"/>
            <w:vAlign w:val="center"/>
          </w:tcPr>
          <w:p w14:paraId="157FFC53">
            <w:pPr>
              <w:jc w:val="center"/>
              <w:rPr>
                <w:rFonts w:ascii="宋体" w:hAnsi="宋体"/>
                <w:szCs w:val="21"/>
              </w:rPr>
            </w:pPr>
          </w:p>
        </w:tc>
        <w:tc>
          <w:tcPr>
            <w:tcW w:w="992" w:type="dxa"/>
            <w:vAlign w:val="center"/>
          </w:tcPr>
          <w:p w14:paraId="7EBE2AC3">
            <w:pPr>
              <w:jc w:val="center"/>
              <w:rPr>
                <w:rFonts w:ascii="宋体" w:hAnsi="宋体"/>
                <w:szCs w:val="21"/>
              </w:rPr>
            </w:pPr>
          </w:p>
        </w:tc>
      </w:tr>
      <w:tr w14:paraId="2253F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CE06F2C">
            <w:pPr>
              <w:jc w:val="center"/>
              <w:rPr>
                <w:rFonts w:ascii="宋体" w:hAnsi="宋体"/>
                <w:szCs w:val="21"/>
              </w:rPr>
            </w:pPr>
          </w:p>
        </w:tc>
        <w:tc>
          <w:tcPr>
            <w:tcW w:w="709" w:type="dxa"/>
            <w:vAlign w:val="center"/>
          </w:tcPr>
          <w:p w14:paraId="21967435">
            <w:pPr>
              <w:jc w:val="center"/>
              <w:rPr>
                <w:rFonts w:ascii="宋体" w:hAnsi="宋体"/>
                <w:szCs w:val="21"/>
              </w:rPr>
            </w:pPr>
          </w:p>
        </w:tc>
        <w:tc>
          <w:tcPr>
            <w:tcW w:w="709" w:type="dxa"/>
            <w:vAlign w:val="center"/>
          </w:tcPr>
          <w:p w14:paraId="2FC745B9">
            <w:pPr>
              <w:jc w:val="center"/>
              <w:rPr>
                <w:rFonts w:ascii="宋体" w:hAnsi="宋体"/>
                <w:szCs w:val="21"/>
              </w:rPr>
            </w:pPr>
          </w:p>
        </w:tc>
        <w:tc>
          <w:tcPr>
            <w:tcW w:w="1701" w:type="dxa"/>
            <w:vAlign w:val="center"/>
          </w:tcPr>
          <w:p w14:paraId="32F5CD2D">
            <w:pPr>
              <w:jc w:val="center"/>
              <w:rPr>
                <w:rFonts w:ascii="宋体" w:hAnsi="宋体"/>
                <w:szCs w:val="21"/>
              </w:rPr>
            </w:pPr>
          </w:p>
        </w:tc>
        <w:tc>
          <w:tcPr>
            <w:tcW w:w="1134" w:type="dxa"/>
            <w:vAlign w:val="center"/>
          </w:tcPr>
          <w:p w14:paraId="68D7D45D">
            <w:pPr>
              <w:jc w:val="center"/>
              <w:rPr>
                <w:rFonts w:ascii="宋体" w:hAnsi="宋体"/>
                <w:szCs w:val="21"/>
              </w:rPr>
            </w:pPr>
          </w:p>
        </w:tc>
        <w:tc>
          <w:tcPr>
            <w:tcW w:w="1134" w:type="dxa"/>
            <w:vAlign w:val="center"/>
          </w:tcPr>
          <w:p w14:paraId="6FEE8659">
            <w:pPr>
              <w:jc w:val="center"/>
              <w:rPr>
                <w:rFonts w:ascii="宋体" w:hAnsi="宋体"/>
                <w:szCs w:val="21"/>
              </w:rPr>
            </w:pPr>
          </w:p>
        </w:tc>
        <w:tc>
          <w:tcPr>
            <w:tcW w:w="1134" w:type="dxa"/>
            <w:vAlign w:val="center"/>
          </w:tcPr>
          <w:p w14:paraId="6E1A142B">
            <w:pPr>
              <w:jc w:val="center"/>
              <w:rPr>
                <w:rFonts w:ascii="宋体" w:hAnsi="宋体"/>
                <w:szCs w:val="21"/>
              </w:rPr>
            </w:pPr>
          </w:p>
        </w:tc>
        <w:tc>
          <w:tcPr>
            <w:tcW w:w="992" w:type="dxa"/>
            <w:vAlign w:val="center"/>
          </w:tcPr>
          <w:p w14:paraId="4729278E">
            <w:pPr>
              <w:jc w:val="center"/>
              <w:rPr>
                <w:rFonts w:ascii="宋体" w:hAnsi="宋体"/>
                <w:szCs w:val="21"/>
              </w:rPr>
            </w:pPr>
          </w:p>
        </w:tc>
      </w:tr>
      <w:tr w14:paraId="631EB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B230D27">
            <w:pPr>
              <w:jc w:val="center"/>
              <w:rPr>
                <w:rFonts w:ascii="宋体" w:hAnsi="宋体"/>
                <w:szCs w:val="21"/>
              </w:rPr>
            </w:pPr>
          </w:p>
        </w:tc>
        <w:tc>
          <w:tcPr>
            <w:tcW w:w="709" w:type="dxa"/>
            <w:vAlign w:val="center"/>
          </w:tcPr>
          <w:p w14:paraId="28B4F454">
            <w:pPr>
              <w:jc w:val="center"/>
              <w:rPr>
                <w:rFonts w:ascii="宋体" w:hAnsi="宋体"/>
                <w:szCs w:val="21"/>
              </w:rPr>
            </w:pPr>
          </w:p>
        </w:tc>
        <w:tc>
          <w:tcPr>
            <w:tcW w:w="709" w:type="dxa"/>
            <w:vAlign w:val="center"/>
          </w:tcPr>
          <w:p w14:paraId="719668C5">
            <w:pPr>
              <w:jc w:val="center"/>
              <w:rPr>
                <w:rFonts w:ascii="宋体" w:hAnsi="宋体"/>
                <w:szCs w:val="21"/>
              </w:rPr>
            </w:pPr>
          </w:p>
        </w:tc>
        <w:tc>
          <w:tcPr>
            <w:tcW w:w="1701" w:type="dxa"/>
            <w:vAlign w:val="center"/>
          </w:tcPr>
          <w:p w14:paraId="79F4FF47">
            <w:pPr>
              <w:jc w:val="center"/>
              <w:rPr>
                <w:rFonts w:ascii="宋体" w:hAnsi="宋体"/>
                <w:szCs w:val="21"/>
              </w:rPr>
            </w:pPr>
          </w:p>
        </w:tc>
        <w:tc>
          <w:tcPr>
            <w:tcW w:w="1134" w:type="dxa"/>
            <w:vAlign w:val="center"/>
          </w:tcPr>
          <w:p w14:paraId="5AA7AF3C">
            <w:pPr>
              <w:jc w:val="center"/>
              <w:rPr>
                <w:rFonts w:ascii="宋体" w:hAnsi="宋体"/>
                <w:szCs w:val="21"/>
              </w:rPr>
            </w:pPr>
          </w:p>
        </w:tc>
        <w:tc>
          <w:tcPr>
            <w:tcW w:w="1134" w:type="dxa"/>
            <w:vAlign w:val="center"/>
          </w:tcPr>
          <w:p w14:paraId="7AF21251">
            <w:pPr>
              <w:jc w:val="center"/>
              <w:rPr>
                <w:rFonts w:ascii="宋体" w:hAnsi="宋体"/>
                <w:szCs w:val="21"/>
              </w:rPr>
            </w:pPr>
          </w:p>
        </w:tc>
        <w:tc>
          <w:tcPr>
            <w:tcW w:w="1134" w:type="dxa"/>
            <w:vAlign w:val="center"/>
          </w:tcPr>
          <w:p w14:paraId="570B47C7">
            <w:pPr>
              <w:jc w:val="center"/>
              <w:rPr>
                <w:rFonts w:ascii="宋体" w:hAnsi="宋体"/>
                <w:szCs w:val="21"/>
              </w:rPr>
            </w:pPr>
          </w:p>
        </w:tc>
        <w:tc>
          <w:tcPr>
            <w:tcW w:w="992" w:type="dxa"/>
            <w:vAlign w:val="center"/>
          </w:tcPr>
          <w:p w14:paraId="63F01E8E">
            <w:pPr>
              <w:jc w:val="center"/>
              <w:rPr>
                <w:rFonts w:ascii="宋体" w:hAnsi="宋体"/>
                <w:szCs w:val="21"/>
              </w:rPr>
            </w:pPr>
          </w:p>
        </w:tc>
      </w:tr>
      <w:tr w14:paraId="15D9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35E1AD5">
            <w:pPr>
              <w:jc w:val="center"/>
              <w:rPr>
                <w:rFonts w:ascii="宋体" w:hAnsi="宋体"/>
                <w:szCs w:val="21"/>
              </w:rPr>
            </w:pPr>
          </w:p>
        </w:tc>
        <w:tc>
          <w:tcPr>
            <w:tcW w:w="709" w:type="dxa"/>
            <w:vAlign w:val="center"/>
          </w:tcPr>
          <w:p w14:paraId="3BA376C1">
            <w:pPr>
              <w:jc w:val="center"/>
              <w:rPr>
                <w:rFonts w:ascii="宋体" w:hAnsi="宋体"/>
                <w:szCs w:val="21"/>
              </w:rPr>
            </w:pPr>
          </w:p>
        </w:tc>
        <w:tc>
          <w:tcPr>
            <w:tcW w:w="709" w:type="dxa"/>
            <w:vAlign w:val="center"/>
          </w:tcPr>
          <w:p w14:paraId="4D3672B3">
            <w:pPr>
              <w:jc w:val="center"/>
              <w:rPr>
                <w:rFonts w:ascii="宋体" w:hAnsi="宋体"/>
                <w:szCs w:val="21"/>
              </w:rPr>
            </w:pPr>
          </w:p>
        </w:tc>
        <w:tc>
          <w:tcPr>
            <w:tcW w:w="1701" w:type="dxa"/>
            <w:vAlign w:val="center"/>
          </w:tcPr>
          <w:p w14:paraId="09757E92">
            <w:pPr>
              <w:jc w:val="center"/>
              <w:rPr>
                <w:rFonts w:ascii="宋体" w:hAnsi="宋体"/>
                <w:szCs w:val="21"/>
              </w:rPr>
            </w:pPr>
          </w:p>
        </w:tc>
        <w:tc>
          <w:tcPr>
            <w:tcW w:w="1134" w:type="dxa"/>
            <w:vAlign w:val="center"/>
          </w:tcPr>
          <w:p w14:paraId="21FB7DAC">
            <w:pPr>
              <w:jc w:val="center"/>
              <w:rPr>
                <w:rFonts w:ascii="宋体" w:hAnsi="宋体"/>
                <w:szCs w:val="21"/>
              </w:rPr>
            </w:pPr>
          </w:p>
        </w:tc>
        <w:tc>
          <w:tcPr>
            <w:tcW w:w="1134" w:type="dxa"/>
            <w:vAlign w:val="center"/>
          </w:tcPr>
          <w:p w14:paraId="565C596B">
            <w:pPr>
              <w:jc w:val="center"/>
              <w:rPr>
                <w:rFonts w:ascii="宋体" w:hAnsi="宋体"/>
                <w:szCs w:val="21"/>
              </w:rPr>
            </w:pPr>
          </w:p>
        </w:tc>
        <w:tc>
          <w:tcPr>
            <w:tcW w:w="1134" w:type="dxa"/>
            <w:vAlign w:val="center"/>
          </w:tcPr>
          <w:p w14:paraId="5E81EFA4">
            <w:pPr>
              <w:jc w:val="center"/>
              <w:rPr>
                <w:rFonts w:ascii="宋体" w:hAnsi="宋体"/>
                <w:szCs w:val="21"/>
              </w:rPr>
            </w:pPr>
          </w:p>
        </w:tc>
        <w:tc>
          <w:tcPr>
            <w:tcW w:w="992" w:type="dxa"/>
            <w:vAlign w:val="center"/>
          </w:tcPr>
          <w:p w14:paraId="4CED2E37">
            <w:pPr>
              <w:jc w:val="center"/>
              <w:rPr>
                <w:rFonts w:ascii="宋体" w:hAnsi="宋体"/>
                <w:szCs w:val="21"/>
              </w:rPr>
            </w:pPr>
          </w:p>
        </w:tc>
      </w:tr>
      <w:tr w14:paraId="1713C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B8A0AF">
            <w:pPr>
              <w:jc w:val="center"/>
              <w:rPr>
                <w:rFonts w:ascii="宋体" w:hAnsi="宋体"/>
                <w:szCs w:val="21"/>
              </w:rPr>
            </w:pPr>
          </w:p>
        </w:tc>
        <w:tc>
          <w:tcPr>
            <w:tcW w:w="709" w:type="dxa"/>
            <w:vAlign w:val="center"/>
          </w:tcPr>
          <w:p w14:paraId="78F3E003">
            <w:pPr>
              <w:jc w:val="center"/>
              <w:rPr>
                <w:rFonts w:ascii="宋体" w:hAnsi="宋体"/>
                <w:szCs w:val="21"/>
              </w:rPr>
            </w:pPr>
          </w:p>
        </w:tc>
        <w:tc>
          <w:tcPr>
            <w:tcW w:w="709" w:type="dxa"/>
            <w:vAlign w:val="center"/>
          </w:tcPr>
          <w:p w14:paraId="4094C97C">
            <w:pPr>
              <w:jc w:val="center"/>
              <w:rPr>
                <w:rFonts w:ascii="宋体" w:hAnsi="宋体"/>
                <w:szCs w:val="21"/>
              </w:rPr>
            </w:pPr>
          </w:p>
        </w:tc>
        <w:tc>
          <w:tcPr>
            <w:tcW w:w="1701" w:type="dxa"/>
            <w:vAlign w:val="center"/>
          </w:tcPr>
          <w:p w14:paraId="575F36A9">
            <w:pPr>
              <w:jc w:val="center"/>
              <w:rPr>
                <w:rFonts w:ascii="宋体" w:hAnsi="宋体"/>
                <w:szCs w:val="21"/>
              </w:rPr>
            </w:pPr>
          </w:p>
        </w:tc>
        <w:tc>
          <w:tcPr>
            <w:tcW w:w="1134" w:type="dxa"/>
            <w:vAlign w:val="center"/>
          </w:tcPr>
          <w:p w14:paraId="3623E80A">
            <w:pPr>
              <w:jc w:val="center"/>
              <w:rPr>
                <w:rFonts w:ascii="宋体" w:hAnsi="宋体"/>
                <w:szCs w:val="21"/>
              </w:rPr>
            </w:pPr>
          </w:p>
        </w:tc>
        <w:tc>
          <w:tcPr>
            <w:tcW w:w="1134" w:type="dxa"/>
            <w:vAlign w:val="center"/>
          </w:tcPr>
          <w:p w14:paraId="1B28DB09">
            <w:pPr>
              <w:jc w:val="center"/>
              <w:rPr>
                <w:rFonts w:ascii="宋体" w:hAnsi="宋体"/>
                <w:szCs w:val="21"/>
              </w:rPr>
            </w:pPr>
          </w:p>
        </w:tc>
        <w:tc>
          <w:tcPr>
            <w:tcW w:w="1134" w:type="dxa"/>
            <w:vAlign w:val="center"/>
          </w:tcPr>
          <w:p w14:paraId="6B980AFB">
            <w:pPr>
              <w:jc w:val="center"/>
              <w:rPr>
                <w:rFonts w:ascii="宋体" w:hAnsi="宋体"/>
                <w:szCs w:val="21"/>
              </w:rPr>
            </w:pPr>
          </w:p>
        </w:tc>
        <w:tc>
          <w:tcPr>
            <w:tcW w:w="992" w:type="dxa"/>
            <w:vAlign w:val="center"/>
          </w:tcPr>
          <w:p w14:paraId="59AAEC5B">
            <w:pPr>
              <w:jc w:val="center"/>
              <w:rPr>
                <w:rFonts w:ascii="宋体" w:hAnsi="宋体"/>
                <w:szCs w:val="21"/>
              </w:rPr>
            </w:pPr>
          </w:p>
        </w:tc>
      </w:tr>
      <w:tr w14:paraId="1AFA6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vAlign w:val="center"/>
          </w:tcPr>
          <w:p w14:paraId="27FF41F5">
            <w:pPr>
              <w:jc w:val="center"/>
              <w:rPr>
                <w:rFonts w:ascii="宋体" w:hAnsi="宋体"/>
                <w:szCs w:val="21"/>
              </w:rPr>
            </w:pPr>
          </w:p>
        </w:tc>
        <w:tc>
          <w:tcPr>
            <w:tcW w:w="709" w:type="dxa"/>
            <w:vAlign w:val="center"/>
          </w:tcPr>
          <w:p w14:paraId="4DF053A3">
            <w:pPr>
              <w:jc w:val="center"/>
              <w:rPr>
                <w:rFonts w:ascii="宋体" w:hAnsi="宋体"/>
                <w:szCs w:val="21"/>
              </w:rPr>
            </w:pPr>
          </w:p>
        </w:tc>
        <w:tc>
          <w:tcPr>
            <w:tcW w:w="709" w:type="dxa"/>
            <w:vAlign w:val="center"/>
          </w:tcPr>
          <w:p w14:paraId="0C032CA7">
            <w:pPr>
              <w:jc w:val="center"/>
              <w:rPr>
                <w:rFonts w:ascii="宋体" w:hAnsi="宋体"/>
                <w:szCs w:val="21"/>
              </w:rPr>
            </w:pPr>
          </w:p>
        </w:tc>
        <w:tc>
          <w:tcPr>
            <w:tcW w:w="1701" w:type="dxa"/>
            <w:vAlign w:val="center"/>
          </w:tcPr>
          <w:p w14:paraId="1C42732A">
            <w:pPr>
              <w:jc w:val="center"/>
              <w:rPr>
                <w:rFonts w:ascii="宋体" w:hAnsi="宋体"/>
                <w:szCs w:val="21"/>
              </w:rPr>
            </w:pPr>
          </w:p>
        </w:tc>
        <w:tc>
          <w:tcPr>
            <w:tcW w:w="1134" w:type="dxa"/>
            <w:vAlign w:val="center"/>
          </w:tcPr>
          <w:p w14:paraId="4BB76D25">
            <w:pPr>
              <w:jc w:val="center"/>
              <w:rPr>
                <w:rFonts w:ascii="宋体" w:hAnsi="宋体"/>
                <w:szCs w:val="21"/>
              </w:rPr>
            </w:pPr>
          </w:p>
        </w:tc>
        <w:tc>
          <w:tcPr>
            <w:tcW w:w="1134" w:type="dxa"/>
            <w:vAlign w:val="center"/>
          </w:tcPr>
          <w:p w14:paraId="22D8C6F2">
            <w:pPr>
              <w:jc w:val="center"/>
              <w:rPr>
                <w:rFonts w:ascii="宋体" w:hAnsi="宋体"/>
                <w:szCs w:val="21"/>
              </w:rPr>
            </w:pPr>
          </w:p>
        </w:tc>
        <w:tc>
          <w:tcPr>
            <w:tcW w:w="1134" w:type="dxa"/>
            <w:vAlign w:val="center"/>
          </w:tcPr>
          <w:p w14:paraId="6D02A498">
            <w:pPr>
              <w:jc w:val="center"/>
              <w:rPr>
                <w:rFonts w:ascii="宋体" w:hAnsi="宋体"/>
                <w:szCs w:val="21"/>
              </w:rPr>
            </w:pPr>
          </w:p>
        </w:tc>
        <w:tc>
          <w:tcPr>
            <w:tcW w:w="992" w:type="dxa"/>
            <w:vAlign w:val="center"/>
          </w:tcPr>
          <w:p w14:paraId="4C927F7E">
            <w:pPr>
              <w:jc w:val="center"/>
              <w:rPr>
                <w:rFonts w:ascii="宋体" w:hAnsi="宋体"/>
                <w:szCs w:val="21"/>
              </w:rPr>
            </w:pPr>
          </w:p>
        </w:tc>
      </w:tr>
      <w:tr w14:paraId="5372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05EAB817">
            <w:pPr>
              <w:jc w:val="center"/>
              <w:rPr>
                <w:rFonts w:ascii="宋体" w:hAnsi="宋体"/>
                <w:szCs w:val="21"/>
              </w:rPr>
            </w:pPr>
          </w:p>
        </w:tc>
        <w:tc>
          <w:tcPr>
            <w:tcW w:w="709" w:type="dxa"/>
            <w:vAlign w:val="center"/>
          </w:tcPr>
          <w:p w14:paraId="763F7E99">
            <w:pPr>
              <w:jc w:val="center"/>
              <w:rPr>
                <w:rFonts w:ascii="宋体" w:hAnsi="宋体"/>
                <w:szCs w:val="21"/>
              </w:rPr>
            </w:pPr>
          </w:p>
        </w:tc>
        <w:tc>
          <w:tcPr>
            <w:tcW w:w="709" w:type="dxa"/>
            <w:vAlign w:val="center"/>
          </w:tcPr>
          <w:p w14:paraId="4AC9E0CA">
            <w:pPr>
              <w:jc w:val="center"/>
              <w:rPr>
                <w:rFonts w:ascii="宋体" w:hAnsi="宋体"/>
                <w:szCs w:val="21"/>
              </w:rPr>
            </w:pPr>
          </w:p>
        </w:tc>
        <w:tc>
          <w:tcPr>
            <w:tcW w:w="1701" w:type="dxa"/>
            <w:vAlign w:val="center"/>
          </w:tcPr>
          <w:p w14:paraId="712DA5D8">
            <w:pPr>
              <w:jc w:val="center"/>
              <w:rPr>
                <w:rFonts w:ascii="宋体" w:hAnsi="宋体"/>
                <w:szCs w:val="21"/>
              </w:rPr>
            </w:pPr>
          </w:p>
        </w:tc>
        <w:tc>
          <w:tcPr>
            <w:tcW w:w="1134" w:type="dxa"/>
            <w:vAlign w:val="center"/>
          </w:tcPr>
          <w:p w14:paraId="00C90C48">
            <w:pPr>
              <w:jc w:val="center"/>
              <w:rPr>
                <w:rFonts w:ascii="宋体" w:hAnsi="宋体"/>
                <w:szCs w:val="21"/>
              </w:rPr>
            </w:pPr>
          </w:p>
        </w:tc>
        <w:tc>
          <w:tcPr>
            <w:tcW w:w="1134" w:type="dxa"/>
            <w:vAlign w:val="center"/>
          </w:tcPr>
          <w:p w14:paraId="26A0B75E">
            <w:pPr>
              <w:jc w:val="center"/>
              <w:rPr>
                <w:rFonts w:ascii="宋体" w:hAnsi="宋体"/>
                <w:szCs w:val="21"/>
              </w:rPr>
            </w:pPr>
          </w:p>
        </w:tc>
        <w:tc>
          <w:tcPr>
            <w:tcW w:w="1134" w:type="dxa"/>
            <w:vAlign w:val="center"/>
          </w:tcPr>
          <w:p w14:paraId="6E8ED97D">
            <w:pPr>
              <w:jc w:val="center"/>
              <w:rPr>
                <w:rFonts w:ascii="宋体" w:hAnsi="宋体"/>
                <w:szCs w:val="21"/>
              </w:rPr>
            </w:pPr>
          </w:p>
        </w:tc>
        <w:tc>
          <w:tcPr>
            <w:tcW w:w="992" w:type="dxa"/>
            <w:vAlign w:val="center"/>
          </w:tcPr>
          <w:p w14:paraId="26738DEA">
            <w:pPr>
              <w:jc w:val="center"/>
              <w:rPr>
                <w:rFonts w:ascii="宋体" w:hAnsi="宋体"/>
                <w:szCs w:val="21"/>
              </w:rPr>
            </w:pPr>
          </w:p>
        </w:tc>
      </w:tr>
      <w:tr w14:paraId="60180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2BB467BC">
            <w:pPr>
              <w:jc w:val="center"/>
              <w:rPr>
                <w:rFonts w:ascii="宋体" w:hAnsi="宋体"/>
                <w:szCs w:val="21"/>
              </w:rPr>
            </w:pPr>
          </w:p>
        </w:tc>
        <w:tc>
          <w:tcPr>
            <w:tcW w:w="709" w:type="dxa"/>
            <w:vAlign w:val="center"/>
          </w:tcPr>
          <w:p w14:paraId="19F95322">
            <w:pPr>
              <w:jc w:val="center"/>
              <w:rPr>
                <w:rFonts w:ascii="宋体" w:hAnsi="宋体"/>
                <w:szCs w:val="21"/>
              </w:rPr>
            </w:pPr>
          </w:p>
        </w:tc>
        <w:tc>
          <w:tcPr>
            <w:tcW w:w="709" w:type="dxa"/>
            <w:vAlign w:val="center"/>
          </w:tcPr>
          <w:p w14:paraId="6FD68D97">
            <w:pPr>
              <w:jc w:val="center"/>
              <w:rPr>
                <w:rFonts w:ascii="宋体" w:hAnsi="宋体"/>
                <w:szCs w:val="21"/>
              </w:rPr>
            </w:pPr>
          </w:p>
        </w:tc>
        <w:tc>
          <w:tcPr>
            <w:tcW w:w="1701" w:type="dxa"/>
            <w:vAlign w:val="center"/>
          </w:tcPr>
          <w:p w14:paraId="12957B00">
            <w:pPr>
              <w:jc w:val="center"/>
              <w:rPr>
                <w:rFonts w:ascii="宋体" w:hAnsi="宋体"/>
                <w:szCs w:val="21"/>
              </w:rPr>
            </w:pPr>
          </w:p>
        </w:tc>
        <w:tc>
          <w:tcPr>
            <w:tcW w:w="1134" w:type="dxa"/>
            <w:vAlign w:val="center"/>
          </w:tcPr>
          <w:p w14:paraId="15894495">
            <w:pPr>
              <w:jc w:val="center"/>
              <w:rPr>
                <w:rFonts w:ascii="宋体" w:hAnsi="宋体"/>
                <w:szCs w:val="21"/>
              </w:rPr>
            </w:pPr>
          </w:p>
        </w:tc>
        <w:tc>
          <w:tcPr>
            <w:tcW w:w="1134" w:type="dxa"/>
            <w:vAlign w:val="center"/>
          </w:tcPr>
          <w:p w14:paraId="065D7C5A">
            <w:pPr>
              <w:jc w:val="center"/>
              <w:rPr>
                <w:rFonts w:ascii="宋体" w:hAnsi="宋体"/>
                <w:szCs w:val="21"/>
              </w:rPr>
            </w:pPr>
          </w:p>
        </w:tc>
        <w:tc>
          <w:tcPr>
            <w:tcW w:w="1134" w:type="dxa"/>
            <w:vAlign w:val="center"/>
          </w:tcPr>
          <w:p w14:paraId="0F2485DB">
            <w:pPr>
              <w:jc w:val="center"/>
              <w:rPr>
                <w:rFonts w:ascii="宋体" w:hAnsi="宋体"/>
                <w:szCs w:val="21"/>
              </w:rPr>
            </w:pPr>
          </w:p>
        </w:tc>
        <w:tc>
          <w:tcPr>
            <w:tcW w:w="992" w:type="dxa"/>
            <w:vAlign w:val="center"/>
          </w:tcPr>
          <w:p w14:paraId="4EDF0EC2">
            <w:pPr>
              <w:jc w:val="center"/>
              <w:rPr>
                <w:rFonts w:ascii="宋体" w:hAnsi="宋体"/>
                <w:szCs w:val="21"/>
              </w:rPr>
            </w:pPr>
          </w:p>
        </w:tc>
      </w:tr>
      <w:tr w14:paraId="7EE3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0FCF3E7">
            <w:pPr>
              <w:jc w:val="center"/>
              <w:rPr>
                <w:rFonts w:ascii="宋体" w:hAnsi="宋体"/>
                <w:szCs w:val="21"/>
              </w:rPr>
            </w:pPr>
          </w:p>
        </w:tc>
        <w:tc>
          <w:tcPr>
            <w:tcW w:w="709" w:type="dxa"/>
            <w:vAlign w:val="center"/>
          </w:tcPr>
          <w:p w14:paraId="08BDBB3B">
            <w:pPr>
              <w:jc w:val="center"/>
              <w:rPr>
                <w:rFonts w:ascii="宋体" w:hAnsi="宋体"/>
                <w:szCs w:val="21"/>
              </w:rPr>
            </w:pPr>
          </w:p>
        </w:tc>
        <w:tc>
          <w:tcPr>
            <w:tcW w:w="709" w:type="dxa"/>
            <w:vAlign w:val="center"/>
          </w:tcPr>
          <w:p w14:paraId="331D8D9B">
            <w:pPr>
              <w:jc w:val="center"/>
              <w:rPr>
                <w:rFonts w:ascii="宋体" w:hAnsi="宋体"/>
                <w:szCs w:val="21"/>
              </w:rPr>
            </w:pPr>
          </w:p>
        </w:tc>
        <w:tc>
          <w:tcPr>
            <w:tcW w:w="1701" w:type="dxa"/>
            <w:vAlign w:val="center"/>
          </w:tcPr>
          <w:p w14:paraId="0433A820">
            <w:pPr>
              <w:jc w:val="center"/>
              <w:rPr>
                <w:rFonts w:ascii="宋体" w:hAnsi="宋体"/>
                <w:szCs w:val="21"/>
              </w:rPr>
            </w:pPr>
          </w:p>
        </w:tc>
        <w:tc>
          <w:tcPr>
            <w:tcW w:w="1134" w:type="dxa"/>
            <w:vAlign w:val="center"/>
          </w:tcPr>
          <w:p w14:paraId="2990DC5A">
            <w:pPr>
              <w:jc w:val="center"/>
              <w:rPr>
                <w:rFonts w:ascii="宋体" w:hAnsi="宋体"/>
                <w:szCs w:val="21"/>
              </w:rPr>
            </w:pPr>
          </w:p>
        </w:tc>
        <w:tc>
          <w:tcPr>
            <w:tcW w:w="1134" w:type="dxa"/>
            <w:vAlign w:val="center"/>
          </w:tcPr>
          <w:p w14:paraId="744A0FD6">
            <w:pPr>
              <w:jc w:val="center"/>
              <w:rPr>
                <w:rFonts w:ascii="宋体" w:hAnsi="宋体"/>
                <w:szCs w:val="21"/>
              </w:rPr>
            </w:pPr>
          </w:p>
        </w:tc>
        <w:tc>
          <w:tcPr>
            <w:tcW w:w="1134" w:type="dxa"/>
            <w:vAlign w:val="center"/>
          </w:tcPr>
          <w:p w14:paraId="6C355CEE">
            <w:pPr>
              <w:jc w:val="center"/>
              <w:rPr>
                <w:rFonts w:ascii="宋体" w:hAnsi="宋体"/>
                <w:szCs w:val="21"/>
              </w:rPr>
            </w:pPr>
          </w:p>
        </w:tc>
        <w:tc>
          <w:tcPr>
            <w:tcW w:w="992" w:type="dxa"/>
            <w:vAlign w:val="center"/>
          </w:tcPr>
          <w:p w14:paraId="78B77E66">
            <w:pPr>
              <w:jc w:val="center"/>
              <w:rPr>
                <w:rFonts w:ascii="宋体" w:hAnsi="宋体"/>
                <w:szCs w:val="21"/>
              </w:rPr>
            </w:pPr>
          </w:p>
        </w:tc>
      </w:tr>
      <w:tr w14:paraId="1E279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A7F91D8">
            <w:pPr>
              <w:jc w:val="center"/>
              <w:rPr>
                <w:rFonts w:ascii="宋体" w:hAnsi="宋体"/>
                <w:szCs w:val="21"/>
              </w:rPr>
            </w:pPr>
          </w:p>
        </w:tc>
        <w:tc>
          <w:tcPr>
            <w:tcW w:w="709" w:type="dxa"/>
            <w:vAlign w:val="center"/>
          </w:tcPr>
          <w:p w14:paraId="0819831E">
            <w:pPr>
              <w:jc w:val="center"/>
              <w:rPr>
                <w:rFonts w:ascii="宋体" w:hAnsi="宋体"/>
                <w:szCs w:val="21"/>
              </w:rPr>
            </w:pPr>
          </w:p>
        </w:tc>
        <w:tc>
          <w:tcPr>
            <w:tcW w:w="709" w:type="dxa"/>
            <w:vAlign w:val="center"/>
          </w:tcPr>
          <w:p w14:paraId="28D5A242">
            <w:pPr>
              <w:jc w:val="center"/>
              <w:rPr>
                <w:rFonts w:ascii="宋体" w:hAnsi="宋体"/>
                <w:szCs w:val="21"/>
              </w:rPr>
            </w:pPr>
          </w:p>
        </w:tc>
        <w:tc>
          <w:tcPr>
            <w:tcW w:w="1701" w:type="dxa"/>
            <w:vAlign w:val="center"/>
          </w:tcPr>
          <w:p w14:paraId="549D3AEA">
            <w:pPr>
              <w:jc w:val="center"/>
              <w:rPr>
                <w:rFonts w:ascii="宋体" w:hAnsi="宋体"/>
                <w:szCs w:val="21"/>
              </w:rPr>
            </w:pPr>
          </w:p>
        </w:tc>
        <w:tc>
          <w:tcPr>
            <w:tcW w:w="1134" w:type="dxa"/>
            <w:vAlign w:val="center"/>
          </w:tcPr>
          <w:p w14:paraId="0D70C039">
            <w:pPr>
              <w:jc w:val="center"/>
              <w:rPr>
                <w:rFonts w:ascii="宋体" w:hAnsi="宋体"/>
                <w:szCs w:val="21"/>
              </w:rPr>
            </w:pPr>
          </w:p>
        </w:tc>
        <w:tc>
          <w:tcPr>
            <w:tcW w:w="1134" w:type="dxa"/>
            <w:vAlign w:val="center"/>
          </w:tcPr>
          <w:p w14:paraId="408B69CA">
            <w:pPr>
              <w:jc w:val="center"/>
              <w:rPr>
                <w:rFonts w:ascii="宋体" w:hAnsi="宋体"/>
                <w:szCs w:val="21"/>
              </w:rPr>
            </w:pPr>
          </w:p>
        </w:tc>
        <w:tc>
          <w:tcPr>
            <w:tcW w:w="1134" w:type="dxa"/>
            <w:vAlign w:val="center"/>
          </w:tcPr>
          <w:p w14:paraId="1C278D90">
            <w:pPr>
              <w:jc w:val="center"/>
              <w:rPr>
                <w:rFonts w:ascii="宋体" w:hAnsi="宋体"/>
                <w:szCs w:val="21"/>
              </w:rPr>
            </w:pPr>
          </w:p>
        </w:tc>
        <w:tc>
          <w:tcPr>
            <w:tcW w:w="992" w:type="dxa"/>
            <w:vAlign w:val="center"/>
          </w:tcPr>
          <w:p w14:paraId="0B8B54EA">
            <w:pPr>
              <w:jc w:val="center"/>
              <w:rPr>
                <w:rFonts w:ascii="宋体" w:hAnsi="宋体"/>
                <w:szCs w:val="21"/>
              </w:rPr>
            </w:pPr>
          </w:p>
        </w:tc>
      </w:tr>
      <w:tr w14:paraId="5C80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vAlign w:val="center"/>
          </w:tcPr>
          <w:p w14:paraId="7A4ABE81">
            <w:pPr>
              <w:jc w:val="center"/>
              <w:rPr>
                <w:rFonts w:ascii="宋体" w:hAnsi="宋体"/>
                <w:szCs w:val="21"/>
              </w:rPr>
            </w:pPr>
          </w:p>
        </w:tc>
        <w:tc>
          <w:tcPr>
            <w:tcW w:w="709" w:type="dxa"/>
            <w:vAlign w:val="center"/>
          </w:tcPr>
          <w:p w14:paraId="48C58327">
            <w:pPr>
              <w:jc w:val="center"/>
              <w:rPr>
                <w:rFonts w:ascii="宋体" w:hAnsi="宋体"/>
                <w:szCs w:val="21"/>
              </w:rPr>
            </w:pPr>
          </w:p>
        </w:tc>
        <w:tc>
          <w:tcPr>
            <w:tcW w:w="709" w:type="dxa"/>
            <w:vAlign w:val="center"/>
          </w:tcPr>
          <w:p w14:paraId="7478D538">
            <w:pPr>
              <w:jc w:val="center"/>
              <w:rPr>
                <w:rFonts w:ascii="宋体" w:hAnsi="宋体"/>
                <w:szCs w:val="21"/>
              </w:rPr>
            </w:pPr>
          </w:p>
        </w:tc>
        <w:tc>
          <w:tcPr>
            <w:tcW w:w="1701" w:type="dxa"/>
            <w:vAlign w:val="center"/>
          </w:tcPr>
          <w:p w14:paraId="31C070D6">
            <w:pPr>
              <w:jc w:val="center"/>
              <w:rPr>
                <w:rFonts w:ascii="宋体" w:hAnsi="宋体"/>
                <w:szCs w:val="21"/>
              </w:rPr>
            </w:pPr>
          </w:p>
        </w:tc>
        <w:tc>
          <w:tcPr>
            <w:tcW w:w="1134" w:type="dxa"/>
            <w:vAlign w:val="center"/>
          </w:tcPr>
          <w:p w14:paraId="6EE2FB17">
            <w:pPr>
              <w:jc w:val="center"/>
              <w:rPr>
                <w:rFonts w:ascii="宋体" w:hAnsi="宋体"/>
                <w:szCs w:val="21"/>
              </w:rPr>
            </w:pPr>
          </w:p>
        </w:tc>
        <w:tc>
          <w:tcPr>
            <w:tcW w:w="1134" w:type="dxa"/>
            <w:vAlign w:val="center"/>
          </w:tcPr>
          <w:p w14:paraId="099F247C">
            <w:pPr>
              <w:jc w:val="center"/>
              <w:rPr>
                <w:rFonts w:ascii="宋体" w:hAnsi="宋体"/>
                <w:szCs w:val="21"/>
              </w:rPr>
            </w:pPr>
          </w:p>
        </w:tc>
        <w:tc>
          <w:tcPr>
            <w:tcW w:w="1134" w:type="dxa"/>
            <w:vAlign w:val="center"/>
          </w:tcPr>
          <w:p w14:paraId="2B86FB87">
            <w:pPr>
              <w:jc w:val="center"/>
              <w:rPr>
                <w:rFonts w:ascii="宋体" w:hAnsi="宋体"/>
                <w:szCs w:val="21"/>
              </w:rPr>
            </w:pPr>
          </w:p>
        </w:tc>
        <w:tc>
          <w:tcPr>
            <w:tcW w:w="992" w:type="dxa"/>
            <w:vAlign w:val="center"/>
          </w:tcPr>
          <w:p w14:paraId="743411B8">
            <w:pPr>
              <w:jc w:val="center"/>
              <w:rPr>
                <w:rFonts w:ascii="宋体" w:hAnsi="宋体"/>
                <w:szCs w:val="21"/>
              </w:rPr>
            </w:pPr>
          </w:p>
        </w:tc>
      </w:tr>
      <w:tr w14:paraId="0B9AF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7258410E">
            <w:pPr>
              <w:jc w:val="center"/>
              <w:rPr>
                <w:rFonts w:ascii="宋体" w:hAnsi="宋体"/>
                <w:szCs w:val="21"/>
              </w:rPr>
            </w:pPr>
          </w:p>
        </w:tc>
        <w:tc>
          <w:tcPr>
            <w:tcW w:w="709" w:type="dxa"/>
            <w:vAlign w:val="center"/>
          </w:tcPr>
          <w:p w14:paraId="774376E4">
            <w:pPr>
              <w:jc w:val="center"/>
              <w:rPr>
                <w:rFonts w:ascii="宋体" w:hAnsi="宋体"/>
                <w:szCs w:val="21"/>
              </w:rPr>
            </w:pPr>
          </w:p>
        </w:tc>
        <w:tc>
          <w:tcPr>
            <w:tcW w:w="709" w:type="dxa"/>
            <w:vAlign w:val="center"/>
          </w:tcPr>
          <w:p w14:paraId="408CE480">
            <w:pPr>
              <w:jc w:val="center"/>
              <w:rPr>
                <w:rFonts w:ascii="宋体" w:hAnsi="宋体"/>
                <w:szCs w:val="21"/>
              </w:rPr>
            </w:pPr>
          </w:p>
        </w:tc>
        <w:tc>
          <w:tcPr>
            <w:tcW w:w="1701" w:type="dxa"/>
            <w:vAlign w:val="center"/>
          </w:tcPr>
          <w:p w14:paraId="2384C635">
            <w:pPr>
              <w:jc w:val="center"/>
              <w:rPr>
                <w:rFonts w:ascii="宋体" w:hAnsi="宋体"/>
                <w:szCs w:val="21"/>
              </w:rPr>
            </w:pPr>
          </w:p>
        </w:tc>
        <w:tc>
          <w:tcPr>
            <w:tcW w:w="1134" w:type="dxa"/>
            <w:vAlign w:val="center"/>
          </w:tcPr>
          <w:p w14:paraId="24D0A57E">
            <w:pPr>
              <w:jc w:val="center"/>
              <w:rPr>
                <w:rFonts w:ascii="宋体" w:hAnsi="宋体"/>
                <w:szCs w:val="21"/>
              </w:rPr>
            </w:pPr>
          </w:p>
        </w:tc>
        <w:tc>
          <w:tcPr>
            <w:tcW w:w="1134" w:type="dxa"/>
            <w:vAlign w:val="center"/>
          </w:tcPr>
          <w:p w14:paraId="65A584BE">
            <w:pPr>
              <w:jc w:val="center"/>
              <w:rPr>
                <w:rFonts w:ascii="宋体" w:hAnsi="宋体"/>
                <w:szCs w:val="21"/>
              </w:rPr>
            </w:pPr>
          </w:p>
        </w:tc>
        <w:tc>
          <w:tcPr>
            <w:tcW w:w="1134" w:type="dxa"/>
            <w:vAlign w:val="center"/>
          </w:tcPr>
          <w:p w14:paraId="568A877C">
            <w:pPr>
              <w:jc w:val="center"/>
              <w:rPr>
                <w:rFonts w:ascii="宋体" w:hAnsi="宋体"/>
                <w:szCs w:val="21"/>
              </w:rPr>
            </w:pPr>
          </w:p>
        </w:tc>
        <w:tc>
          <w:tcPr>
            <w:tcW w:w="992" w:type="dxa"/>
            <w:vAlign w:val="center"/>
          </w:tcPr>
          <w:p w14:paraId="3D627BC5">
            <w:pPr>
              <w:jc w:val="center"/>
              <w:rPr>
                <w:rFonts w:ascii="宋体" w:hAnsi="宋体"/>
                <w:szCs w:val="21"/>
              </w:rPr>
            </w:pPr>
          </w:p>
        </w:tc>
      </w:tr>
      <w:tr w14:paraId="2DC0E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5D869CF3">
            <w:pPr>
              <w:jc w:val="center"/>
              <w:rPr>
                <w:rFonts w:ascii="宋体" w:hAnsi="宋体"/>
                <w:szCs w:val="21"/>
              </w:rPr>
            </w:pPr>
          </w:p>
        </w:tc>
        <w:tc>
          <w:tcPr>
            <w:tcW w:w="709" w:type="dxa"/>
            <w:vAlign w:val="center"/>
          </w:tcPr>
          <w:p w14:paraId="428966D4">
            <w:pPr>
              <w:jc w:val="center"/>
              <w:rPr>
                <w:rFonts w:ascii="宋体" w:hAnsi="宋体"/>
                <w:szCs w:val="21"/>
              </w:rPr>
            </w:pPr>
          </w:p>
        </w:tc>
        <w:tc>
          <w:tcPr>
            <w:tcW w:w="709" w:type="dxa"/>
            <w:vAlign w:val="center"/>
          </w:tcPr>
          <w:p w14:paraId="35D006FD">
            <w:pPr>
              <w:jc w:val="center"/>
              <w:rPr>
                <w:rFonts w:ascii="宋体" w:hAnsi="宋体"/>
                <w:szCs w:val="21"/>
              </w:rPr>
            </w:pPr>
          </w:p>
        </w:tc>
        <w:tc>
          <w:tcPr>
            <w:tcW w:w="1701" w:type="dxa"/>
            <w:vAlign w:val="center"/>
          </w:tcPr>
          <w:p w14:paraId="25F39FEA">
            <w:pPr>
              <w:jc w:val="center"/>
              <w:rPr>
                <w:rFonts w:ascii="宋体" w:hAnsi="宋体"/>
                <w:szCs w:val="21"/>
              </w:rPr>
            </w:pPr>
          </w:p>
        </w:tc>
        <w:tc>
          <w:tcPr>
            <w:tcW w:w="1134" w:type="dxa"/>
            <w:vAlign w:val="center"/>
          </w:tcPr>
          <w:p w14:paraId="14AF7A3E">
            <w:pPr>
              <w:jc w:val="center"/>
              <w:rPr>
                <w:rFonts w:ascii="宋体" w:hAnsi="宋体"/>
                <w:szCs w:val="21"/>
              </w:rPr>
            </w:pPr>
          </w:p>
        </w:tc>
        <w:tc>
          <w:tcPr>
            <w:tcW w:w="1134" w:type="dxa"/>
            <w:vAlign w:val="center"/>
          </w:tcPr>
          <w:p w14:paraId="39435431">
            <w:pPr>
              <w:jc w:val="center"/>
              <w:rPr>
                <w:rFonts w:ascii="宋体" w:hAnsi="宋体"/>
                <w:szCs w:val="21"/>
              </w:rPr>
            </w:pPr>
          </w:p>
        </w:tc>
        <w:tc>
          <w:tcPr>
            <w:tcW w:w="1134" w:type="dxa"/>
            <w:vAlign w:val="center"/>
          </w:tcPr>
          <w:p w14:paraId="3F4FCDDD">
            <w:pPr>
              <w:jc w:val="center"/>
              <w:rPr>
                <w:rFonts w:ascii="宋体" w:hAnsi="宋体"/>
                <w:szCs w:val="21"/>
              </w:rPr>
            </w:pPr>
          </w:p>
        </w:tc>
        <w:tc>
          <w:tcPr>
            <w:tcW w:w="992" w:type="dxa"/>
            <w:vAlign w:val="center"/>
          </w:tcPr>
          <w:p w14:paraId="7A0656E9">
            <w:pPr>
              <w:jc w:val="center"/>
              <w:rPr>
                <w:rFonts w:ascii="宋体" w:hAnsi="宋体"/>
                <w:szCs w:val="21"/>
              </w:rPr>
            </w:pPr>
          </w:p>
        </w:tc>
      </w:tr>
      <w:tr w14:paraId="72699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6468FA81">
            <w:pPr>
              <w:jc w:val="center"/>
              <w:rPr>
                <w:rFonts w:ascii="宋体" w:hAnsi="宋体"/>
                <w:szCs w:val="21"/>
              </w:rPr>
            </w:pPr>
          </w:p>
        </w:tc>
        <w:tc>
          <w:tcPr>
            <w:tcW w:w="709" w:type="dxa"/>
            <w:vAlign w:val="center"/>
          </w:tcPr>
          <w:p w14:paraId="47F56BBF">
            <w:pPr>
              <w:jc w:val="center"/>
              <w:rPr>
                <w:rFonts w:ascii="宋体" w:hAnsi="宋体"/>
                <w:szCs w:val="21"/>
              </w:rPr>
            </w:pPr>
          </w:p>
        </w:tc>
        <w:tc>
          <w:tcPr>
            <w:tcW w:w="709" w:type="dxa"/>
            <w:vAlign w:val="center"/>
          </w:tcPr>
          <w:p w14:paraId="194F6E84">
            <w:pPr>
              <w:jc w:val="center"/>
              <w:rPr>
                <w:rFonts w:ascii="宋体" w:hAnsi="宋体"/>
                <w:szCs w:val="21"/>
              </w:rPr>
            </w:pPr>
          </w:p>
        </w:tc>
        <w:tc>
          <w:tcPr>
            <w:tcW w:w="1701" w:type="dxa"/>
            <w:vAlign w:val="center"/>
          </w:tcPr>
          <w:p w14:paraId="60900A25">
            <w:pPr>
              <w:jc w:val="center"/>
              <w:rPr>
                <w:rFonts w:ascii="宋体" w:hAnsi="宋体"/>
                <w:szCs w:val="21"/>
              </w:rPr>
            </w:pPr>
          </w:p>
        </w:tc>
        <w:tc>
          <w:tcPr>
            <w:tcW w:w="1134" w:type="dxa"/>
            <w:vAlign w:val="center"/>
          </w:tcPr>
          <w:p w14:paraId="0240B034">
            <w:pPr>
              <w:jc w:val="center"/>
              <w:rPr>
                <w:rFonts w:ascii="宋体" w:hAnsi="宋体"/>
                <w:szCs w:val="21"/>
              </w:rPr>
            </w:pPr>
          </w:p>
        </w:tc>
        <w:tc>
          <w:tcPr>
            <w:tcW w:w="1134" w:type="dxa"/>
            <w:vAlign w:val="center"/>
          </w:tcPr>
          <w:p w14:paraId="6079449A">
            <w:pPr>
              <w:jc w:val="center"/>
              <w:rPr>
                <w:rFonts w:ascii="宋体" w:hAnsi="宋体"/>
                <w:szCs w:val="21"/>
              </w:rPr>
            </w:pPr>
          </w:p>
        </w:tc>
        <w:tc>
          <w:tcPr>
            <w:tcW w:w="1134" w:type="dxa"/>
            <w:vAlign w:val="center"/>
          </w:tcPr>
          <w:p w14:paraId="305FF9A4">
            <w:pPr>
              <w:jc w:val="center"/>
              <w:rPr>
                <w:rFonts w:ascii="宋体" w:hAnsi="宋体"/>
                <w:szCs w:val="21"/>
              </w:rPr>
            </w:pPr>
          </w:p>
        </w:tc>
        <w:tc>
          <w:tcPr>
            <w:tcW w:w="992" w:type="dxa"/>
            <w:vAlign w:val="center"/>
          </w:tcPr>
          <w:p w14:paraId="45B52153">
            <w:pPr>
              <w:jc w:val="center"/>
              <w:rPr>
                <w:rFonts w:ascii="宋体" w:hAnsi="宋体"/>
                <w:szCs w:val="21"/>
              </w:rPr>
            </w:pPr>
          </w:p>
        </w:tc>
      </w:tr>
      <w:tr w14:paraId="1C58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09" w:type="dxa"/>
            <w:vAlign w:val="center"/>
          </w:tcPr>
          <w:p w14:paraId="48E4F865">
            <w:pPr>
              <w:jc w:val="center"/>
              <w:rPr>
                <w:rFonts w:ascii="宋体" w:hAnsi="宋体"/>
                <w:szCs w:val="21"/>
              </w:rPr>
            </w:pPr>
          </w:p>
        </w:tc>
        <w:tc>
          <w:tcPr>
            <w:tcW w:w="709" w:type="dxa"/>
            <w:vAlign w:val="center"/>
          </w:tcPr>
          <w:p w14:paraId="293023B7">
            <w:pPr>
              <w:jc w:val="center"/>
              <w:rPr>
                <w:rFonts w:ascii="宋体" w:hAnsi="宋体"/>
                <w:szCs w:val="21"/>
              </w:rPr>
            </w:pPr>
          </w:p>
        </w:tc>
        <w:tc>
          <w:tcPr>
            <w:tcW w:w="709" w:type="dxa"/>
            <w:vAlign w:val="center"/>
          </w:tcPr>
          <w:p w14:paraId="4DBD024A">
            <w:pPr>
              <w:jc w:val="center"/>
              <w:rPr>
                <w:rFonts w:ascii="宋体" w:hAnsi="宋体"/>
                <w:szCs w:val="21"/>
              </w:rPr>
            </w:pPr>
          </w:p>
        </w:tc>
        <w:tc>
          <w:tcPr>
            <w:tcW w:w="1701" w:type="dxa"/>
            <w:vAlign w:val="center"/>
          </w:tcPr>
          <w:p w14:paraId="28FD8A4C">
            <w:pPr>
              <w:jc w:val="center"/>
              <w:rPr>
                <w:rFonts w:ascii="宋体" w:hAnsi="宋体"/>
                <w:szCs w:val="21"/>
              </w:rPr>
            </w:pPr>
          </w:p>
        </w:tc>
        <w:tc>
          <w:tcPr>
            <w:tcW w:w="1134" w:type="dxa"/>
            <w:vAlign w:val="center"/>
          </w:tcPr>
          <w:p w14:paraId="165219C4">
            <w:pPr>
              <w:jc w:val="center"/>
              <w:rPr>
                <w:rFonts w:ascii="宋体" w:hAnsi="宋体"/>
                <w:szCs w:val="21"/>
              </w:rPr>
            </w:pPr>
          </w:p>
        </w:tc>
        <w:tc>
          <w:tcPr>
            <w:tcW w:w="1134" w:type="dxa"/>
            <w:vAlign w:val="center"/>
          </w:tcPr>
          <w:p w14:paraId="01DADC03">
            <w:pPr>
              <w:jc w:val="center"/>
              <w:rPr>
                <w:rFonts w:ascii="宋体" w:hAnsi="宋体"/>
                <w:szCs w:val="21"/>
              </w:rPr>
            </w:pPr>
          </w:p>
        </w:tc>
        <w:tc>
          <w:tcPr>
            <w:tcW w:w="1134" w:type="dxa"/>
            <w:vAlign w:val="center"/>
          </w:tcPr>
          <w:p w14:paraId="5D8E73D8">
            <w:pPr>
              <w:jc w:val="center"/>
              <w:rPr>
                <w:rFonts w:ascii="宋体" w:hAnsi="宋体"/>
                <w:szCs w:val="21"/>
              </w:rPr>
            </w:pPr>
          </w:p>
        </w:tc>
        <w:tc>
          <w:tcPr>
            <w:tcW w:w="992" w:type="dxa"/>
            <w:vAlign w:val="center"/>
          </w:tcPr>
          <w:p w14:paraId="64E6219D">
            <w:pPr>
              <w:jc w:val="center"/>
              <w:rPr>
                <w:rFonts w:ascii="宋体" w:hAnsi="宋体"/>
                <w:szCs w:val="21"/>
              </w:rPr>
            </w:pPr>
          </w:p>
        </w:tc>
      </w:tr>
      <w:tr w14:paraId="48C93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709" w:type="dxa"/>
            <w:vAlign w:val="center"/>
          </w:tcPr>
          <w:p w14:paraId="443EB2BF">
            <w:pPr>
              <w:jc w:val="center"/>
              <w:rPr>
                <w:rFonts w:ascii="宋体" w:hAnsi="宋体"/>
                <w:szCs w:val="21"/>
              </w:rPr>
            </w:pPr>
          </w:p>
        </w:tc>
        <w:tc>
          <w:tcPr>
            <w:tcW w:w="709" w:type="dxa"/>
            <w:vAlign w:val="center"/>
          </w:tcPr>
          <w:p w14:paraId="23ECC7E6">
            <w:pPr>
              <w:jc w:val="center"/>
              <w:rPr>
                <w:rFonts w:ascii="宋体" w:hAnsi="宋体"/>
                <w:szCs w:val="21"/>
              </w:rPr>
            </w:pPr>
          </w:p>
        </w:tc>
        <w:tc>
          <w:tcPr>
            <w:tcW w:w="709" w:type="dxa"/>
            <w:vAlign w:val="center"/>
          </w:tcPr>
          <w:p w14:paraId="1F73AF60">
            <w:pPr>
              <w:jc w:val="center"/>
              <w:rPr>
                <w:rFonts w:ascii="宋体" w:hAnsi="宋体"/>
                <w:szCs w:val="21"/>
              </w:rPr>
            </w:pPr>
          </w:p>
        </w:tc>
        <w:tc>
          <w:tcPr>
            <w:tcW w:w="1701" w:type="dxa"/>
            <w:vAlign w:val="center"/>
          </w:tcPr>
          <w:p w14:paraId="1694AB68">
            <w:pPr>
              <w:jc w:val="center"/>
              <w:rPr>
                <w:rFonts w:ascii="宋体" w:hAnsi="宋体"/>
                <w:szCs w:val="21"/>
              </w:rPr>
            </w:pPr>
          </w:p>
        </w:tc>
        <w:tc>
          <w:tcPr>
            <w:tcW w:w="1134" w:type="dxa"/>
            <w:vAlign w:val="center"/>
          </w:tcPr>
          <w:p w14:paraId="3D53E814">
            <w:pPr>
              <w:jc w:val="center"/>
              <w:rPr>
                <w:rFonts w:ascii="宋体" w:hAnsi="宋体"/>
                <w:szCs w:val="21"/>
              </w:rPr>
            </w:pPr>
          </w:p>
        </w:tc>
        <w:tc>
          <w:tcPr>
            <w:tcW w:w="1134" w:type="dxa"/>
            <w:vAlign w:val="center"/>
          </w:tcPr>
          <w:p w14:paraId="3FAD7D62">
            <w:pPr>
              <w:jc w:val="center"/>
              <w:rPr>
                <w:rFonts w:ascii="宋体" w:hAnsi="宋体"/>
                <w:szCs w:val="21"/>
              </w:rPr>
            </w:pPr>
          </w:p>
        </w:tc>
        <w:tc>
          <w:tcPr>
            <w:tcW w:w="1134" w:type="dxa"/>
            <w:vAlign w:val="center"/>
          </w:tcPr>
          <w:p w14:paraId="0F720537">
            <w:pPr>
              <w:jc w:val="center"/>
              <w:rPr>
                <w:rFonts w:ascii="宋体" w:hAnsi="宋体"/>
                <w:szCs w:val="21"/>
              </w:rPr>
            </w:pPr>
          </w:p>
        </w:tc>
        <w:tc>
          <w:tcPr>
            <w:tcW w:w="992" w:type="dxa"/>
            <w:vAlign w:val="center"/>
          </w:tcPr>
          <w:p w14:paraId="176C75EA">
            <w:pPr>
              <w:jc w:val="center"/>
              <w:rPr>
                <w:rFonts w:ascii="宋体" w:hAnsi="宋体"/>
                <w:szCs w:val="21"/>
              </w:rPr>
            </w:pPr>
          </w:p>
        </w:tc>
      </w:tr>
    </w:tbl>
    <w:p w14:paraId="000093E6">
      <w:pPr>
        <w:rPr>
          <w:rFonts w:eastAsia="黑体"/>
          <w:sz w:val="30"/>
          <w:szCs w:val="30"/>
        </w:rPr>
      </w:pPr>
    </w:p>
    <w:p w14:paraId="4FFD9E91">
      <w:pPr>
        <w:rPr>
          <w:rFonts w:eastAsia="黑体"/>
          <w:sz w:val="30"/>
          <w:szCs w:val="30"/>
        </w:rPr>
      </w:pPr>
    </w:p>
    <w:p w14:paraId="0D1D6D53">
      <w:pPr>
        <w:jc w:val="center"/>
        <w:rPr>
          <w:rFonts w:ascii="宋体" w:hAnsi="宋体"/>
          <w:b/>
          <w:bCs/>
          <w:sz w:val="24"/>
          <w:szCs w:val="24"/>
        </w:rPr>
      </w:pPr>
      <w:r>
        <w:rPr>
          <w:rFonts w:hint="eastAsia" w:ascii="宋体" w:hAnsi="宋体"/>
          <w:b/>
          <w:bCs/>
          <w:sz w:val="24"/>
          <w:szCs w:val="24"/>
        </w:rPr>
        <w:t>附表二：项目经理简历表</w:t>
      </w:r>
    </w:p>
    <w:p w14:paraId="4563799E">
      <w:pPr>
        <w:spacing w:line="420" w:lineRule="exact"/>
        <w:ind w:firstLine="420" w:firstLineChars="200"/>
        <w:rPr>
          <w:rFonts w:ascii="宋体" w:hAnsi="宋体"/>
          <w:szCs w:val="21"/>
        </w:rPr>
      </w:pPr>
      <w:r>
        <w:rPr>
          <w:rFonts w:hint="eastAsia" w:ascii="宋体" w:hAnsi="宋体"/>
          <w:szCs w:val="21"/>
        </w:rPr>
        <w:t>项目经理应附建造师执业资格证书、注册证书、安全生产考核合格证书、身份证、职称证、</w:t>
      </w:r>
    </w:p>
    <w:p w14:paraId="2E1DDA1C">
      <w:pPr>
        <w:spacing w:line="420" w:lineRule="exact"/>
        <w:rPr>
          <w:rFonts w:ascii="宋体" w:hAnsi="宋体"/>
          <w:szCs w:val="21"/>
        </w:rPr>
      </w:pPr>
      <w:r>
        <w:rPr>
          <w:rFonts w:hint="eastAsia" w:ascii="宋体" w:hAnsi="宋体"/>
          <w:szCs w:val="21"/>
        </w:rPr>
        <w:t>学历证、养老保险复印件及未担任其他在施建设工程项目项目经理的承诺书，管理过的项目</w:t>
      </w:r>
    </w:p>
    <w:p w14:paraId="49B86DE3">
      <w:pPr>
        <w:spacing w:line="420" w:lineRule="exact"/>
        <w:rPr>
          <w:rFonts w:ascii="宋体" w:hAnsi="宋体"/>
          <w:szCs w:val="21"/>
        </w:rPr>
      </w:pPr>
      <w:r>
        <w:rPr>
          <w:rFonts w:hint="eastAsia" w:ascii="宋体" w:hAnsi="宋体"/>
          <w:szCs w:val="21"/>
        </w:rPr>
        <w:t>业绩须附合同协议书。类似项目限于以项目经理身份参与的项目。</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2"/>
        <w:gridCol w:w="1035"/>
        <w:gridCol w:w="1134"/>
        <w:gridCol w:w="1275"/>
        <w:gridCol w:w="1843"/>
        <w:gridCol w:w="2126"/>
      </w:tblGrid>
      <w:tr w14:paraId="10644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0A946F78">
            <w:pPr>
              <w:jc w:val="center"/>
              <w:rPr>
                <w:rFonts w:ascii="宋体" w:hAnsi="宋体"/>
                <w:szCs w:val="21"/>
              </w:rPr>
            </w:pPr>
            <w:r>
              <w:rPr>
                <w:rFonts w:hint="eastAsia" w:ascii="宋体" w:hAnsi="宋体"/>
                <w:szCs w:val="21"/>
              </w:rPr>
              <w:t>姓  名</w:t>
            </w:r>
          </w:p>
        </w:tc>
        <w:tc>
          <w:tcPr>
            <w:tcW w:w="1035" w:type="dxa"/>
            <w:vAlign w:val="center"/>
          </w:tcPr>
          <w:p w14:paraId="13173C56">
            <w:pPr>
              <w:jc w:val="center"/>
              <w:rPr>
                <w:rFonts w:ascii="宋体" w:hAnsi="宋体"/>
                <w:szCs w:val="21"/>
              </w:rPr>
            </w:pPr>
          </w:p>
        </w:tc>
        <w:tc>
          <w:tcPr>
            <w:tcW w:w="1134" w:type="dxa"/>
            <w:vAlign w:val="center"/>
          </w:tcPr>
          <w:p w14:paraId="7282DF27">
            <w:pPr>
              <w:jc w:val="center"/>
              <w:rPr>
                <w:rFonts w:ascii="宋体" w:hAnsi="宋体"/>
                <w:szCs w:val="21"/>
              </w:rPr>
            </w:pPr>
            <w:r>
              <w:rPr>
                <w:rFonts w:hint="eastAsia" w:ascii="宋体" w:hAnsi="宋体"/>
                <w:szCs w:val="21"/>
              </w:rPr>
              <w:t>年  龄</w:t>
            </w:r>
          </w:p>
        </w:tc>
        <w:tc>
          <w:tcPr>
            <w:tcW w:w="1275" w:type="dxa"/>
            <w:vAlign w:val="center"/>
          </w:tcPr>
          <w:p w14:paraId="4F3F02D9">
            <w:pPr>
              <w:jc w:val="center"/>
              <w:rPr>
                <w:rFonts w:ascii="宋体" w:hAnsi="宋体"/>
                <w:szCs w:val="21"/>
              </w:rPr>
            </w:pPr>
          </w:p>
        </w:tc>
        <w:tc>
          <w:tcPr>
            <w:tcW w:w="1843" w:type="dxa"/>
            <w:vAlign w:val="center"/>
          </w:tcPr>
          <w:p w14:paraId="6265DD0E">
            <w:pPr>
              <w:jc w:val="center"/>
              <w:rPr>
                <w:rFonts w:ascii="宋体" w:hAnsi="宋体"/>
                <w:szCs w:val="21"/>
              </w:rPr>
            </w:pPr>
            <w:r>
              <w:rPr>
                <w:rFonts w:hint="eastAsia" w:ascii="宋体" w:hAnsi="宋体"/>
                <w:szCs w:val="21"/>
              </w:rPr>
              <w:t>学历</w:t>
            </w:r>
          </w:p>
        </w:tc>
        <w:tc>
          <w:tcPr>
            <w:tcW w:w="2126" w:type="dxa"/>
            <w:vAlign w:val="center"/>
          </w:tcPr>
          <w:p w14:paraId="10F97496">
            <w:pPr>
              <w:jc w:val="center"/>
              <w:rPr>
                <w:rFonts w:ascii="宋体" w:hAnsi="宋体"/>
                <w:szCs w:val="21"/>
              </w:rPr>
            </w:pPr>
          </w:p>
        </w:tc>
      </w:tr>
      <w:tr w14:paraId="2050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6B67D6AF">
            <w:pPr>
              <w:jc w:val="center"/>
              <w:rPr>
                <w:rFonts w:ascii="宋体" w:hAnsi="宋体"/>
                <w:szCs w:val="21"/>
              </w:rPr>
            </w:pPr>
            <w:r>
              <w:rPr>
                <w:rFonts w:hint="eastAsia" w:ascii="宋体" w:hAnsi="宋体"/>
                <w:szCs w:val="21"/>
              </w:rPr>
              <w:t>职  称</w:t>
            </w:r>
          </w:p>
        </w:tc>
        <w:tc>
          <w:tcPr>
            <w:tcW w:w="1035" w:type="dxa"/>
            <w:vAlign w:val="center"/>
          </w:tcPr>
          <w:p w14:paraId="1A895522">
            <w:pPr>
              <w:jc w:val="center"/>
              <w:rPr>
                <w:rFonts w:ascii="宋体" w:hAnsi="宋体"/>
                <w:szCs w:val="21"/>
              </w:rPr>
            </w:pPr>
          </w:p>
        </w:tc>
        <w:tc>
          <w:tcPr>
            <w:tcW w:w="1134" w:type="dxa"/>
            <w:vAlign w:val="center"/>
          </w:tcPr>
          <w:p w14:paraId="2E0D0AAE">
            <w:pPr>
              <w:jc w:val="center"/>
              <w:rPr>
                <w:rFonts w:ascii="宋体" w:hAnsi="宋体"/>
                <w:szCs w:val="21"/>
              </w:rPr>
            </w:pPr>
            <w:r>
              <w:rPr>
                <w:rFonts w:hint="eastAsia" w:ascii="宋体" w:hAnsi="宋体"/>
                <w:szCs w:val="21"/>
              </w:rPr>
              <w:t>职  务</w:t>
            </w:r>
          </w:p>
        </w:tc>
        <w:tc>
          <w:tcPr>
            <w:tcW w:w="1275" w:type="dxa"/>
            <w:vAlign w:val="center"/>
          </w:tcPr>
          <w:p w14:paraId="2AE55330">
            <w:pPr>
              <w:jc w:val="center"/>
              <w:rPr>
                <w:rFonts w:ascii="宋体" w:hAnsi="宋体"/>
                <w:szCs w:val="21"/>
              </w:rPr>
            </w:pPr>
          </w:p>
        </w:tc>
        <w:tc>
          <w:tcPr>
            <w:tcW w:w="1843" w:type="dxa"/>
            <w:vAlign w:val="center"/>
          </w:tcPr>
          <w:p w14:paraId="0AD203A8">
            <w:pPr>
              <w:jc w:val="center"/>
              <w:rPr>
                <w:rFonts w:ascii="宋体" w:hAnsi="宋体"/>
                <w:szCs w:val="21"/>
              </w:rPr>
            </w:pPr>
            <w:r>
              <w:rPr>
                <w:rFonts w:hint="eastAsia" w:ascii="宋体" w:hAnsi="宋体"/>
                <w:szCs w:val="21"/>
              </w:rPr>
              <w:t>拟在本工程任职</w:t>
            </w:r>
          </w:p>
        </w:tc>
        <w:tc>
          <w:tcPr>
            <w:tcW w:w="2126" w:type="dxa"/>
            <w:vAlign w:val="center"/>
          </w:tcPr>
          <w:p w14:paraId="151D9979">
            <w:pPr>
              <w:jc w:val="center"/>
              <w:rPr>
                <w:rFonts w:ascii="宋体" w:hAnsi="宋体"/>
                <w:szCs w:val="21"/>
              </w:rPr>
            </w:pPr>
            <w:r>
              <w:rPr>
                <w:rFonts w:hint="eastAsia" w:ascii="宋体" w:hAnsi="宋体"/>
                <w:szCs w:val="21"/>
              </w:rPr>
              <w:t>项目经理</w:t>
            </w:r>
          </w:p>
        </w:tc>
      </w:tr>
      <w:tr w14:paraId="0B0A0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3CDF6FBE">
            <w:pPr>
              <w:jc w:val="center"/>
              <w:rPr>
                <w:rFonts w:ascii="宋体" w:hAnsi="宋体"/>
                <w:szCs w:val="21"/>
              </w:rPr>
            </w:pPr>
            <w:r>
              <w:rPr>
                <w:rFonts w:hint="eastAsia" w:ascii="宋体" w:hAnsi="宋体"/>
                <w:szCs w:val="21"/>
              </w:rPr>
              <w:t>注册建造师执业资格等级</w:t>
            </w:r>
          </w:p>
        </w:tc>
        <w:tc>
          <w:tcPr>
            <w:tcW w:w="1275" w:type="dxa"/>
            <w:vAlign w:val="center"/>
          </w:tcPr>
          <w:p w14:paraId="5F0889B8">
            <w:pPr>
              <w:jc w:val="center"/>
              <w:rPr>
                <w:rFonts w:ascii="宋体" w:hAnsi="宋体"/>
                <w:szCs w:val="21"/>
              </w:rPr>
            </w:pPr>
            <w:r>
              <w:rPr>
                <w:rFonts w:hint="eastAsia" w:ascii="宋体" w:hAnsi="宋体"/>
                <w:szCs w:val="21"/>
              </w:rPr>
              <w:t xml:space="preserve">      级</w:t>
            </w:r>
          </w:p>
        </w:tc>
        <w:tc>
          <w:tcPr>
            <w:tcW w:w="1843" w:type="dxa"/>
            <w:vAlign w:val="center"/>
          </w:tcPr>
          <w:p w14:paraId="782FE33E">
            <w:pPr>
              <w:jc w:val="center"/>
              <w:rPr>
                <w:rFonts w:ascii="宋体" w:hAnsi="宋体"/>
                <w:szCs w:val="21"/>
              </w:rPr>
            </w:pPr>
            <w:r>
              <w:rPr>
                <w:rFonts w:hint="eastAsia" w:ascii="宋体" w:hAnsi="宋体"/>
                <w:szCs w:val="21"/>
              </w:rPr>
              <w:t>建造师专业</w:t>
            </w:r>
          </w:p>
        </w:tc>
        <w:tc>
          <w:tcPr>
            <w:tcW w:w="2126" w:type="dxa"/>
            <w:vAlign w:val="center"/>
          </w:tcPr>
          <w:p w14:paraId="29B8496E">
            <w:pPr>
              <w:jc w:val="center"/>
              <w:rPr>
                <w:rFonts w:ascii="宋体" w:hAnsi="宋体"/>
                <w:szCs w:val="21"/>
              </w:rPr>
            </w:pPr>
          </w:p>
        </w:tc>
      </w:tr>
      <w:tr w14:paraId="1729F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61" w:type="dxa"/>
            <w:gridSpan w:val="3"/>
            <w:vAlign w:val="center"/>
          </w:tcPr>
          <w:p w14:paraId="1C704A3A">
            <w:pPr>
              <w:jc w:val="center"/>
              <w:rPr>
                <w:rFonts w:ascii="宋体" w:hAnsi="宋体"/>
                <w:szCs w:val="21"/>
              </w:rPr>
            </w:pPr>
            <w:r>
              <w:rPr>
                <w:rFonts w:hint="eastAsia" w:ascii="宋体" w:hAnsi="宋体"/>
                <w:szCs w:val="21"/>
              </w:rPr>
              <w:t>安全生产考核合格证书</w:t>
            </w:r>
          </w:p>
        </w:tc>
        <w:tc>
          <w:tcPr>
            <w:tcW w:w="5244" w:type="dxa"/>
            <w:gridSpan w:val="3"/>
            <w:vAlign w:val="center"/>
          </w:tcPr>
          <w:p w14:paraId="3599DBA1">
            <w:pPr>
              <w:jc w:val="center"/>
              <w:rPr>
                <w:rFonts w:ascii="宋体" w:hAnsi="宋体"/>
                <w:szCs w:val="21"/>
              </w:rPr>
            </w:pPr>
          </w:p>
        </w:tc>
      </w:tr>
      <w:tr w14:paraId="73935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6D1E8481">
            <w:pPr>
              <w:jc w:val="center"/>
              <w:rPr>
                <w:rFonts w:ascii="宋体" w:hAnsi="宋体"/>
                <w:szCs w:val="21"/>
              </w:rPr>
            </w:pPr>
            <w:r>
              <w:rPr>
                <w:rFonts w:hint="eastAsia" w:ascii="宋体" w:hAnsi="宋体"/>
                <w:szCs w:val="21"/>
              </w:rPr>
              <w:t>毕业学校</w:t>
            </w:r>
          </w:p>
        </w:tc>
        <w:tc>
          <w:tcPr>
            <w:tcW w:w="7413" w:type="dxa"/>
            <w:gridSpan w:val="5"/>
            <w:vAlign w:val="center"/>
          </w:tcPr>
          <w:p w14:paraId="4D67627D">
            <w:pPr>
              <w:ind w:firstLine="840" w:firstLineChars="400"/>
              <w:rPr>
                <w:rFonts w:ascii="宋体" w:hAnsi="宋体"/>
                <w:szCs w:val="21"/>
              </w:rPr>
            </w:pPr>
            <w:r>
              <w:rPr>
                <w:rFonts w:hint="eastAsia" w:ascii="宋体" w:hAnsi="宋体"/>
                <w:szCs w:val="21"/>
              </w:rPr>
              <w:t>年毕业于                  学校            专业</w:t>
            </w:r>
          </w:p>
        </w:tc>
      </w:tr>
      <w:tr w14:paraId="1809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505" w:type="dxa"/>
            <w:gridSpan w:val="6"/>
            <w:vAlign w:val="center"/>
          </w:tcPr>
          <w:p w14:paraId="0047397A">
            <w:pPr>
              <w:jc w:val="center"/>
              <w:rPr>
                <w:rFonts w:ascii="宋体" w:hAnsi="宋体"/>
                <w:szCs w:val="21"/>
              </w:rPr>
            </w:pPr>
            <w:r>
              <w:rPr>
                <w:rFonts w:hint="eastAsia" w:ascii="宋体" w:hAnsi="宋体"/>
                <w:szCs w:val="21"/>
              </w:rPr>
              <w:t>主要工作经历</w:t>
            </w:r>
          </w:p>
        </w:tc>
      </w:tr>
      <w:tr w14:paraId="40F6F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92" w:type="dxa"/>
            <w:vAlign w:val="center"/>
          </w:tcPr>
          <w:p w14:paraId="26D2A150">
            <w:pPr>
              <w:jc w:val="center"/>
              <w:rPr>
                <w:rFonts w:ascii="宋体" w:hAnsi="宋体"/>
                <w:szCs w:val="21"/>
              </w:rPr>
            </w:pPr>
            <w:r>
              <w:rPr>
                <w:rFonts w:hint="eastAsia" w:ascii="宋体" w:hAnsi="宋体"/>
                <w:szCs w:val="21"/>
              </w:rPr>
              <w:t>时  间</w:t>
            </w:r>
          </w:p>
        </w:tc>
        <w:tc>
          <w:tcPr>
            <w:tcW w:w="3444" w:type="dxa"/>
            <w:gridSpan w:val="3"/>
            <w:vAlign w:val="center"/>
          </w:tcPr>
          <w:p w14:paraId="1B4DD08F">
            <w:pPr>
              <w:jc w:val="center"/>
              <w:rPr>
                <w:rFonts w:ascii="宋体" w:hAnsi="宋体"/>
                <w:szCs w:val="21"/>
              </w:rPr>
            </w:pPr>
            <w:r>
              <w:rPr>
                <w:rFonts w:hint="eastAsia" w:ascii="宋体" w:hAnsi="宋体"/>
                <w:szCs w:val="21"/>
              </w:rPr>
              <w:t>参加过的类似项目名称</w:t>
            </w:r>
          </w:p>
        </w:tc>
        <w:tc>
          <w:tcPr>
            <w:tcW w:w="1843" w:type="dxa"/>
            <w:vAlign w:val="center"/>
          </w:tcPr>
          <w:p w14:paraId="121C4617">
            <w:pPr>
              <w:jc w:val="center"/>
              <w:rPr>
                <w:rFonts w:ascii="宋体" w:hAnsi="宋体"/>
                <w:szCs w:val="21"/>
              </w:rPr>
            </w:pPr>
            <w:r>
              <w:rPr>
                <w:rFonts w:hint="eastAsia" w:ascii="宋体" w:hAnsi="宋体"/>
                <w:szCs w:val="21"/>
              </w:rPr>
              <w:t>工程概况说明</w:t>
            </w:r>
          </w:p>
        </w:tc>
        <w:tc>
          <w:tcPr>
            <w:tcW w:w="2126" w:type="dxa"/>
            <w:vAlign w:val="center"/>
          </w:tcPr>
          <w:p w14:paraId="640DAB52">
            <w:pPr>
              <w:jc w:val="center"/>
              <w:rPr>
                <w:rFonts w:ascii="宋体" w:hAnsi="宋体"/>
                <w:szCs w:val="21"/>
              </w:rPr>
            </w:pPr>
            <w:r>
              <w:rPr>
                <w:rFonts w:hint="eastAsia" w:ascii="宋体" w:hAnsi="宋体"/>
                <w:szCs w:val="21"/>
              </w:rPr>
              <w:t>发包人及联系电话</w:t>
            </w:r>
          </w:p>
        </w:tc>
      </w:tr>
      <w:tr w14:paraId="7203E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65934EF">
            <w:pPr>
              <w:jc w:val="center"/>
              <w:rPr>
                <w:rFonts w:ascii="宋体" w:hAnsi="宋体"/>
                <w:szCs w:val="21"/>
              </w:rPr>
            </w:pPr>
          </w:p>
        </w:tc>
        <w:tc>
          <w:tcPr>
            <w:tcW w:w="3444" w:type="dxa"/>
            <w:gridSpan w:val="3"/>
            <w:vAlign w:val="center"/>
          </w:tcPr>
          <w:p w14:paraId="5E4FF387">
            <w:pPr>
              <w:jc w:val="center"/>
              <w:rPr>
                <w:rFonts w:ascii="宋体" w:hAnsi="宋体"/>
                <w:szCs w:val="21"/>
              </w:rPr>
            </w:pPr>
          </w:p>
        </w:tc>
        <w:tc>
          <w:tcPr>
            <w:tcW w:w="1843" w:type="dxa"/>
            <w:vAlign w:val="center"/>
          </w:tcPr>
          <w:p w14:paraId="0B704D12">
            <w:pPr>
              <w:jc w:val="center"/>
              <w:rPr>
                <w:rFonts w:ascii="宋体" w:hAnsi="宋体"/>
                <w:szCs w:val="21"/>
              </w:rPr>
            </w:pPr>
          </w:p>
        </w:tc>
        <w:tc>
          <w:tcPr>
            <w:tcW w:w="2126" w:type="dxa"/>
            <w:vAlign w:val="center"/>
          </w:tcPr>
          <w:p w14:paraId="2969FA43">
            <w:pPr>
              <w:jc w:val="center"/>
              <w:rPr>
                <w:rFonts w:ascii="宋体" w:hAnsi="宋体"/>
                <w:szCs w:val="21"/>
              </w:rPr>
            </w:pPr>
          </w:p>
        </w:tc>
      </w:tr>
      <w:tr w14:paraId="4163C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C0D340D">
            <w:pPr>
              <w:jc w:val="center"/>
              <w:rPr>
                <w:rFonts w:ascii="宋体" w:hAnsi="宋体"/>
                <w:szCs w:val="21"/>
              </w:rPr>
            </w:pPr>
          </w:p>
        </w:tc>
        <w:tc>
          <w:tcPr>
            <w:tcW w:w="3444" w:type="dxa"/>
            <w:gridSpan w:val="3"/>
            <w:vAlign w:val="center"/>
          </w:tcPr>
          <w:p w14:paraId="4C3F178C">
            <w:pPr>
              <w:jc w:val="center"/>
              <w:rPr>
                <w:rFonts w:ascii="宋体" w:hAnsi="宋体"/>
                <w:szCs w:val="21"/>
              </w:rPr>
            </w:pPr>
          </w:p>
        </w:tc>
        <w:tc>
          <w:tcPr>
            <w:tcW w:w="1843" w:type="dxa"/>
            <w:vAlign w:val="center"/>
          </w:tcPr>
          <w:p w14:paraId="4D6DF01B">
            <w:pPr>
              <w:jc w:val="center"/>
              <w:rPr>
                <w:rFonts w:ascii="宋体" w:hAnsi="宋体"/>
                <w:szCs w:val="21"/>
              </w:rPr>
            </w:pPr>
          </w:p>
        </w:tc>
        <w:tc>
          <w:tcPr>
            <w:tcW w:w="2126" w:type="dxa"/>
            <w:vAlign w:val="center"/>
          </w:tcPr>
          <w:p w14:paraId="734F0734">
            <w:pPr>
              <w:jc w:val="center"/>
              <w:rPr>
                <w:rFonts w:ascii="宋体" w:hAnsi="宋体"/>
                <w:szCs w:val="21"/>
              </w:rPr>
            </w:pPr>
          </w:p>
        </w:tc>
      </w:tr>
      <w:tr w14:paraId="5482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47B6A36">
            <w:pPr>
              <w:jc w:val="center"/>
              <w:rPr>
                <w:rFonts w:ascii="宋体" w:hAnsi="宋体"/>
                <w:szCs w:val="21"/>
              </w:rPr>
            </w:pPr>
          </w:p>
        </w:tc>
        <w:tc>
          <w:tcPr>
            <w:tcW w:w="3444" w:type="dxa"/>
            <w:gridSpan w:val="3"/>
            <w:vAlign w:val="center"/>
          </w:tcPr>
          <w:p w14:paraId="6E9909CE">
            <w:pPr>
              <w:jc w:val="center"/>
              <w:rPr>
                <w:rFonts w:ascii="宋体" w:hAnsi="宋体"/>
                <w:szCs w:val="21"/>
              </w:rPr>
            </w:pPr>
          </w:p>
        </w:tc>
        <w:tc>
          <w:tcPr>
            <w:tcW w:w="1843" w:type="dxa"/>
            <w:vAlign w:val="center"/>
          </w:tcPr>
          <w:p w14:paraId="65495FA6">
            <w:pPr>
              <w:jc w:val="center"/>
              <w:rPr>
                <w:rFonts w:ascii="宋体" w:hAnsi="宋体"/>
                <w:szCs w:val="21"/>
              </w:rPr>
            </w:pPr>
          </w:p>
        </w:tc>
        <w:tc>
          <w:tcPr>
            <w:tcW w:w="2126" w:type="dxa"/>
            <w:vAlign w:val="center"/>
          </w:tcPr>
          <w:p w14:paraId="279C4A04">
            <w:pPr>
              <w:jc w:val="center"/>
              <w:rPr>
                <w:rFonts w:ascii="宋体" w:hAnsi="宋体"/>
                <w:szCs w:val="21"/>
              </w:rPr>
            </w:pPr>
          </w:p>
        </w:tc>
      </w:tr>
      <w:tr w14:paraId="2B16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62263E1">
            <w:pPr>
              <w:jc w:val="center"/>
              <w:rPr>
                <w:rFonts w:ascii="宋体" w:hAnsi="宋体"/>
                <w:szCs w:val="21"/>
              </w:rPr>
            </w:pPr>
          </w:p>
        </w:tc>
        <w:tc>
          <w:tcPr>
            <w:tcW w:w="3444" w:type="dxa"/>
            <w:gridSpan w:val="3"/>
            <w:vAlign w:val="center"/>
          </w:tcPr>
          <w:p w14:paraId="50571040">
            <w:pPr>
              <w:jc w:val="center"/>
              <w:rPr>
                <w:rFonts w:ascii="宋体" w:hAnsi="宋体"/>
                <w:szCs w:val="21"/>
              </w:rPr>
            </w:pPr>
          </w:p>
        </w:tc>
        <w:tc>
          <w:tcPr>
            <w:tcW w:w="1843" w:type="dxa"/>
            <w:vAlign w:val="center"/>
          </w:tcPr>
          <w:p w14:paraId="5044D174">
            <w:pPr>
              <w:jc w:val="center"/>
              <w:rPr>
                <w:rFonts w:ascii="宋体" w:hAnsi="宋体"/>
                <w:szCs w:val="21"/>
              </w:rPr>
            </w:pPr>
          </w:p>
        </w:tc>
        <w:tc>
          <w:tcPr>
            <w:tcW w:w="2126" w:type="dxa"/>
            <w:vAlign w:val="center"/>
          </w:tcPr>
          <w:p w14:paraId="2AC10E42">
            <w:pPr>
              <w:jc w:val="center"/>
              <w:rPr>
                <w:rFonts w:ascii="宋体" w:hAnsi="宋体"/>
                <w:szCs w:val="21"/>
              </w:rPr>
            </w:pPr>
          </w:p>
        </w:tc>
      </w:tr>
      <w:tr w14:paraId="30BF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22C4710F">
            <w:pPr>
              <w:jc w:val="center"/>
              <w:rPr>
                <w:rFonts w:ascii="宋体" w:hAnsi="宋体"/>
                <w:szCs w:val="21"/>
              </w:rPr>
            </w:pPr>
          </w:p>
        </w:tc>
        <w:tc>
          <w:tcPr>
            <w:tcW w:w="3444" w:type="dxa"/>
            <w:gridSpan w:val="3"/>
            <w:vAlign w:val="center"/>
          </w:tcPr>
          <w:p w14:paraId="4B915589">
            <w:pPr>
              <w:jc w:val="center"/>
              <w:rPr>
                <w:rFonts w:ascii="宋体" w:hAnsi="宋体"/>
                <w:szCs w:val="21"/>
              </w:rPr>
            </w:pPr>
          </w:p>
        </w:tc>
        <w:tc>
          <w:tcPr>
            <w:tcW w:w="1843" w:type="dxa"/>
            <w:vAlign w:val="center"/>
          </w:tcPr>
          <w:p w14:paraId="398BB6D6">
            <w:pPr>
              <w:jc w:val="center"/>
              <w:rPr>
                <w:rFonts w:ascii="宋体" w:hAnsi="宋体"/>
                <w:szCs w:val="21"/>
              </w:rPr>
            </w:pPr>
          </w:p>
        </w:tc>
        <w:tc>
          <w:tcPr>
            <w:tcW w:w="2126" w:type="dxa"/>
            <w:vAlign w:val="center"/>
          </w:tcPr>
          <w:p w14:paraId="6820F2E6">
            <w:pPr>
              <w:jc w:val="center"/>
              <w:rPr>
                <w:rFonts w:ascii="宋体" w:hAnsi="宋体"/>
                <w:szCs w:val="21"/>
              </w:rPr>
            </w:pPr>
          </w:p>
        </w:tc>
      </w:tr>
      <w:tr w14:paraId="775A1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671BF6E6">
            <w:pPr>
              <w:jc w:val="center"/>
              <w:rPr>
                <w:rFonts w:ascii="宋体" w:hAnsi="宋体"/>
                <w:szCs w:val="21"/>
              </w:rPr>
            </w:pPr>
          </w:p>
        </w:tc>
        <w:tc>
          <w:tcPr>
            <w:tcW w:w="3444" w:type="dxa"/>
            <w:gridSpan w:val="3"/>
            <w:vAlign w:val="center"/>
          </w:tcPr>
          <w:p w14:paraId="5FC3AE4B">
            <w:pPr>
              <w:jc w:val="center"/>
              <w:rPr>
                <w:rFonts w:ascii="宋体" w:hAnsi="宋体"/>
                <w:szCs w:val="21"/>
              </w:rPr>
            </w:pPr>
          </w:p>
        </w:tc>
        <w:tc>
          <w:tcPr>
            <w:tcW w:w="1843" w:type="dxa"/>
            <w:vAlign w:val="center"/>
          </w:tcPr>
          <w:p w14:paraId="5E56B0D6">
            <w:pPr>
              <w:jc w:val="center"/>
              <w:rPr>
                <w:rFonts w:ascii="宋体" w:hAnsi="宋体"/>
                <w:szCs w:val="21"/>
              </w:rPr>
            </w:pPr>
          </w:p>
        </w:tc>
        <w:tc>
          <w:tcPr>
            <w:tcW w:w="2126" w:type="dxa"/>
            <w:vAlign w:val="center"/>
          </w:tcPr>
          <w:p w14:paraId="2246C647">
            <w:pPr>
              <w:jc w:val="center"/>
              <w:rPr>
                <w:rFonts w:ascii="宋体" w:hAnsi="宋体"/>
                <w:szCs w:val="21"/>
              </w:rPr>
            </w:pPr>
          </w:p>
        </w:tc>
      </w:tr>
      <w:tr w14:paraId="1B68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3C1A015F">
            <w:pPr>
              <w:jc w:val="center"/>
              <w:rPr>
                <w:rFonts w:ascii="宋体" w:hAnsi="宋体"/>
                <w:szCs w:val="21"/>
              </w:rPr>
            </w:pPr>
          </w:p>
        </w:tc>
        <w:tc>
          <w:tcPr>
            <w:tcW w:w="3444" w:type="dxa"/>
            <w:gridSpan w:val="3"/>
            <w:vAlign w:val="center"/>
          </w:tcPr>
          <w:p w14:paraId="0B7436BC">
            <w:pPr>
              <w:jc w:val="center"/>
              <w:rPr>
                <w:rFonts w:ascii="宋体" w:hAnsi="宋体"/>
                <w:szCs w:val="21"/>
              </w:rPr>
            </w:pPr>
          </w:p>
        </w:tc>
        <w:tc>
          <w:tcPr>
            <w:tcW w:w="1843" w:type="dxa"/>
            <w:vAlign w:val="center"/>
          </w:tcPr>
          <w:p w14:paraId="6A024C03">
            <w:pPr>
              <w:jc w:val="center"/>
              <w:rPr>
                <w:rFonts w:ascii="宋体" w:hAnsi="宋体"/>
                <w:szCs w:val="21"/>
              </w:rPr>
            </w:pPr>
          </w:p>
        </w:tc>
        <w:tc>
          <w:tcPr>
            <w:tcW w:w="2126" w:type="dxa"/>
            <w:vAlign w:val="center"/>
          </w:tcPr>
          <w:p w14:paraId="3900B77C">
            <w:pPr>
              <w:jc w:val="center"/>
              <w:rPr>
                <w:rFonts w:ascii="宋体" w:hAnsi="宋体"/>
                <w:szCs w:val="21"/>
              </w:rPr>
            </w:pPr>
          </w:p>
        </w:tc>
      </w:tr>
      <w:tr w14:paraId="5232D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7E7087DC">
            <w:pPr>
              <w:jc w:val="center"/>
              <w:rPr>
                <w:rFonts w:ascii="宋体" w:hAnsi="宋体"/>
                <w:szCs w:val="21"/>
              </w:rPr>
            </w:pPr>
          </w:p>
        </w:tc>
        <w:tc>
          <w:tcPr>
            <w:tcW w:w="3444" w:type="dxa"/>
            <w:gridSpan w:val="3"/>
            <w:vAlign w:val="center"/>
          </w:tcPr>
          <w:p w14:paraId="4814EA67">
            <w:pPr>
              <w:jc w:val="center"/>
              <w:rPr>
                <w:rFonts w:ascii="宋体" w:hAnsi="宋体"/>
                <w:szCs w:val="21"/>
              </w:rPr>
            </w:pPr>
          </w:p>
        </w:tc>
        <w:tc>
          <w:tcPr>
            <w:tcW w:w="1843" w:type="dxa"/>
            <w:vAlign w:val="center"/>
          </w:tcPr>
          <w:p w14:paraId="04428F95">
            <w:pPr>
              <w:jc w:val="center"/>
              <w:rPr>
                <w:rFonts w:ascii="宋体" w:hAnsi="宋体"/>
                <w:szCs w:val="21"/>
              </w:rPr>
            </w:pPr>
          </w:p>
        </w:tc>
        <w:tc>
          <w:tcPr>
            <w:tcW w:w="2126" w:type="dxa"/>
            <w:vAlign w:val="center"/>
          </w:tcPr>
          <w:p w14:paraId="3FE834D2">
            <w:pPr>
              <w:jc w:val="center"/>
              <w:rPr>
                <w:rFonts w:ascii="宋体" w:hAnsi="宋体"/>
                <w:szCs w:val="21"/>
              </w:rPr>
            </w:pPr>
          </w:p>
        </w:tc>
      </w:tr>
      <w:tr w14:paraId="16C0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70B925D1">
            <w:pPr>
              <w:jc w:val="center"/>
              <w:rPr>
                <w:rFonts w:ascii="宋体" w:hAnsi="宋体"/>
                <w:szCs w:val="21"/>
              </w:rPr>
            </w:pPr>
          </w:p>
        </w:tc>
        <w:tc>
          <w:tcPr>
            <w:tcW w:w="3444" w:type="dxa"/>
            <w:gridSpan w:val="3"/>
            <w:vAlign w:val="center"/>
          </w:tcPr>
          <w:p w14:paraId="6B302FBB">
            <w:pPr>
              <w:jc w:val="center"/>
              <w:rPr>
                <w:rFonts w:ascii="宋体" w:hAnsi="宋体"/>
                <w:szCs w:val="21"/>
              </w:rPr>
            </w:pPr>
          </w:p>
        </w:tc>
        <w:tc>
          <w:tcPr>
            <w:tcW w:w="1843" w:type="dxa"/>
            <w:vAlign w:val="center"/>
          </w:tcPr>
          <w:p w14:paraId="03C96C22">
            <w:pPr>
              <w:jc w:val="center"/>
              <w:rPr>
                <w:rFonts w:ascii="宋体" w:hAnsi="宋体"/>
                <w:szCs w:val="21"/>
              </w:rPr>
            </w:pPr>
          </w:p>
        </w:tc>
        <w:tc>
          <w:tcPr>
            <w:tcW w:w="2126" w:type="dxa"/>
            <w:vAlign w:val="center"/>
          </w:tcPr>
          <w:p w14:paraId="6CEF5E79">
            <w:pPr>
              <w:jc w:val="center"/>
              <w:rPr>
                <w:rFonts w:ascii="宋体" w:hAnsi="宋体"/>
                <w:szCs w:val="21"/>
              </w:rPr>
            </w:pPr>
          </w:p>
        </w:tc>
      </w:tr>
      <w:tr w14:paraId="72C93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92" w:type="dxa"/>
            <w:vAlign w:val="center"/>
          </w:tcPr>
          <w:p w14:paraId="03521EB7">
            <w:pPr>
              <w:jc w:val="center"/>
              <w:rPr>
                <w:rFonts w:ascii="宋体" w:hAnsi="宋体"/>
                <w:szCs w:val="21"/>
              </w:rPr>
            </w:pPr>
          </w:p>
        </w:tc>
        <w:tc>
          <w:tcPr>
            <w:tcW w:w="3444" w:type="dxa"/>
            <w:gridSpan w:val="3"/>
            <w:vAlign w:val="center"/>
          </w:tcPr>
          <w:p w14:paraId="1C141A39">
            <w:pPr>
              <w:jc w:val="center"/>
              <w:rPr>
                <w:rFonts w:ascii="宋体" w:hAnsi="宋体"/>
                <w:szCs w:val="21"/>
              </w:rPr>
            </w:pPr>
          </w:p>
        </w:tc>
        <w:tc>
          <w:tcPr>
            <w:tcW w:w="1843" w:type="dxa"/>
            <w:vAlign w:val="center"/>
          </w:tcPr>
          <w:p w14:paraId="52B92481">
            <w:pPr>
              <w:jc w:val="center"/>
              <w:rPr>
                <w:rFonts w:ascii="宋体" w:hAnsi="宋体"/>
                <w:szCs w:val="21"/>
              </w:rPr>
            </w:pPr>
          </w:p>
        </w:tc>
        <w:tc>
          <w:tcPr>
            <w:tcW w:w="2126" w:type="dxa"/>
            <w:vAlign w:val="center"/>
          </w:tcPr>
          <w:p w14:paraId="6B7B56DA">
            <w:pPr>
              <w:jc w:val="center"/>
              <w:rPr>
                <w:rFonts w:ascii="宋体" w:hAnsi="宋体"/>
                <w:szCs w:val="21"/>
              </w:rPr>
            </w:pPr>
          </w:p>
        </w:tc>
      </w:tr>
    </w:tbl>
    <w:p w14:paraId="70051353">
      <w:pPr>
        <w:spacing w:line="420" w:lineRule="exact"/>
        <w:rPr>
          <w:rFonts w:ascii="宋体" w:hAnsi="宋体"/>
          <w:szCs w:val="21"/>
        </w:rPr>
      </w:pPr>
    </w:p>
    <w:p w14:paraId="773E0E40">
      <w:pPr>
        <w:jc w:val="center"/>
        <w:rPr>
          <w:rFonts w:ascii="宋体" w:hAnsi="宋体"/>
          <w:b/>
          <w:bCs/>
          <w:sz w:val="24"/>
          <w:szCs w:val="24"/>
        </w:rPr>
      </w:pPr>
      <w:r>
        <w:rPr>
          <w:rFonts w:hint="eastAsia" w:ascii="宋体" w:hAnsi="宋体"/>
          <w:szCs w:val="21"/>
        </w:rPr>
        <w:br w:type="page"/>
      </w:r>
      <w:r>
        <w:rPr>
          <w:rFonts w:hint="eastAsia" w:ascii="宋体" w:hAnsi="宋体"/>
          <w:b/>
          <w:bCs/>
          <w:sz w:val="24"/>
          <w:szCs w:val="24"/>
        </w:rPr>
        <w:t>附表三：项目技术负责人简历表</w:t>
      </w:r>
    </w:p>
    <w:p w14:paraId="033D717C">
      <w:pPr>
        <w:spacing w:line="420" w:lineRule="exact"/>
        <w:ind w:firstLine="420" w:firstLineChars="200"/>
        <w:rPr>
          <w:rFonts w:ascii="宋体" w:hAnsi="宋体"/>
          <w:szCs w:val="21"/>
        </w:rPr>
      </w:pPr>
      <w:r>
        <w:rPr>
          <w:rFonts w:hint="eastAsia" w:ascii="宋体" w:hAnsi="宋体"/>
          <w:szCs w:val="21"/>
        </w:rPr>
        <w:t>（一）项目技术负责人应附身份证、职称证、学历证、养老保险复印件及作为项目负责人管理过的项目业绩，须附合同协议书。</w:t>
      </w:r>
    </w:p>
    <w:tbl>
      <w:tblPr>
        <w:tblStyle w:val="18"/>
        <w:tblW w:w="0" w:type="auto"/>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5"/>
        <w:gridCol w:w="2165"/>
        <w:gridCol w:w="1804"/>
        <w:gridCol w:w="2527"/>
      </w:tblGrid>
      <w:tr w14:paraId="1F99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9021" w:type="dxa"/>
            <w:gridSpan w:val="4"/>
          </w:tcPr>
          <w:p w14:paraId="22B55814">
            <w:pPr>
              <w:spacing w:line="640" w:lineRule="exact"/>
              <w:rPr>
                <w:rFonts w:ascii="宋体" w:hAnsi="宋体"/>
                <w:szCs w:val="21"/>
              </w:rPr>
            </w:pPr>
            <w:r>
              <w:rPr>
                <w:rFonts w:hint="eastAsia" w:ascii="宋体" w:hAnsi="宋体"/>
                <w:szCs w:val="21"/>
              </w:rPr>
              <w:t>岗位名称：</w:t>
            </w:r>
          </w:p>
        </w:tc>
      </w:tr>
      <w:tr w14:paraId="4C95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5A689F47">
            <w:pPr>
              <w:spacing w:line="640" w:lineRule="exact"/>
              <w:jc w:val="center"/>
              <w:rPr>
                <w:rFonts w:ascii="宋体" w:hAnsi="宋体"/>
                <w:szCs w:val="21"/>
              </w:rPr>
            </w:pPr>
            <w:r>
              <w:rPr>
                <w:rFonts w:hint="eastAsia" w:ascii="宋体" w:hAnsi="宋体"/>
                <w:szCs w:val="21"/>
              </w:rPr>
              <w:t>姓名</w:t>
            </w:r>
          </w:p>
        </w:tc>
        <w:tc>
          <w:tcPr>
            <w:tcW w:w="2165" w:type="dxa"/>
          </w:tcPr>
          <w:p w14:paraId="2BC6C401">
            <w:pPr>
              <w:spacing w:line="640" w:lineRule="exact"/>
              <w:rPr>
                <w:rFonts w:ascii="宋体" w:hAnsi="宋体"/>
                <w:szCs w:val="21"/>
              </w:rPr>
            </w:pPr>
          </w:p>
        </w:tc>
        <w:tc>
          <w:tcPr>
            <w:tcW w:w="1804" w:type="dxa"/>
          </w:tcPr>
          <w:p w14:paraId="25468701">
            <w:pPr>
              <w:spacing w:line="640" w:lineRule="exact"/>
              <w:jc w:val="center"/>
              <w:rPr>
                <w:rFonts w:ascii="宋体" w:hAnsi="宋体"/>
                <w:szCs w:val="21"/>
              </w:rPr>
            </w:pPr>
            <w:r>
              <w:rPr>
                <w:rFonts w:hint="eastAsia" w:ascii="宋体" w:hAnsi="宋体"/>
                <w:szCs w:val="21"/>
              </w:rPr>
              <w:t>年龄</w:t>
            </w:r>
          </w:p>
        </w:tc>
        <w:tc>
          <w:tcPr>
            <w:tcW w:w="2527" w:type="dxa"/>
          </w:tcPr>
          <w:p w14:paraId="45632499">
            <w:pPr>
              <w:spacing w:line="640" w:lineRule="exact"/>
              <w:rPr>
                <w:rFonts w:ascii="宋体" w:hAnsi="宋体"/>
                <w:szCs w:val="21"/>
              </w:rPr>
            </w:pPr>
          </w:p>
        </w:tc>
      </w:tr>
      <w:tr w14:paraId="372A9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2F7A9CF1">
            <w:pPr>
              <w:spacing w:line="640" w:lineRule="exact"/>
              <w:jc w:val="center"/>
              <w:rPr>
                <w:rFonts w:ascii="宋体" w:hAnsi="宋体"/>
                <w:szCs w:val="21"/>
              </w:rPr>
            </w:pPr>
            <w:r>
              <w:rPr>
                <w:rFonts w:hint="eastAsia" w:ascii="宋体" w:hAnsi="宋体"/>
                <w:szCs w:val="21"/>
              </w:rPr>
              <w:t>性别</w:t>
            </w:r>
          </w:p>
        </w:tc>
        <w:tc>
          <w:tcPr>
            <w:tcW w:w="2165" w:type="dxa"/>
          </w:tcPr>
          <w:p w14:paraId="54FC1356">
            <w:pPr>
              <w:spacing w:line="640" w:lineRule="exact"/>
              <w:rPr>
                <w:rFonts w:ascii="宋体" w:hAnsi="宋体"/>
                <w:szCs w:val="21"/>
              </w:rPr>
            </w:pPr>
          </w:p>
        </w:tc>
        <w:tc>
          <w:tcPr>
            <w:tcW w:w="1804" w:type="dxa"/>
          </w:tcPr>
          <w:p w14:paraId="22EFFDA8">
            <w:pPr>
              <w:spacing w:line="640" w:lineRule="exact"/>
              <w:jc w:val="center"/>
              <w:rPr>
                <w:rFonts w:ascii="宋体" w:hAnsi="宋体"/>
                <w:szCs w:val="21"/>
              </w:rPr>
            </w:pPr>
            <w:r>
              <w:rPr>
                <w:rFonts w:hint="eastAsia" w:ascii="宋体" w:hAnsi="宋体"/>
                <w:szCs w:val="21"/>
              </w:rPr>
              <w:t>毕业院校</w:t>
            </w:r>
          </w:p>
        </w:tc>
        <w:tc>
          <w:tcPr>
            <w:tcW w:w="2527" w:type="dxa"/>
          </w:tcPr>
          <w:p w14:paraId="5CAC2010">
            <w:pPr>
              <w:spacing w:line="640" w:lineRule="exact"/>
              <w:rPr>
                <w:rFonts w:ascii="宋体" w:hAnsi="宋体"/>
                <w:szCs w:val="21"/>
              </w:rPr>
            </w:pPr>
          </w:p>
        </w:tc>
      </w:tr>
      <w:tr w14:paraId="656DE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3614AFD1">
            <w:pPr>
              <w:spacing w:line="640" w:lineRule="exact"/>
              <w:jc w:val="center"/>
              <w:rPr>
                <w:rFonts w:ascii="宋体" w:hAnsi="宋体"/>
                <w:szCs w:val="21"/>
              </w:rPr>
            </w:pPr>
            <w:r>
              <w:rPr>
                <w:rFonts w:hint="eastAsia" w:ascii="宋体" w:hAnsi="宋体"/>
                <w:szCs w:val="21"/>
              </w:rPr>
              <w:t>学历和专业</w:t>
            </w:r>
          </w:p>
        </w:tc>
        <w:tc>
          <w:tcPr>
            <w:tcW w:w="2165" w:type="dxa"/>
          </w:tcPr>
          <w:p w14:paraId="1D4C5CD7">
            <w:pPr>
              <w:spacing w:line="640" w:lineRule="exact"/>
              <w:rPr>
                <w:rFonts w:ascii="宋体" w:hAnsi="宋体"/>
                <w:szCs w:val="21"/>
              </w:rPr>
            </w:pPr>
          </w:p>
        </w:tc>
        <w:tc>
          <w:tcPr>
            <w:tcW w:w="1804" w:type="dxa"/>
          </w:tcPr>
          <w:p w14:paraId="014F5D1A">
            <w:pPr>
              <w:spacing w:line="640" w:lineRule="exact"/>
              <w:jc w:val="center"/>
              <w:rPr>
                <w:rFonts w:ascii="宋体" w:hAnsi="宋体"/>
                <w:szCs w:val="21"/>
              </w:rPr>
            </w:pPr>
            <w:r>
              <w:rPr>
                <w:rFonts w:hint="eastAsia" w:ascii="宋体" w:hAnsi="宋体"/>
                <w:szCs w:val="21"/>
              </w:rPr>
              <w:t>毕业时间</w:t>
            </w:r>
          </w:p>
        </w:tc>
        <w:tc>
          <w:tcPr>
            <w:tcW w:w="2527" w:type="dxa"/>
          </w:tcPr>
          <w:p w14:paraId="2507A61E">
            <w:pPr>
              <w:spacing w:line="640" w:lineRule="exact"/>
              <w:rPr>
                <w:rFonts w:ascii="宋体" w:hAnsi="宋体"/>
                <w:szCs w:val="21"/>
              </w:rPr>
            </w:pPr>
          </w:p>
        </w:tc>
      </w:tr>
      <w:tr w14:paraId="73AE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146C1359">
            <w:pPr>
              <w:spacing w:line="640" w:lineRule="exact"/>
              <w:jc w:val="center"/>
              <w:rPr>
                <w:rFonts w:ascii="宋体" w:hAnsi="宋体"/>
                <w:szCs w:val="21"/>
              </w:rPr>
            </w:pPr>
            <w:r>
              <w:rPr>
                <w:rFonts w:hint="eastAsia" w:ascii="宋体" w:hAnsi="宋体"/>
                <w:szCs w:val="21"/>
              </w:rPr>
              <w:t>拥有的职业资格</w:t>
            </w:r>
          </w:p>
        </w:tc>
        <w:tc>
          <w:tcPr>
            <w:tcW w:w="2165" w:type="dxa"/>
          </w:tcPr>
          <w:p w14:paraId="77C296D0">
            <w:pPr>
              <w:spacing w:line="640" w:lineRule="exact"/>
              <w:rPr>
                <w:rFonts w:ascii="宋体" w:hAnsi="宋体"/>
                <w:szCs w:val="21"/>
              </w:rPr>
            </w:pPr>
          </w:p>
        </w:tc>
        <w:tc>
          <w:tcPr>
            <w:tcW w:w="1804" w:type="dxa"/>
          </w:tcPr>
          <w:p w14:paraId="45528489">
            <w:pPr>
              <w:spacing w:line="640" w:lineRule="exact"/>
              <w:jc w:val="center"/>
              <w:rPr>
                <w:rFonts w:ascii="宋体" w:hAnsi="宋体"/>
                <w:szCs w:val="21"/>
              </w:rPr>
            </w:pPr>
            <w:r>
              <w:rPr>
                <w:rFonts w:hint="eastAsia" w:ascii="宋体" w:hAnsi="宋体"/>
                <w:szCs w:val="21"/>
              </w:rPr>
              <w:t>专业职称</w:t>
            </w:r>
          </w:p>
        </w:tc>
        <w:tc>
          <w:tcPr>
            <w:tcW w:w="2527" w:type="dxa"/>
          </w:tcPr>
          <w:p w14:paraId="4B34DC62">
            <w:pPr>
              <w:spacing w:line="640" w:lineRule="exact"/>
              <w:rPr>
                <w:rFonts w:ascii="宋体" w:hAnsi="宋体"/>
                <w:szCs w:val="21"/>
              </w:rPr>
            </w:pPr>
          </w:p>
        </w:tc>
      </w:tr>
      <w:tr w14:paraId="43B3F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525" w:type="dxa"/>
          </w:tcPr>
          <w:p w14:paraId="2C88F434">
            <w:pPr>
              <w:spacing w:line="640" w:lineRule="exact"/>
              <w:jc w:val="center"/>
              <w:rPr>
                <w:rFonts w:ascii="宋体" w:hAnsi="宋体"/>
                <w:szCs w:val="21"/>
              </w:rPr>
            </w:pPr>
            <w:r>
              <w:rPr>
                <w:rFonts w:hint="eastAsia" w:ascii="宋体" w:hAnsi="宋体"/>
                <w:szCs w:val="21"/>
              </w:rPr>
              <w:t>职业资格证书编号</w:t>
            </w:r>
          </w:p>
        </w:tc>
        <w:tc>
          <w:tcPr>
            <w:tcW w:w="2165" w:type="dxa"/>
          </w:tcPr>
          <w:p w14:paraId="7EE76E1A">
            <w:pPr>
              <w:spacing w:line="640" w:lineRule="exact"/>
              <w:rPr>
                <w:rFonts w:ascii="宋体" w:hAnsi="宋体"/>
                <w:szCs w:val="21"/>
              </w:rPr>
            </w:pPr>
          </w:p>
        </w:tc>
        <w:tc>
          <w:tcPr>
            <w:tcW w:w="1804" w:type="dxa"/>
          </w:tcPr>
          <w:p w14:paraId="22AD3EA9">
            <w:pPr>
              <w:spacing w:line="640" w:lineRule="exact"/>
              <w:jc w:val="center"/>
              <w:rPr>
                <w:rFonts w:ascii="宋体" w:hAnsi="宋体"/>
                <w:szCs w:val="21"/>
              </w:rPr>
            </w:pPr>
            <w:r>
              <w:rPr>
                <w:rFonts w:hint="eastAsia" w:ascii="宋体" w:hAnsi="宋体"/>
                <w:szCs w:val="21"/>
              </w:rPr>
              <w:t>工作年限</w:t>
            </w:r>
          </w:p>
        </w:tc>
        <w:tc>
          <w:tcPr>
            <w:tcW w:w="2527" w:type="dxa"/>
          </w:tcPr>
          <w:p w14:paraId="59AD2E7B">
            <w:pPr>
              <w:spacing w:line="640" w:lineRule="exact"/>
              <w:rPr>
                <w:rFonts w:ascii="宋体" w:hAnsi="宋体"/>
                <w:szCs w:val="21"/>
              </w:rPr>
            </w:pPr>
          </w:p>
        </w:tc>
      </w:tr>
      <w:tr w14:paraId="5F0E8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3" w:hRule="atLeast"/>
        </w:trPr>
        <w:tc>
          <w:tcPr>
            <w:tcW w:w="9021" w:type="dxa"/>
            <w:gridSpan w:val="4"/>
          </w:tcPr>
          <w:p w14:paraId="799BEBC9">
            <w:pPr>
              <w:rPr>
                <w:rFonts w:ascii="宋体" w:hAnsi="宋体"/>
                <w:szCs w:val="21"/>
              </w:rPr>
            </w:pPr>
          </w:p>
          <w:p w14:paraId="700A773B">
            <w:pPr>
              <w:rPr>
                <w:rFonts w:ascii="宋体" w:hAnsi="宋体"/>
                <w:szCs w:val="21"/>
              </w:rPr>
            </w:pPr>
            <w:r>
              <w:rPr>
                <w:rFonts w:hint="eastAsia" w:ascii="宋体" w:hAnsi="宋体"/>
                <w:szCs w:val="21"/>
              </w:rPr>
              <w:t>主</w:t>
            </w:r>
          </w:p>
          <w:p w14:paraId="5D0B5633">
            <w:pPr>
              <w:rPr>
                <w:rFonts w:ascii="宋体" w:hAnsi="宋体"/>
                <w:szCs w:val="21"/>
              </w:rPr>
            </w:pPr>
            <w:r>
              <w:rPr>
                <w:rFonts w:hint="eastAsia" w:ascii="宋体" w:hAnsi="宋体"/>
                <w:szCs w:val="21"/>
              </w:rPr>
              <w:t>要</w:t>
            </w:r>
          </w:p>
          <w:p w14:paraId="3A30A43F">
            <w:pPr>
              <w:rPr>
                <w:rFonts w:ascii="宋体" w:hAnsi="宋体"/>
                <w:szCs w:val="21"/>
              </w:rPr>
            </w:pPr>
            <w:r>
              <w:rPr>
                <w:rFonts w:hint="eastAsia" w:ascii="宋体" w:hAnsi="宋体"/>
                <w:szCs w:val="21"/>
              </w:rPr>
              <w:t>工</w:t>
            </w:r>
          </w:p>
          <w:p w14:paraId="170C9F3B">
            <w:pPr>
              <w:rPr>
                <w:rFonts w:ascii="宋体" w:hAnsi="宋体"/>
                <w:szCs w:val="21"/>
              </w:rPr>
            </w:pPr>
            <w:r>
              <w:rPr>
                <w:rFonts w:hint="eastAsia" w:ascii="宋体" w:hAnsi="宋体"/>
                <w:szCs w:val="21"/>
              </w:rPr>
              <w:t>作</w:t>
            </w:r>
          </w:p>
          <w:p w14:paraId="497BED28">
            <w:pPr>
              <w:rPr>
                <w:rFonts w:ascii="宋体" w:hAnsi="宋体"/>
                <w:szCs w:val="21"/>
              </w:rPr>
            </w:pPr>
            <w:r>
              <w:rPr>
                <w:rFonts w:hint="eastAsia" w:ascii="宋体" w:hAnsi="宋体"/>
                <w:szCs w:val="21"/>
              </w:rPr>
              <w:t>业</w:t>
            </w:r>
          </w:p>
          <w:p w14:paraId="7A4A856D">
            <w:pPr>
              <w:rPr>
                <w:rFonts w:ascii="宋体" w:hAnsi="宋体"/>
                <w:szCs w:val="21"/>
              </w:rPr>
            </w:pPr>
            <w:r>
              <w:rPr>
                <w:rFonts w:hint="eastAsia" w:ascii="宋体" w:hAnsi="宋体"/>
                <w:szCs w:val="21"/>
              </w:rPr>
              <w:t>绩</w:t>
            </w:r>
          </w:p>
          <w:p w14:paraId="4B52010F">
            <w:pPr>
              <w:rPr>
                <w:rFonts w:ascii="宋体" w:hAnsi="宋体"/>
                <w:szCs w:val="21"/>
              </w:rPr>
            </w:pPr>
            <w:r>
              <w:rPr>
                <w:rFonts w:hint="eastAsia" w:ascii="宋体" w:hAnsi="宋体"/>
                <w:szCs w:val="21"/>
              </w:rPr>
              <w:t>及</w:t>
            </w:r>
          </w:p>
          <w:p w14:paraId="12204DA2">
            <w:pPr>
              <w:rPr>
                <w:rFonts w:ascii="宋体" w:hAnsi="宋体"/>
                <w:szCs w:val="21"/>
              </w:rPr>
            </w:pPr>
            <w:r>
              <w:rPr>
                <w:rFonts w:hint="eastAsia" w:ascii="宋体" w:hAnsi="宋体"/>
                <w:szCs w:val="21"/>
              </w:rPr>
              <w:t>担</w:t>
            </w:r>
          </w:p>
          <w:p w14:paraId="13DBB6EB">
            <w:pPr>
              <w:rPr>
                <w:rFonts w:ascii="宋体" w:hAnsi="宋体"/>
                <w:szCs w:val="21"/>
              </w:rPr>
            </w:pPr>
            <w:r>
              <w:rPr>
                <w:rFonts w:hint="eastAsia" w:ascii="宋体" w:hAnsi="宋体"/>
                <w:szCs w:val="21"/>
              </w:rPr>
              <w:t>任</w:t>
            </w:r>
          </w:p>
          <w:p w14:paraId="2ABBD738">
            <w:pPr>
              <w:rPr>
                <w:rFonts w:ascii="宋体" w:hAnsi="宋体"/>
                <w:szCs w:val="21"/>
              </w:rPr>
            </w:pPr>
            <w:r>
              <w:rPr>
                <w:rFonts w:hint="eastAsia" w:ascii="宋体" w:hAnsi="宋体"/>
                <w:szCs w:val="21"/>
              </w:rPr>
              <w:t>的</w:t>
            </w:r>
          </w:p>
          <w:p w14:paraId="5CBFC1C4">
            <w:pPr>
              <w:rPr>
                <w:rFonts w:ascii="宋体" w:hAnsi="宋体"/>
                <w:szCs w:val="21"/>
              </w:rPr>
            </w:pPr>
            <w:r>
              <w:rPr>
                <w:rFonts w:hint="eastAsia" w:ascii="宋体" w:hAnsi="宋体"/>
                <w:szCs w:val="21"/>
              </w:rPr>
              <w:t>主</w:t>
            </w:r>
          </w:p>
          <w:p w14:paraId="59801580">
            <w:pPr>
              <w:rPr>
                <w:rFonts w:ascii="宋体" w:hAnsi="宋体"/>
                <w:szCs w:val="21"/>
              </w:rPr>
            </w:pPr>
            <w:r>
              <w:rPr>
                <w:rFonts w:hint="eastAsia" w:ascii="宋体" w:hAnsi="宋体"/>
                <w:szCs w:val="21"/>
              </w:rPr>
              <w:t>要</w:t>
            </w:r>
          </w:p>
          <w:p w14:paraId="067D3CD5">
            <w:pPr>
              <w:rPr>
                <w:rFonts w:ascii="宋体" w:hAnsi="宋体"/>
                <w:szCs w:val="21"/>
              </w:rPr>
            </w:pPr>
            <w:r>
              <w:rPr>
                <w:rFonts w:hint="eastAsia" w:ascii="宋体" w:hAnsi="宋体"/>
                <w:szCs w:val="21"/>
              </w:rPr>
              <w:t>工</w:t>
            </w:r>
          </w:p>
          <w:p w14:paraId="0E0243A6">
            <w:pPr>
              <w:rPr>
                <w:rFonts w:ascii="宋体" w:hAnsi="宋体"/>
                <w:szCs w:val="21"/>
              </w:rPr>
            </w:pPr>
            <w:r>
              <w:rPr>
                <w:rFonts w:hint="eastAsia" w:ascii="宋体" w:hAnsi="宋体"/>
                <w:szCs w:val="21"/>
              </w:rPr>
              <w:t>作</w:t>
            </w:r>
          </w:p>
        </w:tc>
      </w:tr>
    </w:tbl>
    <w:p w14:paraId="705A238B">
      <w:pPr>
        <w:rPr>
          <w:rFonts w:ascii="宋体" w:hAnsi="宋体"/>
          <w:b/>
          <w:bCs/>
          <w:sz w:val="24"/>
          <w:szCs w:val="24"/>
        </w:rPr>
      </w:pPr>
      <w:r>
        <w:rPr>
          <w:rFonts w:hint="eastAsia" w:ascii="宋体" w:hAnsi="宋体"/>
          <w:b/>
          <w:bCs/>
          <w:sz w:val="24"/>
          <w:szCs w:val="24"/>
        </w:rPr>
        <w:br w:type="page"/>
      </w:r>
    </w:p>
    <w:p w14:paraId="63BED2D8">
      <w:pPr>
        <w:adjustRightInd w:val="0"/>
        <w:spacing w:line="500" w:lineRule="exact"/>
        <w:rPr>
          <w:rFonts w:ascii="宋体" w:hAnsi="宋体"/>
          <w:b/>
          <w:bCs/>
          <w:sz w:val="24"/>
          <w:szCs w:val="24"/>
        </w:rPr>
      </w:pPr>
    </w:p>
    <w:p w14:paraId="40BB7CD9">
      <w:pPr>
        <w:adjustRightInd w:val="0"/>
        <w:spacing w:line="500" w:lineRule="exact"/>
        <w:jc w:val="center"/>
        <w:rPr>
          <w:rFonts w:ascii="宋体" w:hAnsi="宋体"/>
          <w:b/>
          <w:bCs/>
          <w:sz w:val="24"/>
          <w:szCs w:val="24"/>
        </w:rPr>
      </w:pPr>
      <w:r>
        <w:rPr>
          <w:rFonts w:hint="eastAsia" w:ascii="宋体" w:hAnsi="宋体"/>
          <w:b/>
          <w:bCs/>
          <w:sz w:val="24"/>
          <w:szCs w:val="24"/>
        </w:rPr>
        <w:t>附表四：项目管理班子成员资格证明文件（格式由施工方自定）</w:t>
      </w:r>
    </w:p>
    <w:p w14:paraId="5A2BD60B">
      <w:pPr>
        <w:pStyle w:val="17"/>
        <w:ind w:left="420" w:firstLine="420"/>
      </w:pPr>
    </w:p>
    <w:p w14:paraId="436DDE05">
      <w:pPr>
        <w:adjustRightInd w:val="0"/>
        <w:ind w:firstLine="420" w:firstLineChars="200"/>
        <w:rPr>
          <w:rFonts w:ascii="宋体" w:hAnsi="宋体"/>
          <w:szCs w:val="21"/>
        </w:rPr>
      </w:pPr>
      <w:r>
        <w:rPr>
          <w:rFonts w:hint="eastAsia" w:ascii="宋体" w:hAnsi="宋体"/>
          <w:szCs w:val="21"/>
        </w:rPr>
        <w:t xml:space="preserve">附：作为项目负责人承担的类似工程业绩合同协议书、项目班子管理人员（施工员、预算员、材料员、质检员、安全员）的技能上岗证书等复印件； </w:t>
      </w:r>
    </w:p>
    <w:p w14:paraId="69628901">
      <w:pPr>
        <w:adjustRightInd w:val="0"/>
        <w:spacing w:line="500" w:lineRule="exact"/>
        <w:ind w:firstLine="480" w:firstLineChars="200"/>
        <w:rPr>
          <w:rFonts w:ascii="宋体" w:hAnsi="宋体"/>
          <w:sz w:val="24"/>
        </w:rPr>
      </w:pPr>
    </w:p>
    <w:p w14:paraId="50E328ED">
      <w:pPr>
        <w:adjustRightInd w:val="0"/>
        <w:spacing w:line="500" w:lineRule="exact"/>
        <w:ind w:firstLine="480" w:firstLineChars="200"/>
        <w:rPr>
          <w:rFonts w:ascii="宋体" w:hAnsi="宋体"/>
          <w:sz w:val="24"/>
        </w:rPr>
      </w:pPr>
    </w:p>
    <w:p w14:paraId="01F077A2">
      <w:pPr>
        <w:rPr>
          <w:rFonts w:ascii="宋体" w:hAnsi="宋体"/>
          <w:sz w:val="24"/>
        </w:rPr>
      </w:pPr>
      <w:r>
        <w:rPr>
          <w:rFonts w:hint="eastAsia" w:ascii="宋体" w:hAnsi="宋体"/>
          <w:sz w:val="24"/>
        </w:rPr>
        <w:br w:type="page"/>
      </w:r>
    </w:p>
    <w:p w14:paraId="6532D8CF">
      <w:pPr>
        <w:pStyle w:val="17"/>
        <w:ind w:left="420" w:firstLine="420"/>
        <w:sectPr>
          <w:footerReference r:id="rId15" w:type="first"/>
          <w:headerReference r:id="rId13" w:type="default"/>
          <w:footerReference r:id="rId14" w:type="default"/>
          <w:pgSz w:w="11906" w:h="16838"/>
          <w:pgMar w:top="1588" w:right="1418" w:bottom="1134" w:left="1418" w:header="851" w:footer="992" w:gutter="0"/>
          <w:cols w:space="720" w:num="1"/>
          <w:titlePg/>
          <w:docGrid w:type="lines" w:linePitch="312" w:charSpace="0"/>
        </w:sectPr>
      </w:pPr>
    </w:p>
    <w:p w14:paraId="29780990">
      <w:pPr>
        <w:rPr>
          <w:rFonts w:eastAsia="黑体"/>
          <w:sz w:val="30"/>
          <w:szCs w:val="30"/>
        </w:rPr>
      </w:pPr>
      <w:r>
        <w:rPr>
          <w:rFonts w:hint="eastAsia" w:eastAsia="黑体"/>
          <w:sz w:val="30"/>
          <w:szCs w:val="30"/>
        </w:rPr>
        <w:t>附件八：</w:t>
      </w:r>
    </w:p>
    <w:p w14:paraId="78E8A73A">
      <w:pPr>
        <w:jc w:val="center"/>
        <w:rPr>
          <w:rFonts w:eastAsia="黑体"/>
          <w:sz w:val="28"/>
        </w:rPr>
      </w:pPr>
      <w:r>
        <w:rPr>
          <w:rFonts w:hint="eastAsia" w:eastAsia="黑体"/>
          <w:sz w:val="28"/>
        </w:rPr>
        <w:t>技术规格偏离表</w:t>
      </w:r>
    </w:p>
    <w:p w14:paraId="0AF7050B">
      <w:pPr>
        <w:rPr>
          <w:rFonts w:ascii="宋体" w:hAnsi="宋体"/>
          <w:szCs w:val="21"/>
        </w:rPr>
      </w:pPr>
    </w:p>
    <w:p w14:paraId="5C9B6845">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17D0C635">
      <w:pPr>
        <w:rPr>
          <w:rFonts w:ascii="宋体" w:hAnsi="宋体"/>
          <w:szCs w:val="21"/>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0851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07045831">
            <w:pPr>
              <w:jc w:val="center"/>
              <w:rPr>
                <w:rFonts w:ascii="宋体" w:hAnsi="宋体"/>
                <w:szCs w:val="21"/>
              </w:rPr>
            </w:pPr>
            <w:r>
              <w:rPr>
                <w:rFonts w:hint="eastAsia" w:ascii="宋体" w:hAnsi="宋体"/>
                <w:szCs w:val="21"/>
              </w:rPr>
              <w:t>序号</w:t>
            </w:r>
          </w:p>
        </w:tc>
        <w:tc>
          <w:tcPr>
            <w:tcW w:w="2175" w:type="dxa"/>
            <w:vAlign w:val="center"/>
          </w:tcPr>
          <w:p w14:paraId="6FEFDA21">
            <w:pPr>
              <w:jc w:val="center"/>
              <w:rPr>
                <w:rFonts w:ascii="宋体" w:hAnsi="宋体"/>
                <w:szCs w:val="21"/>
              </w:rPr>
            </w:pPr>
            <w:r>
              <w:rPr>
                <w:rFonts w:hint="eastAsia" w:ascii="宋体" w:hAnsi="宋体"/>
                <w:szCs w:val="21"/>
              </w:rPr>
              <w:t>招标文件条款号</w:t>
            </w:r>
          </w:p>
        </w:tc>
        <w:tc>
          <w:tcPr>
            <w:tcW w:w="2425" w:type="dxa"/>
            <w:vAlign w:val="center"/>
          </w:tcPr>
          <w:p w14:paraId="721521F0">
            <w:pPr>
              <w:jc w:val="center"/>
              <w:rPr>
                <w:rFonts w:ascii="宋体" w:hAnsi="宋体"/>
                <w:szCs w:val="21"/>
              </w:rPr>
            </w:pPr>
            <w:r>
              <w:rPr>
                <w:rFonts w:hint="eastAsia" w:ascii="宋体" w:hAnsi="宋体"/>
                <w:szCs w:val="21"/>
              </w:rPr>
              <w:t>招标文件条款内容</w:t>
            </w:r>
          </w:p>
        </w:tc>
        <w:tc>
          <w:tcPr>
            <w:tcW w:w="1774" w:type="dxa"/>
            <w:vAlign w:val="center"/>
          </w:tcPr>
          <w:p w14:paraId="2008B787">
            <w:pPr>
              <w:jc w:val="center"/>
              <w:rPr>
                <w:rFonts w:ascii="宋体" w:hAnsi="宋体"/>
                <w:szCs w:val="21"/>
              </w:rPr>
            </w:pPr>
            <w:r>
              <w:rPr>
                <w:rFonts w:hint="eastAsia" w:ascii="宋体" w:hAnsi="宋体"/>
                <w:szCs w:val="21"/>
              </w:rPr>
              <w:t>偏离</w:t>
            </w:r>
          </w:p>
        </w:tc>
        <w:tc>
          <w:tcPr>
            <w:tcW w:w="1846" w:type="dxa"/>
            <w:vAlign w:val="center"/>
          </w:tcPr>
          <w:p w14:paraId="5C453FF2">
            <w:pPr>
              <w:jc w:val="center"/>
              <w:rPr>
                <w:rFonts w:ascii="宋体" w:hAnsi="宋体"/>
                <w:szCs w:val="21"/>
              </w:rPr>
            </w:pPr>
            <w:r>
              <w:rPr>
                <w:rFonts w:hint="eastAsia" w:ascii="宋体" w:hAnsi="宋体"/>
                <w:szCs w:val="21"/>
              </w:rPr>
              <w:t>说明</w:t>
            </w:r>
          </w:p>
        </w:tc>
      </w:tr>
      <w:tr w14:paraId="6BFB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613C92BC">
            <w:pPr>
              <w:jc w:val="center"/>
              <w:rPr>
                <w:rFonts w:ascii="宋体" w:hAnsi="宋体"/>
                <w:szCs w:val="21"/>
              </w:rPr>
            </w:pPr>
          </w:p>
        </w:tc>
        <w:tc>
          <w:tcPr>
            <w:tcW w:w="2175" w:type="dxa"/>
            <w:vAlign w:val="center"/>
          </w:tcPr>
          <w:p w14:paraId="2E842EFF">
            <w:pPr>
              <w:jc w:val="center"/>
              <w:rPr>
                <w:rFonts w:ascii="宋体" w:hAnsi="宋体"/>
                <w:szCs w:val="21"/>
              </w:rPr>
            </w:pPr>
          </w:p>
        </w:tc>
        <w:tc>
          <w:tcPr>
            <w:tcW w:w="2425" w:type="dxa"/>
            <w:vAlign w:val="center"/>
          </w:tcPr>
          <w:p w14:paraId="1418DE2D">
            <w:pPr>
              <w:jc w:val="center"/>
              <w:rPr>
                <w:rFonts w:ascii="宋体" w:hAnsi="宋体"/>
                <w:szCs w:val="21"/>
              </w:rPr>
            </w:pPr>
          </w:p>
        </w:tc>
        <w:tc>
          <w:tcPr>
            <w:tcW w:w="1774" w:type="dxa"/>
            <w:vAlign w:val="center"/>
          </w:tcPr>
          <w:p w14:paraId="77DBBF75">
            <w:pPr>
              <w:jc w:val="center"/>
              <w:rPr>
                <w:rFonts w:ascii="宋体" w:hAnsi="宋体"/>
                <w:szCs w:val="21"/>
              </w:rPr>
            </w:pPr>
          </w:p>
        </w:tc>
        <w:tc>
          <w:tcPr>
            <w:tcW w:w="1846" w:type="dxa"/>
            <w:vAlign w:val="center"/>
          </w:tcPr>
          <w:p w14:paraId="28131AE7">
            <w:pPr>
              <w:jc w:val="center"/>
              <w:rPr>
                <w:rFonts w:ascii="宋体" w:hAnsi="宋体"/>
                <w:szCs w:val="21"/>
              </w:rPr>
            </w:pPr>
            <w:r>
              <w:rPr>
                <w:rFonts w:hint="eastAsia" w:ascii="宋体" w:hAnsi="宋体"/>
                <w:szCs w:val="21"/>
              </w:rPr>
              <w:t>不允许负偏离，</w:t>
            </w:r>
          </w:p>
          <w:p w14:paraId="1A42048B">
            <w:pPr>
              <w:jc w:val="center"/>
              <w:rPr>
                <w:rFonts w:ascii="宋体" w:hAnsi="宋体"/>
                <w:szCs w:val="21"/>
              </w:rPr>
            </w:pPr>
            <w:r>
              <w:rPr>
                <w:rFonts w:hint="eastAsia" w:ascii="宋体" w:hAnsi="宋体"/>
                <w:szCs w:val="21"/>
              </w:rPr>
              <w:t>下同</w:t>
            </w:r>
          </w:p>
        </w:tc>
      </w:tr>
      <w:tr w14:paraId="53C8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1482CD3E">
            <w:pPr>
              <w:jc w:val="center"/>
              <w:rPr>
                <w:rFonts w:ascii="宋体" w:hAnsi="宋体"/>
                <w:szCs w:val="21"/>
              </w:rPr>
            </w:pPr>
          </w:p>
        </w:tc>
        <w:tc>
          <w:tcPr>
            <w:tcW w:w="2175" w:type="dxa"/>
            <w:vAlign w:val="center"/>
          </w:tcPr>
          <w:p w14:paraId="4061D98E">
            <w:pPr>
              <w:jc w:val="center"/>
              <w:rPr>
                <w:rFonts w:ascii="宋体" w:hAnsi="宋体"/>
                <w:szCs w:val="21"/>
              </w:rPr>
            </w:pPr>
          </w:p>
        </w:tc>
        <w:tc>
          <w:tcPr>
            <w:tcW w:w="2425" w:type="dxa"/>
            <w:vAlign w:val="center"/>
          </w:tcPr>
          <w:p w14:paraId="015E1C99">
            <w:pPr>
              <w:jc w:val="center"/>
              <w:rPr>
                <w:rFonts w:ascii="宋体" w:hAnsi="宋体"/>
                <w:szCs w:val="21"/>
              </w:rPr>
            </w:pPr>
          </w:p>
        </w:tc>
        <w:tc>
          <w:tcPr>
            <w:tcW w:w="1774" w:type="dxa"/>
            <w:vAlign w:val="center"/>
          </w:tcPr>
          <w:p w14:paraId="4B31C8A7">
            <w:pPr>
              <w:jc w:val="center"/>
              <w:rPr>
                <w:rFonts w:ascii="宋体" w:hAnsi="宋体"/>
                <w:szCs w:val="21"/>
              </w:rPr>
            </w:pPr>
          </w:p>
        </w:tc>
        <w:tc>
          <w:tcPr>
            <w:tcW w:w="1846" w:type="dxa"/>
            <w:vAlign w:val="center"/>
          </w:tcPr>
          <w:p w14:paraId="5816ED31">
            <w:pPr>
              <w:jc w:val="center"/>
              <w:rPr>
                <w:rFonts w:ascii="宋体" w:hAnsi="宋体"/>
                <w:szCs w:val="21"/>
              </w:rPr>
            </w:pPr>
          </w:p>
        </w:tc>
      </w:tr>
      <w:tr w14:paraId="66BB6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014CF27C">
            <w:pPr>
              <w:jc w:val="center"/>
              <w:rPr>
                <w:rFonts w:ascii="宋体" w:hAnsi="宋体"/>
                <w:szCs w:val="21"/>
              </w:rPr>
            </w:pPr>
          </w:p>
        </w:tc>
        <w:tc>
          <w:tcPr>
            <w:tcW w:w="2175" w:type="dxa"/>
            <w:vAlign w:val="center"/>
          </w:tcPr>
          <w:p w14:paraId="10F7CB11">
            <w:pPr>
              <w:jc w:val="center"/>
              <w:rPr>
                <w:rFonts w:ascii="宋体" w:hAnsi="宋体"/>
                <w:szCs w:val="21"/>
              </w:rPr>
            </w:pPr>
          </w:p>
        </w:tc>
        <w:tc>
          <w:tcPr>
            <w:tcW w:w="2425" w:type="dxa"/>
            <w:vAlign w:val="center"/>
          </w:tcPr>
          <w:p w14:paraId="3D9C2FC1">
            <w:pPr>
              <w:jc w:val="center"/>
              <w:rPr>
                <w:rFonts w:ascii="宋体" w:hAnsi="宋体"/>
                <w:szCs w:val="21"/>
              </w:rPr>
            </w:pPr>
          </w:p>
        </w:tc>
        <w:tc>
          <w:tcPr>
            <w:tcW w:w="1774" w:type="dxa"/>
            <w:vAlign w:val="center"/>
          </w:tcPr>
          <w:p w14:paraId="40ADBAE4">
            <w:pPr>
              <w:jc w:val="center"/>
              <w:rPr>
                <w:rFonts w:ascii="宋体" w:hAnsi="宋体"/>
                <w:szCs w:val="21"/>
              </w:rPr>
            </w:pPr>
          </w:p>
        </w:tc>
        <w:tc>
          <w:tcPr>
            <w:tcW w:w="1846" w:type="dxa"/>
            <w:vAlign w:val="center"/>
          </w:tcPr>
          <w:p w14:paraId="3EA862AA">
            <w:pPr>
              <w:jc w:val="center"/>
              <w:rPr>
                <w:rFonts w:ascii="宋体" w:hAnsi="宋体"/>
                <w:szCs w:val="21"/>
              </w:rPr>
            </w:pPr>
          </w:p>
        </w:tc>
      </w:tr>
      <w:tr w14:paraId="57533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523C342">
            <w:pPr>
              <w:jc w:val="center"/>
              <w:rPr>
                <w:rFonts w:ascii="宋体" w:hAnsi="宋体"/>
                <w:szCs w:val="21"/>
              </w:rPr>
            </w:pPr>
          </w:p>
        </w:tc>
        <w:tc>
          <w:tcPr>
            <w:tcW w:w="2175" w:type="dxa"/>
            <w:vAlign w:val="center"/>
          </w:tcPr>
          <w:p w14:paraId="3A1A48C4">
            <w:pPr>
              <w:jc w:val="center"/>
              <w:rPr>
                <w:rFonts w:ascii="宋体" w:hAnsi="宋体"/>
                <w:szCs w:val="21"/>
              </w:rPr>
            </w:pPr>
          </w:p>
        </w:tc>
        <w:tc>
          <w:tcPr>
            <w:tcW w:w="2425" w:type="dxa"/>
            <w:vAlign w:val="center"/>
          </w:tcPr>
          <w:p w14:paraId="36FF2328">
            <w:pPr>
              <w:jc w:val="center"/>
              <w:rPr>
                <w:rFonts w:ascii="宋体" w:hAnsi="宋体"/>
                <w:szCs w:val="21"/>
              </w:rPr>
            </w:pPr>
          </w:p>
        </w:tc>
        <w:tc>
          <w:tcPr>
            <w:tcW w:w="1774" w:type="dxa"/>
            <w:vAlign w:val="center"/>
          </w:tcPr>
          <w:p w14:paraId="285B4AB4">
            <w:pPr>
              <w:jc w:val="center"/>
              <w:rPr>
                <w:rFonts w:ascii="宋体" w:hAnsi="宋体"/>
                <w:szCs w:val="21"/>
              </w:rPr>
            </w:pPr>
          </w:p>
        </w:tc>
        <w:tc>
          <w:tcPr>
            <w:tcW w:w="1846" w:type="dxa"/>
            <w:vAlign w:val="center"/>
          </w:tcPr>
          <w:p w14:paraId="1D123260">
            <w:pPr>
              <w:jc w:val="center"/>
              <w:rPr>
                <w:rFonts w:ascii="宋体" w:hAnsi="宋体"/>
                <w:szCs w:val="21"/>
              </w:rPr>
            </w:pPr>
          </w:p>
        </w:tc>
      </w:tr>
      <w:tr w14:paraId="08AF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E4BA46A">
            <w:pPr>
              <w:jc w:val="center"/>
              <w:rPr>
                <w:rFonts w:ascii="宋体" w:hAnsi="宋体"/>
                <w:szCs w:val="21"/>
              </w:rPr>
            </w:pPr>
          </w:p>
        </w:tc>
        <w:tc>
          <w:tcPr>
            <w:tcW w:w="2175" w:type="dxa"/>
            <w:vAlign w:val="center"/>
          </w:tcPr>
          <w:p w14:paraId="64349E63">
            <w:pPr>
              <w:jc w:val="center"/>
              <w:rPr>
                <w:rFonts w:ascii="宋体" w:hAnsi="宋体"/>
                <w:szCs w:val="21"/>
              </w:rPr>
            </w:pPr>
          </w:p>
        </w:tc>
        <w:tc>
          <w:tcPr>
            <w:tcW w:w="2425" w:type="dxa"/>
            <w:vAlign w:val="center"/>
          </w:tcPr>
          <w:p w14:paraId="62AE3B8F">
            <w:pPr>
              <w:jc w:val="center"/>
              <w:rPr>
                <w:rFonts w:ascii="宋体" w:hAnsi="宋体"/>
                <w:szCs w:val="21"/>
              </w:rPr>
            </w:pPr>
          </w:p>
        </w:tc>
        <w:tc>
          <w:tcPr>
            <w:tcW w:w="1774" w:type="dxa"/>
            <w:vAlign w:val="center"/>
          </w:tcPr>
          <w:p w14:paraId="4BF60FB2">
            <w:pPr>
              <w:jc w:val="center"/>
              <w:rPr>
                <w:rFonts w:ascii="宋体" w:hAnsi="宋体"/>
                <w:szCs w:val="21"/>
              </w:rPr>
            </w:pPr>
          </w:p>
        </w:tc>
        <w:tc>
          <w:tcPr>
            <w:tcW w:w="1846" w:type="dxa"/>
            <w:vAlign w:val="center"/>
          </w:tcPr>
          <w:p w14:paraId="1B9164BB">
            <w:pPr>
              <w:jc w:val="center"/>
              <w:rPr>
                <w:rFonts w:ascii="宋体" w:hAnsi="宋体"/>
                <w:szCs w:val="21"/>
              </w:rPr>
            </w:pPr>
          </w:p>
        </w:tc>
      </w:tr>
      <w:tr w14:paraId="461A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8F81B5C">
            <w:pPr>
              <w:jc w:val="center"/>
              <w:rPr>
                <w:rFonts w:ascii="宋体" w:hAnsi="宋体"/>
                <w:szCs w:val="21"/>
              </w:rPr>
            </w:pPr>
          </w:p>
        </w:tc>
        <w:tc>
          <w:tcPr>
            <w:tcW w:w="2175" w:type="dxa"/>
            <w:vAlign w:val="center"/>
          </w:tcPr>
          <w:p w14:paraId="2064D216">
            <w:pPr>
              <w:jc w:val="center"/>
              <w:rPr>
                <w:rFonts w:ascii="宋体" w:hAnsi="宋体"/>
                <w:szCs w:val="21"/>
              </w:rPr>
            </w:pPr>
          </w:p>
        </w:tc>
        <w:tc>
          <w:tcPr>
            <w:tcW w:w="2425" w:type="dxa"/>
            <w:vAlign w:val="center"/>
          </w:tcPr>
          <w:p w14:paraId="6F550F1D">
            <w:pPr>
              <w:jc w:val="center"/>
              <w:rPr>
                <w:rFonts w:ascii="宋体" w:hAnsi="宋体"/>
                <w:szCs w:val="21"/>
              </w:rPr>
            </w:pPr>
          </w:p>
        </w:tc>
        <w:tc>
          <w:tcPr>
            <w:tcW w:w="1774" w:type="dxa"/>
            <w:vAlign w:val="center"/>
          </w:tcPr>
          <w:p w14:paraId="5815889C">
            <w:pPr>
              <w:jc w:val="center"/>
              <w:rPr>
                <w:rFonts w:ascii="宋体" w:hAnsi="宋体"/>
                <w:szCs w:val="21"/>
              </w:rPr>
            </w:pPr>
          </w:p>
        </w:tc>
        <w:tc>
          <w:tcPr>
            <w:tcW w:w="1846" w:type="dxa"/>
            <w:vAlign w:val="center"/>
          </w:tcPr>
          <w:p w14:paraId="684FEE8F">
            <w:pPr>
              <w:jc w:val="center"/>
              <w:rPr>
                <w:rFonts w:ascii="宋体" w:hAnsi="宋体"/>
                <w:szCs w:val="21"/>
              </w:rPr>
            </w:pPr>
          </w:p>
        </w:tc>
      </w:tr>
    </w:tbl>
    <w:p w14:paraId="1F3FEE28">
      <w:pPr>
        <w:rPr>
          <w:rFonts w:ascii="宋体" w:hAnsi="宋体"/>
          <w:szCs w:val="21"/>
        </w:rPr>
      </w:pPr>
    </w:p>
    <w:p w14:paraId="3EEB2FF4">
      <w:pPr>
        <w:rPr>
          <w:rFonts w:ascii="宋体" w:hAnsi="宋体"/>
          <w:szCs w:val="21"/>
        </w:rPr>
      </w:pPr>
    </w:p>
    <w:p w14:paraId="2D5D54A6">
      <w:pPr>
        <w:rPr>
          <w:rFonts w:ascii="宋体" w:hAnsi="宋体"/>
          <w:szCs w:val="21"/>
        </w:rPr>
      </w:pPr>
    </w:p>
    <w:p w14:paraId="7ACAF7C7">
      <w:pPr>
        <w:rPr>
          <w:rFonts w:ascii="宋体" w:hAnsi="宋体"/>
          <w:szCs w:val="21"/>
        </w:rPr>
      </w:pPr>
    </w:p>
    <w:p w14:paraId="5272F913">
      <w:pPr>
        <w:rPr>
          <w:rFonts w:ascii="宋体" w:hAnsi="宋体"/>
          <w:szCs w:val="21"/>
        </w:rPr>
      </w:pPr>
      <w:r>
        <w:rPr>
          <w:rFonts w:hint="eastAsia" w:ascii="宋体" w:hAnsi="宋体"/>
          <w:szCs w:val="21"/>
        </w:rPr>
        <w:t>投标人名称（盖章）：              法定代表人或授权代表签字：</w:t>
      </w:r>
    </w:p>
    <w:p w14:paraId="254C1A38">
      <w:pPr>
        <w:rPr>
          <w:rFonts w:ascii="宋体" w:hAnsi="宋体"/>
          <w:szCs w:val="21"/>
        </w:rPr>
      </w:pPr>
    </w:p>
    <w:p w14:paraId="189B4C21">
      <w:pPr>
        <w:adjustRightInd w:val="0"/>
        <w:spacing w:line="500" w:lineRule="exact"/>
        <w:ind w:firstLine="480" w:firstLineChars="200"/>
        <w:rPr>
          <w:rFonts w:ascii="宋体" w:hAnsi="宋体"/>
          <w:sz w:val="24"/>
        </w:rPr>
      </w:pPr>
    </w:p>
    <w:p w14:paraId="62490CD2">
      <w:pPr>
        <w:adjustRightInd w:val="0"/>
        <w:spacing w:line="500" w:lineRule="exact"/>
        <w:ind w:firstLine="480" w:firstLineChars="200"/>
        <w:rPr>
          <w:rFonts w:ascii="宋体" w:hAnsi="宋体"/>
          <w:sz w:val="24"/>
        </w:rPr>
      </w:pPr>
    </w:p>
    <w:p w14:paraId="4A3A4D64">
      <w:pPr>
        <w:adjustRightInd w:val="0"/>
        <w:spacing w:line="500" w:lineRule="exact"/>
        <w:ind w:firstLine="480" w:firstLineChars="200"/>
        <w:rPr>
          <w:rFonts w:ascii="宋体" w:hAnsi="宋体"/>
          <w:sz w:val="24"/>
        </w:rPr>
      </w:pPr>
    </w:p>
    <w:p w14:paraId="3C729E5A">
      <w:pPr>
        <w:adjustRightInd w:val="0"/>
        <w:spacing w:line="500" w:lineRule="exact"/>
        <w:ind w:firstLine="480" w:firstLineChars="200"/>
        <w:rPr>
          <w:rFonts w:ascii="宋体" w:hAnsi="宋体"/>
          <w:sz w:val="24"/>
        </w:rPr>
      </w:pPr>
    </w:p>
    <w:p w14:paraId="2169A530">
      <w:pPr>
        <w:adjustRightInd w:val="0"/>
        <w:spacing w:line="500" w:lineRule="exact"/>
        <w:ind w:firstLine="480" w:firstLineChars="200"/>
        <w:rPr>
          <w:rFonts w:ascii="宋体" w:hAnsi="宋体"/>
          <w:sz w:val="24"/>
        </w:rPr>
      </w:pPr>
    </w:p>
    <w:p w14:paraId="1A8B2635">
      <w:pPr>
        <w:pStyle w:val="13"/>
        <w:ind w:left="420"/>
        <w:sectPr>
          <w:pgSz w:w="11906" w:h="16838"/>
          <w:pgMar w:top="1588" w:right="1418" w:bottom="1134" w:left="1418" w:header="851" w:footer="992" w:gutter="0"/>
          <w:cols w:space="720" w:num="1"/>
          <w:titlePg/>
          <w:docGrid w:type="lines" w:linePitch="312" w:charSpace="0"/>
        </w:sectPr>
      </w:pPr>
    </w:p>
    <w:p w14:paraId="46486583">
      <w:pPr>
        <w:ind w:firstLine="480"/>
        <w:rPr>
          <w:rFonts w:ascii="宋体" w:hAnsi="宋体"/>
          <w:szCs w:val="21"/>
        </w:rPr>
      </w:pPr>
      <w:r>
        <w:rPr>
          <w:rFonts w:hint="eastAsia" w:eastAsia="黑体"/>
          <w:sz w:val="30"/>
          <w:szCs w:val="30"/>
        </w:rPr>
        <w:t>附件九：</w:t>
      </w:r>
    </w:p>
    <w:p w14:paraId="42EA0207">
      <w:pPr>
        <w:pStyle w:val="17"/>
        <w:ind w:left="420" w:firstLine="420"/>
      </w:pPr>
    </w:p>
    <w:p w14:paraId="3A3FD33F">
      <w:pPr>
        <w:jc w:val="center"/>
        <w:rPr>
          <w:rFonts w:ascii="黑体" w:hAnsi="黑体" w:eastAsia="黑体" w:cs="黑体"/>
          <w:sz w:val="30"/>
        </w:rPr>
      </w:pPr>
      <w:r>
        <w:rPr>
          <w:rFonts w:hint="eastAsia" w:ascii="黑体" w:hAnsi="黑体" w:eastAsia="黑体" w:cs="黑体"/>
          <w:sz w:val="30"/>
        </w:rPr>
        <w:t>第三部分：投标文件商务部分目录</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5612"/>
        <w:gridCol w:w="2184"/>
      </w:tblGrid>
      <w:tr w14:paraId="7C75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63A3E61">
            <w:pPr>
              <w:jc w:val="center"/>
              <w:rPr>
                <w:rFonts w:ascii="宋体" w:hAnsi="宋体"/>
                <w:szCs w:val="21"/>
              </w:rPr>
            </w:pPr>
            <w:r>
              <w:rPr>
                <w:rFonts w:hint="eastAsia" w:ascii="宋体" w:hAnsi="宋体"/>
                <w:szCs w:val="21"/>
              </w:rPr>
              <w:t>序号</w:t>
            </w:r>
          </w:p>
        </w:tc>
        <w:tc>
          <w:tcPr>
            <w:tcW w:w="5612" w:type="dxa"/>
            <w:vAlign w:val="center"/>
          </w:tcPr>
          <w:p w14:paraId="691311A9">
            <w:pPr>
              <w:jc w:val="center"/>
              <w:rPr>
                <w:rFonts w:ascii="宋体" w:hAnsi="宋体"/>
                <w:szCs w:val="21"/>
              </w:rPr>
            </w:pPr>
            <w:r>
              <w:rPr>
                <w:rFonts w:hint="eastAsia" w:ascii="宋体" w:hAnsi="宋体"/>
                <w:szCs w:val="21"/>
              </w:rPr>
              <w:t>主要内容</w:t>
            </w:r>
          </w:p>
        </w:tc>
        <w:tc>
          <w:tcPr>
            <w:tcW w:w="2184" w:type="dxa"/>
            <w:vAlign w:val="center"/>
          </w:tcPr>
          <w:p w14:paraId="35797F07">
            <w:pPr>
              <w:jc w:val="center"/>
              <w:rPr>
                <w:rFonts w:ascii="宋体" w:hAnsi="宋体"/>
                <w:szCs w:val="21"/>
              </w:rPr>
            </w:pPr>
            <w:r>
              <w:rPr>
                <w:rFonts w:hint="eastAsia" w:ascii="宋体" w:hAnsi="宋体"/>
                <w:szCs w:val="21"/>
              </w:rPr>
              <w:t>索引（页码）</w:t>
            </w:r>
          </w:p>
        </w:tc>
      </w:tr>
      <w:tr w14:paraId="3CED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39D5561B">
            <w:pPr>
              <w:jc w:val="center"/>
              <w:rPr>
                <w:rFonts w:ascii="宋体" w:hAnsi="宋体"/>
                <w:szCs w:val="21"/>
              </w:rPr>
            </w:pPr>
            <w:r>
              <w:rPr>
                <w:rFonts w:hint="eastAsia" w:ascii="宋体" w:hAnsi="宋体"/>
                <w:szCs w:val="21"/>
              </w:rPr>
              <w:t>1</w:t>
            </w:r>
          </w:p>
        </w:tc>
        <w:tc>
          <w:tcPr>
            <w:tcW w:w="5612" w:type="dxa"/>
            <w:vAlign w:val="center"/>
          </w:tcPr>
          <w:p w14:paraId="789B8624">
            <w:pPr>
              <w:rPr>
                <w:rFonts w:ascii="宋体" w:hAnsi="宋体"/>
                <w:szCs w:val="21"/>
              </w:rPr>
            </w:pPr>
            <w:r>
              <w:rPr>
                <w:rStyle w:val="26"/>
                <w:rFonts w:hint="eastAsia" w:ascii="宋体" w:hAnsi="宋体"/>
                <w:szCs w:val="21"/>
              </w:rPr>
              <w:t>开标一览表（格式见附件十）</w:t>
            </w:r>
          </w:p>
        </w:tc>
        <w:tc>
          <w:tcPr>
            <w:tcW w:w="2184" w:type="dxa"/>
            <w:vAlign w:val="center"/>
          </w:tcPr>
          <w:p w14:paraId="6F4D31AF">
            <w:pPr>
              <w:jc w:val="center"/>
              <w:rPr>
                <w:rFonts w:ascii="宋体" w:hAnsi="宋体"/>
                <w:szCs w:val="21"/>
              </w:rPr>
            </w:pPr>
          </w:p>
        </w:tc>
      </w:tr>
      <w:tr w14:paraId="646C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0E64344">
            <w:pPr>
              <w:jc w:val="center"/>
              <w:rPr>
                <w:rFonts w:ascii="宋体" w:hAnsi="宋体"/>
                <w:szCs w:val="21"/>
              </w:rPr>
            </w:pPr>
            <w:r>
              <w:rPr>
                <w:rFonts w:hint="eastAsia" w:ascii="宋体" w:hAnsi="宋体"/>
                <w:szCs w:val="21"/>
              </w:rPr>
              <w:t>2</w:t>
            </w:r>
          </w:p>
        </w:tc>
        <w:tc>
          <w:tcPr>
            <w:tcW w:w="5612" w:type="dxa"/>
            <w:vAlign w:val="center"/>
          </w:tcPr>
          <w:p w14:paraId="3EAF6666">
            <w:pPr>
              <w:jc w:val="left"/>
              <w:rPr>
                <w:rFonts w:ascii="宋体" w:hAnsi="宋体"/>
                <w:szCs w:val="21"/>
              </w:rPr>
            </w:pPr>
            <w:r>
              <w:rPr>
                <w:rFonts w:hint="eastAsia" w:ascii="宋体" w:hAnsi="宋体"/>
                <w:szCs w:val="21"/>
              </w:rPr>
              <w:t>投标函（格式见附件十一）</w:t>
            </w:r>
          </w:p>
        </w:tc>
        <w:tc>
          <w:tcPr>
            <w:tcW w:w="2184" w:type="dxa"/>
            <w:vAlign w:val="center"/>
          </w:tcPr>
          <w:p w14:paraId="637ECDDA">
            <w:pPr>
              <w:jc w:val="center"/>
              <w:rPr>
                <w:rFonts w:ascii="宋体" w:hAnsi="宋体"/>
                <w:szCs w:val="21"/>
              </w:rPr>
            </w:pPr>
          </w:p>
        </w:tc>
      </w:tr>
      <w:tr w14:paraId="1E55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78648DA">
            <w:pPr>
              <w:jc w:val="center"/>
              <w:rPr>
                <w:rFonts w:ascii="宋体" w:hAnsi="宋体"/>
                <w:szCs w:val="21"/>
              </w:rPr>
            </w:pPr>
            <w:r>
              <w:rPr>
                <w:rFonts w:hint="eastAsia" w:ascii="宋体" w:hAnsi="宋体"/>
                <w:szCs w:val="21"/>
              </w:rPr>
              <w:t>3</w:t>
            </w:r>
          </w:p>
        </w:tc>
        <w:tc>
          <w:tcPr>
            <w:tcW w:w="5612" w:type="dxa"/>
            <w:vAlign w:val="center"/>
          </w:tcPr>
          <w:p w14:paraId="580A1CFF">
            <w:pPr>
              <w:jc w:val="left"/>
              <w:rPr>
                <w:rFonts w:ascii="宋体" w:hAnsi="宋体"/>
                <w:szCs w:val="21"/>
              </w:rPr>
            </w:pPr>
            <w:r>
              <w:rPr>
                <w:rFonts w:hint="eastAsia" w:ascii="宋体" w:hAnsi="宋体"/>
                <w:szCs w:val="21"/>
              </w:rPr>
              <w:t>投标人承诺函（格式见附件十二）</w:t>
            </w:r>
          </w:p>
        </w:tc>
        <w:tc>
          <w:tcPr>
            <w:tcW w:w="2184" w:type="dxa"/>
            <w:vAlign w:val="center"/>
          </w:tcPr>
          <w:p w14:paraId="23349020">
            <w:pPr>
              <w:jc w:val="center"/>
              <w:rPr>
                <w:rFonts w:ascii="宋体" w:hAnsi="宋体"/>
                <w:szCs w:val="21"/>
              </w:rPr>
            </w:pPr>
          </w:p>
        </w:tc>
      </w:tr>
      <w:tr w14:paraId="6F40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649FA8E">
            <w:pPr>
              <w:jc w:val="center"/>
              <w:rPr>
                <w:rFonts w:ascii="宋体" w:hAnsi="宋体"/>
                <w:szCs w:val="21"/>
              </w:rPr>
            </w:pPr>
            <w:r>
              <w:rPr>
                <w:rFonts w:hint="eastAsia" w:ascii="宋体" w:hAnsi="宋体"/>
                <w:szCs w:val="21"/>
              </w:rPr>
              <w:t>4</w:t>
            </w:r>
          </w:p>
        </w:tc>
        <w:tc>
          <w:tcPr>
            <w:tcW w:w="5612" w:type="dxa"/>
            <w:vAlign w:val="center"/>
          </w:tcPr>
          <w:p w14:paraId="44F73B25">
            <w:pPr>
              <w:jc w:val="left"/>
              <w:rPr>
                <w:rFonts w:ascii="宋体" w:hAnsi="宋体"/>
                <w:szCs w:val="21"/>
              </w:rPr>
            </w:pPr>
            <w:r>
              <w:rPr>
                <w:rFonts w:hint="eastAsia" w:ascii="宋体" w:hAnsi="宋体"/>
                <w:szCs w:val="21"/>
              </w:rPr>
              <w:t>商务偏离表（格式见附件十三）</w:t>
            </w:r>
          </w:p>
        </w:tc>
        <w:tc>
          <w:tcPr>
            <w:tcW w:w="2184" w:type="dxa"/>
            <w:vAlign w:val="center"/>
          </w:tcPr>
          <w:p w14:paraId="7843456F">
            <w:pPr>
              <w:jc w:val="center"/>
              <w:rPr>
                <w:rFonts w:ascii="宋体" w:hAnsi="宋体"/>
                <w:szCs w:val="21"/>
              </w:rPr>
            </w:pPr>
          </w:p>
        </w:tc>
      </w:tr>
      <w:tr w14:paraId="1BF32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503A76A">
            <w:pPr>
              <w:jc w:val="center"/>
              <w:rPr>
                <w:rFonts w:ascii="宋体" w:hAnsi="宋体"/>
                <w:szCs w:val="21"/>
              </w:rPr>
            </w:pPr>
            <w:r>
              <w:rPr>
                <w:rFonts w:hint="eastAsia" w:ascii="宋体" w:hAnsi="宋体"/>
                <w:szCs w:val="21"/>
              </w:rPr>
              <w:t>5</w:t>
            </w:r>
          </w:p>
        </w:tc>
        <w:tc>
          <w:tcPr>
            <w:tcW w:w="5612" w:type="dxa"/>
            <w:vAlign w:val="center"/>
          </w:tcPr>
          <w:p w14:paraId="4229B846">
            <w:pPr>
              <w:jc w:val="left"/>
              <w:rPr>
                <w:rFonts w:ascii="宋体" w:hAnsi="宋体"/>
                <w:szCs w:val="21"/>
              </w:rPr>
            </w:pPr>
            <w:r>
              <w:rPr>
                <w:rFonts w:hint="eastAsia" w:ascii="宋体" w:hAnsi="宋体"/>
                <w:szCs w:val="21"/>
              </w:rPr>
              <w:t>投标人认为需投递的其他材料</w:t>
            </w:r>
          </w:p>
        </w:tc>
        <w:tc>
          <w:tcPr>
            <w:tcW w:w="2184" w:type="dxa"/>
            <w:vAlign w:val="center"/>
          </w:tcPr>
          <w:p w14:paraId="7560FA78">
            <w:pPr>
              <w:jc w:val="center"/>
              <w:rPr>
                <w:rFonts w:ascii="宋体" w:hAnsi="宋体"/>
                <w:szCs w:val="21"/>
              </w:rPr>
            </w:pPr>
          </w:p>
        </w:tc>
      </w:tr>
      <w:tr w14:paraId="1B02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688F7EC">
            <w:pPr>
              <w:jc w:val="center"/>
              <w:rPr>
                <w:rFonts w:ascii="宋体" w:hAnsi="宋体"/>
                <w:szCs w:val="21"/>
              </w:rPr>
            </w:pPr>
          </w:p>
        </w:tc>
        <w:tc>
          <w:tcPr>
            <w:tcW w:w="5612" w:type="dxa"/>
            <w:vAlign w:val="center"/>
          </w:tcPr>
          <w:p w14:paraId="6A1BA570">
            <w:pPr>
              <w:jc w:val="center"/>
              <w:rPr>
                <w:rFonts w:ascii="宋体" w:hAnsi="宋体"/>
                <w:szCs w:val="21"/>
              </w:rPr>
            </w:pPr>
          </w:p>
        </w:tc>
        <w:tc>
          <w:tcPr>
            <w:tcW w:w="2184" w:type="dxa"/>
            <w:vAlign w:val="center"/>
          </w:tcPr>
          <w:p w14:paraId="39CD3C0E">
            <w:pPr>
              <w:jc w:val="center"/>
              <w:rPr>
                <w:rFonts w:ascii="宋体" w:hAnsi="宋体"/>
                <w:szCs w:val="21"/>
              </w:rPr>
            </w:pPr>
          </w:p>
        </w:tc>
      </w:tr>
      <w:tr w14:paraId="456C6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69160368">
            <w:pPr>
              <w:jc w:val="center"/>
              <w:rPr>
                <w:rFonts w:ascii="宋体" w:hAnsi="宋体"/>
                <w:szCs w:val="21"/>
              </w:rPr>
            </w:pPr>
          </w:p>
        </w:tc>
        <w:tc>
          <w:tcPr>
            <w:tcW w:w="5612" w:type="dxa"/>
            <w:vAlign w:val="center"/>
          </w:tcPr>
          <w:p w14:paraId="193DAC1D">
            <w:pPr>
              <w:jc w:val="center"/>
              <w:rPr>
                <w:rFonts w:ascii="宋体" w:hAnsi="宋体"/>
                <w:szCs w:val="21"/>
              </w:rPr>
            </w:pPr>
          </w:p>
        </w:tc>
        <w:tc>
          <w:tcPr>
            <w:tcW w:w="2184" w:type="dxa"/>
            <w:vAlign w:val="center"/>
          </w:tcPr>
          <w:p w14:paraId="02832E2B">
            <w:pPr>
              <w:jc w:val="center"/>
              <w:rPr>
                <w:rFonts w:ascii="宋体" w:hAnsi="宋体"/>
                <w:szCs w:val="21"/>
              </w:rPr>
            </w:pPr>
          </w:p>
        </w:tc>
      </w:tr>
      <w:tr w14:paraId="77D2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21267F27">
            <w:pPr>
              <w:jc w:val="center"/>
              <w:rPr>
                <w:rFonts w:ascii="宋体" w:hAnsi="宋体"/>
                <w:szCs w:val="21"/>
              </w:rPr>
            </w:pPr>
          </w:p>
        </w:tc>
        <w:tc>
          <w:tcPr>
            <w:tcW w:w="5612" w:type="dxa"/>
            <w:vAlign w:val="center"/>
          </w:tcPr>
          <w:p w14:paraId="5B650940">
            <w:pPr>
              <w:jc w:val="center"/>
              <w:rPr>
                <w:rFonts w:ascii="宋体" w:hAnsi="宋体"/>
                <w:szCs w:val="21"/>
              </w:rPr>
            </w:pPr>
          </w:p>
        </w:tc>
        <w:tc>
          <w:tcPr>
            <w:tcW w:w="2184" w:type="dxa"/>
            <w:vAlign w:val="center"/>
          </w:tcPr>
          <w:p w14:paraId="54613E36">
            <w:pPr>
              <w:jc w:val="center"/>
              <w:rPr>
                <w:rFonts w:ascii="宋体" w:hAnsi="宋体"/>
                <w:szCs w:val="21"/>
              </w:rPr>
            </w:pPr>
          </w:p>
        </w:tc>
      </w:tr>
      <w:tr w14:paraId="0416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711DD4CB">
            <w:pPr>
              <w:jc w:val="center"/>
              <w:rPr>
                <w:rFonts w:ascii="宋体" w:hAnsi="宋体"/>
                <w:szCs w:val="21"/>
              </w:rPr>
            </w:pPr>
          </w:p>
        </w:tc>
        <w:tc>
          <w:tcPr>
            <w:tcW w:w="5612" w:type="dxa"/>
            <w:vAlign w:val="center"/>
          </w:tcPr>
          <w:p w14:paraId="31D7822C">
            <w:pPr>
              <w:jc w:val="center"/>
              <w:rPr>
                <w:rFonts w:ascii="宋体" w:hAnsi="宋体"/>
                <w:szCs w:val="21"/>
              </w:rPr>
            </w:pPr>
          </w:p>
        </w:tc>
        <w:tc>
          <w:tcPr>
            <w:tcW w:w="2184" w:type="dxa"/>
            <w:vAlign w:val="center"/>
          </w:tcPr>
          <w:p w14:paraId="0D42512C">
            <w:pPr>
              <w:jc w:val="center"/>
              <w:rPr>
                <w:rFonts w:ascii="宋体" w:hAnsi="宋体"/>
                <w:szCs w:val="21"/>
              </w:rPr>
            </w:pPr>
          </w:p>
        </w:tc>
      </w:tr>
      <w:tr w14:paraId="68012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07BA21F8">
            <w:pPr>
              <w:jc w:val="center"/>
              <w:rPr>
                <w:rFonts w:ascii="宋体" w:hAnsi="宋体"/>
                <w:szCs w:val="21"/>
              </w:rPr>
            </w:pPr>
          </w:p>
        </w:tc>
        <w:tc>
          <w:tcPr>
            <w:tcW w:w="5612" w:type="dxa"/>
            <w:vAlign w:val="center"/>
          </w:tcPr>
          <w:p w14:paraId="6D8F0032">
            <w:pPr>
              <w:jc w:val="center"/>
              <w:rPr>
                <w:rFonts w:ascii="宋体" w:hAnsi="宋体"/>
                <w:szCs w:val="21"/>
              </w:rPr>
            </w:pPr>
          </w:p>
        </w:tc>
        <w:tc>
          <w:tcPr>
            <w:tcW w:w="2184" w:type="dxa"/>
            <w:vAlign w:val="center"/>
          </w:tcPr>
          <w:p w14:paraId="3C598B4E">
            <w:pPr>
              <w:jc w:val="center"/>
              <w:rPr>
                <w:rFonts w:ascii="宋体" w:hAnsi="宋体"/>
                <w:szCs w:val="21"/>
              </w:rPr>
            </w:pPr>
          </w:p>
        </w:tc>
      </w:tr>
      <w:tr w14:paraId="06B9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51" w:type="dxa"/>
            <w:vAlign w:val="center"/>
          </w:tcPr>
          <w:p w14:paraId="4B0C02B6">
            <w:pPr>
              <w:jc w:val="center"/>
              <w:rPr>
                <w:rFonts w:ascii="宋体" w:hAnsi="宋体"/>
                <w:szCs w:val="21"/>
              </w:rPr>
            </w:pPr>
          </w:p>
        </w:tc>
        <w:tc>
          <w:tcPr>
            <w:tcW w:w="5612" w:type="dxa"/>
            <w:vAlign w:val="center"/>
          </w:tcPr>
          <w:p w14:paraId="47868100">
            <w:pPr>
              <w:jc w:val="center"/>
              <w:rPr>
                <w:rFonts w:ascii="宋体" w:hAnsi="宋体"/>
                <w:szCs w:val="21"/>
              </w:rPr>
            </w:pPr>
          </w:p>
        </w:tc>
        <w:tc>
          <w:tcPr>
            <w:tcW w:w="2184" w:type="dxa"/>
            <w:vAlign w:val="center"/>
          </w:tcPr>
          <w:p w14:paraId="26AFD79E">
            <w:pPr>
              <w:jc w:val="center"/>
              <w:rPr>
                <w:rFonts w:ascii="宋体" w:hAnsi="宋体"/>
                <w:szCs w:val="21"/>
              </w:rPr>
            </w:pPr>
          </w:p>
        </w:tc>
      </w:tr>
    </w:tbl>
    <w:p w14:paraId="3DF13BB9">
      <w:pPr>
        <w:adjustRightInd w:val="0"/>
        <w:ind w:firstLine="420" w:firstLineChars="200"/>
        <w:rPr>
          <w:rFonts w:ascii="宋体" w:hAnsi="宋体"/>
          <w:szCs w:val="21"/>
        </w:rPr>
      </w:pPr>
    </w:p>
    <w:p w14:paraId="518091A8">
      <w:pPr>
        <w:pStyle w:val="16"/>
        <w:ind w:firstLine="320"/>
      </w:pPr>
    </w:p>
    <w:p w14:paraId="0938BD78">
      <w:pPr>
        <w:adjustRightInd w:val="0"/>
        <w:ind w:firstLine="420" w:firstLineChars="200"/>
        <w:rPr>
          <w:rFonts w:ascii="宋体" w:hAnsi="宋体"/>
          <w:szCs w:val="21"/>
        </w:rPr>
      </w:pPr>
    </w:p>
    <w:p w14:paraId="2196A246">
      <w:pPr>
        <w:pStyle w:val="17"/>
        <w:ind w:left="420" w:firstLine="420"/>
        <w:rPr>
          <w:rFonts w:ascii="宋体" w:hAnsi="宋体"/>
          <w:szCs w:val="21"/>
        </w:rPr>
      </w:pPr>
    </w:p>
    <w:p w14:paraId="3F5EC4D4">
      <w:pPr>
        <w:pStyle w:val="13"/>
        <w:ind w:left="420"/>
      </w:pPr>
    </w:p>
    <w:p w14:paraId="65F99E92">
      <w:pPr>
        <w:adjustRightInd w:val="0"/>
        <w:ind w:firstLine="420" w:firstLineChars="200"/>
        <w:rPr>
          <w:rFonts w:ascii="宋体" w:hAnsi="宋体"/>
          <w:szCs w:val="21"/>
        </w:rPr>
      </w:pPr>
    </w:p>
    <w:p w14:paraId="3911D752">
      <w:pPr>
        <w:sectPr>
          <w:pgSz w:w="11906" w:h="16838"/>
          <w:pgMar w:top="1588" w:right="1418" w:bottom="1134" w:left="1418" w:header="851" w:footer="992" w:gutter="0"/>
          <w:cols w:space="720" w:num="1"/>
          <w:titlePg/>
          <w:docGrid w:type="lines" w:linePitch="312" w:charSpace="0"/>
        </w:sectPr>
      </w:pPr>
    </w:p>
    <w:p w14:paraId="4383B1A9">
      <w:pPr>
        <w:rPr>
          <w:rFonts w:eastAsia="黑体"/>
          <w:sz w:val="30"/>
          <w:szCs w:val="30"/>
        </w:rPr>
      </w:pPr>
      <w:r>
        <w:rPr>
          <w:rFonts w:hint="eastAsia" w:eastAsia="黑体"/>
          <w:sz w:val="30"/>
          <w:szCs w:val="30"/>
        </w:rPr>
        <w:t>附件十：</w:t>
      </w:r>
    </w:p>
    <w:p w14:paraId="3FE4595B">
      <w:pPr>
        <w:rPr>
          <w:rFonts w:eastAsia="黑体"/>
          <w:sz w:val="30"/>
          <w:szCs w:val="30"/>
        </w:rPr>
      </w:pPr>
      <w:r>
        <w:rPr>
          <w:rFonts w:hint="eastAsia" w:eastAsia="黑体"/>
          <w:sz w:val="30"/>
          <w:szCs w:val="30"/>
        </w:rPr>
        <w:t xml:space="preserve">              </w:t>
      </w:r>
      <w:r>
        <w:rPr>
          <w:rFonts w:hint="eastAsia" w:eastAsia="黑体"/>
          <w:sz w:val="30"/>
          <w:szCs w:val="30"/>
        </w:rPr>
        <w:tab/>
      </w:r>
      <w:r>
        <w:rPr>
          <w:rFonts w:hint="eastAsia" w:eastAsia="黑体"/>
          <w:sz w:val="30"/>
          <w:szCs w:val="30"/>
        </w:rPr>
        <w:tab/>
      </w:r>
      <w:r>
        <w:rPr>
          <w:rFonts w:hint="eastAsia" w:eastAsia="黑体"/>
          <w:sz w:val="30"/>
          <w:szCs w:val="30"/>
        </w:rPr>
        <w:tab/>
      </w:r>
      <w:r>
        <w:rPr>
          <w:rFonts w:hint="eastAsia" w:eastAsia="黑体"/>
          <w:sz w:val="30"/>
          <w:szCs w:val="30"/>
        </w:rPr>
        <w:t xml:space="preserve">  开标一览表</w:t>
      </w:r>
    </w:p>
    <w:tbl>
      <w:tblPr>
        <w:tblStyle w:val="18"/>
        <w:tblW w:w="9985" w:type="dxa"/>
        <w:tblInd w:w="5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05"/>
        <w:gridCol w:w="1420"/>
        <w:gridCol w:w="2700"/>
        <w:gridCol w:w="680"/>
        <w:gridCol w:w="940"/>
        <w:gridCol w:w="1240"/>
        <w:gridCol w:w="980"/>
        <w:gridCol w:w="1320"/>
      </w:tblGrid>
      <w:tr w14:paraId="39E02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0" w:hRule="atLeast"/>
        </w:trPr>
        <w:tc>
          <w:tcPr>
            <w:tcW w:w="705" w:type="dxa"/>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bottom"/>
          </w:tcPr>
          <w:p w14:paraId="4325CB3B">
            <w:pPr>
              <w:pStyle w:val="14"/>
              <w:keepNext w:val="0"/>
              <w:keepLines w:val="0"/>
              <w:widowControl/>
              <w:suppressLineNumbers w:val="0"/>
              <w:kinsoku/>
              <w:wordWrap/>
              <w:overflowPunct/>
              <w:jc w:val="center"/>
              <w:rPr>
                <w:rFonts w:hint="eastAsia" w:ascii="仿宋" w:hAnsi="仿宋" w:eastAsia="仿宋" w:cs="仿宋"/>
              </w:rPr>
            </w:pPr>
          </w:p>
        </w:tc>
        <w:tc>
          <w:tcPr>
            <w:tcW w:w="9280" w:type="dxa"/>
            <w:gridSpan w:val="7"/>
            <w:tcBorders>
              <w:top w:val="single" w:color="auto" w:sz="4" w:space="0"/>
              <w:left w:val="single" w:color="auto" w:sz="4" w:space="0"/>
              <w:bottom w:val="single" w:color="auto" w:sz="4" w:space="0"/>
              <w:right w:val="single" w:color="auto" w:sz="4" w:space="0"/>
            </w:tcBorders>
            <w:shd w:val="clear" w:color="auto" w:fill="FFFFFF"/>
            <w:tcMar>
              <w:top w:w="15" w:type="dxa"/>
              <w:left w:w="15" w:type="dxa"/>
              <w:right w:w="15" w:type="dxa"/>
            </w:tcMar>
            <w:vAlign w:val="bottom"/>
          </w:tcPr>
          <w:p w14:paraId="3B487393">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28"/>
                <w:szCs w:val="28"/>
              </w:rPr>
              <w:t>商用车办公楼断桥铝窗户改造项目立项预算</w:t>
            </w:r>
          </w:p>
        </w:tc>
      </w:tr>
      <w:tr w14:paraId="5D098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0A6E43">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序号</w:t>
            </w:r>
          </w:p>
        </w:tc>
        <w:tc>
          <w:tcPr>
            <w:tcW w:w="14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659022">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工程内容</w:t>
            </w:r>
          </w:p>
        </w:tc>
        <w:tc>
          <w:tcPr>
            <w:tcW w:w="27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8ACE3D">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规格参数</w:t>
            </w:r>
          </w:p>
        </w:tc>
        <w:tc>
          <w:tcPr>
            <w:tcW w:w="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6017E1">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单位</w:t>
            </w:r>
          </w:p>
        </w:tc>
        <w:tc>
          <w:tcPr>
            <w:tcW w:w="9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4E803A">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数量</w:t>
            </w:r>
          </w:p>
        </w:tc>
        <w:tc>
          <w:tcPr>
            <w:tcW w:w="12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E0128A">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综合单价（元）</w:t>
            </w:r>
          </w:p>
        </w:tc>
        <w:tc>
          <w:tcPr>
            <w:tcW w:w="9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F76CE0">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合计</w:t>
            </w:r>
          </w:p>
        </w:tc>
        <w:tc>
          <w:tcPr>
            <w:tcW w:w="13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28F909">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b/>
                <w:bCs/>
                <w:color w:val="000000"/>
                <w:sz w:val="16"/>
                <w:szCs w:val="16"/>
              </w:rPr>
              <w:t>备注</w:t>
            </w:r>
          </w:p>
        </w:tc>
      </w:tr>
      <w:tr w14:paraId="0677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40"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C40F13">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1</w:t>
            </w:r>
          </w:p>
        </w:tc>
        <w:tc>
          <w:tcPr>
            <w:tcW w:w="14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8FC9F1">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断桥铝</w:t>
            </w:r>
            <w:r>
              <w:rPr>
                <w:rFonts w:hint="eastAsia" w:ascii="仿宋" w:hAnsi="仿宋" w:eastAsia="仿宋" w:cs="仿宋"/>
                <w:color w:val="000000"/>
                <w:sz w:val="16"/>
                <w:szCs w:val="16"/>
                <w:lang w:val="en-US" w:eastAsia="zh-CN"/>
              </w:rPr>
              <w:t>窗户</w:t>
            </w:r>
            <w:r>
              <w:rPr>
                <w:rFonts w:hint="eastAsia" w:ascii="仿宋" w:hAnsi="仿宋" w:eastAsia="仿宋" w:cs="仿宋"/>
                <w:color w:val="000000"/>
                <w:sz w:val="16"/>
                <w:szCs w:val="16"/>
              </w:rPr>
              <w:t>安装</w:t>
            </w:r>
          </w:p>
        </w:tc>
        <w:tc>
          <w:tcPr>
            <w:tcW w:w="27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9B0B16">
            <w:pPr>
              <w:pStyle w:val="14"/>
              <w:keepNext w:val="0"/>
              <w:keepLines w:val="0"/>
              <w:widowControl/>
              <w:suppressLineNumbers w:val="0"/>
              <w:kinsoku/>
              <w:wordWrap/>
              <w:overflowPunct/>
              <w:jc w:val="center"/>
              <w:rPr>
                <w:rFonts w:hint="default" w:ascii="仿宋" w:hAnsi="仿宋" w:eastAsia="仿宋" w:cs="仿宋"/>
                <w:lang w:val="en-US" w:eastAsia="zh-CN"/>
              </w:rPr>
            </w:pPr>
            <w:r>
              <w:rPr>
                <w:rFonts w:hint="eastAsia" w:ascii="仿宋" w:hAnsi="仿宋" w:eastAsia="仿宋" w:cs="仿宋"/>
                <w:color w:val="000000"/>
                <w:sz w:val="16"/>
                <w:szCs w:val="16"/>
              </w:rPr>
              <w:t>70系列断桥铝（壁厚1.4mm）+双玻中空钢化玻璃（</w:t>
            </w:r>
            <w:r>
              <w:rPr>
                <w:rFonts w:hint="eastAsia" w:ascii="仿宋" w:hAnsi="仿宋" w:eastAsia="仿宋" w:cs="仿宋"/>
                <w:color w:val="FF0000"/>
                <w:sz w:val="16"/>
                <w:szCs w:val="16"/>
              </w:rPr>
              <w:t>厚度5+2</w:t>
            </w:r>
            <w:r>
              <w:rPr>
                <w:rFonts w:hint="eastAsia" w:ascii="仿宋" w:hAnsi="仿宋" w:eastAsia="仿宋" w:cs="仿宋"/>
                <w:color w:val="FF0000"/>
                <w:sz w:val="16"/>
                <w:szCs w:val="16"/>
                <w:lang w:val="en-US" w:eastAsia="zh-CN"/>
              </w:rPr>
              <w:t>4</w:t>
            </w:r>
            <w:r>
              <w:rPr>
                <w:rFonts w:hint="eastAsia" w:ascii="仿宋" w:hAnsi="仿宋" w:eastAsia="仿宋" w:cs="仿宋"/>
                <w:color w:val="FF0000"/>
                <w:sz w:val="16"/>
                <w:szCs w:val="16"/>
              </w:rPr>
              <w:t>A+5</w:t>
            </w:r>
            <w:r>
              <w:rPr>
                <w:rFonts w:hint="eastAsia" w:ascii="仿宋" w:hAnsi="仿宋" w:eastAsia="仿宋" w:cs="仿宋"/>
                <w:color w:val="000000"/>
                <w:sz w:val="16"/>
                <w:szCs w:val="16"/>
              </w:rPr>
              <w:t>，双面钢化，3C认证齐全）</w:t>
            </w:r>
          </w:p>
        </w:tc>
        <w:tc>
          <w:tcPr>
            <w:tcW w:w="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32AF8F">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9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5E6579">
            <w:pPr>
              <w:pStyle w:val="14"/>
              <w:keepNext w:val="0"/>
              <w:keepLines w:val="0"/>
              <w:widowControl/>
              <w:suppressLineNumbers w:val="0"/>
              <w:kinsoku/>
              <w:wordWrap/>
              <w:overflowPunct/>
              <w:jc w:val="center"/>
              <w:rPr>
                <w:rFonts w:hint="default" w:ascii="仿宋" w:hAnsi="仿宋" w:eastAsia="仿宋" w:cs="仿宋"/>
                <w:lang w:val="en-US" w:eastAsia="zh-CN"/>
              </w:rPr>
            </w:pPr>
            <w:r>
              <w:rPr>
                <w:rFonts w:hint="eastAsia" w:ascii="仿宋" w:hAnsi="仿宋" w:eastAsia="仿宋" w:cs="仿宋"/>
                <w:color w:val="000000"/>
                <w:sz w:val="16"/>
                <w:szCs w:val="16"/>
                <w:lang w:val="en-US" w:eastAsia="zh-CN"/>
              </w:rPr>
              <w:t>1024</w:t>
            </w:r>
          </w:p>
        </w:tc>
        <w:tc>
          <w:tcPr>
            <w:tcW w:w="12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71342A">
            <w:pPr>
              <w:pStyle w:val="14"/>
              <w:keepNext w:val="0"/>
              <w:keepLines w:val="0"/>
              <w:widowControl/>
              <w:suppressLineNumbers w:val="0"/>
              <w:kinsoku/>
              <w:wordWrap/>
              <w:overflowPunct/>
              <w:jc w:val="center"/>
              <w:rPr>
                <w:rFonts w:hint="default" w:ascii="仿宋" w:hAnsi="仿宋" w:eastAsia="仿宋" w:cs="仿宋"/>
                <w:lang w:val="en-US" w:eastAsia="zh-CN"/>
              </w:rPr>
            </w:pPr>
          </w:p>
        </w:tc>
        <w:tc>
          <w:tcPr>
            <w:tcW w:w="9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65E5D7">
            <w:pPr>
              <w:pStyle w:val="14"/>
              <w:keepNext w:val="0"/>
              <w:keepLines w:val="0"/>
              <w:widowControl/>
              <w:suppressLineNumbers w:val="0"/>
              <w:kinsoku/>
              <w:wordWrap/>
              <w:overflowPunct/>
              <w:jc w:val="center"/>
              <w:rPr>
                <w:rFonts w:hint="default" w:ascii="仿宋" w:hAnsi="仿宋" w:eastAsia="仿宋" w:cs="仿宋"/>
                <w:lang w:val="en-US" w:eastAsia="zh-CN"/>
              </w:rPr>
            </w:pPr>
          </w:p>
        </w:tc>
        <w:tc>
          <w:tcPr>
            <w:tcW w:w="13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26BABC">
            <w:pPr>
              <w:pStyle w:val="14"/>
              <w:keepNext w:val="0"/>
              <w:keepLines w:val="0"/>
              <w:widowControl/>
              <w:suppressLineNumbers w:val="0"/>
              <w:kinsoku/>
              <w:wordWrap/>
              <w:overflowPunct/>
              <w:jc w:val="center"/>
              <w:rPr>
                <w:rFonts w:hint="default" w:ascii="仿宋" w:hAnsi="仿宋" w:eastAsia="仿宋" w:cs="仿宋"/>
                <w:lang w:val="en-US" w:eastAsia="zh-CN"/>
              </w:rPr>
            </w:pPr>
            <w:r>
              <w:rPr>
                <w:rFonts w:hint="eastAsia" w:ascii="仿宋" w:hAnsi="仿宋" w:eastAsia="仿宋" w:cs="仿宋"/>
                <w:color w:val="000000"/>
                <w:sz w:val="16"/>
                <w:szCs w:val="16"/>
              </w:rPr>
              <w:t>含墙体、窗台破损修复、基层清理，五金件（品牌为国内知名品牌如：坚朗、合和等）</w:t>
            </w:r>
            <w:r>
              <w:rPr>
                <w:rFonts w:hint="eastAsia" w:ascii="仿宋" w:hAnsi="仿宋" w:eastAsia="仿宋" w:cs="仿宋"/>
                <w:color w:val="000000"/>
                <w:sz w:val="16"/>
                <w:szCs w:val="16"/>
                <w:lang w:val="en-US" w:eastAsia="zh-CN"/>
              </w:rPr>
              <w:t>含窗户开扇制作安装</w:t>
            </w:r>
          </w:p>
        </w:tc>
      </w:tr>
      <w:tr w14:paraId="753CB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8318ED">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2</w:t>
            </w:r>
          </w:p>
        </w:tc>
        <w:tc>
          <w:tcPr>
            <w:tcW w:w="14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0B3553">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高透金刚纱网（含压条）</w:t>
            </w:r>
          </w:p>
        </w:tc>
        <w:tc>
          <w:tcPr>
            <w:tcW w:w="27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4E3C30">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304不锈钢0.6mm丝径、16目，亚光黑喷涂、</w:t>
            </w:r>
          </w:p>
        </w:tc>
        <w:tc>
          <w:tcPr>
            <w:tcW w:w="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AE8E70">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扇</w:t>
            </w:r>
          </w:p>
        </w:tc>
        <w:tc>
          <w:tcPr>
            <w:tcW w:w="9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D5DBB1">
            <w:pPr>
              <w:pStyle w:val="14"/>
              <w:keepNext w:val="0"/>
              <w:keepLines w:val="0"/>
              <w:widowControl/>
              <w:suppressLineNumbers w:val="0"/>
              <w:kinsoku/>
              <w:wordWrap/>
              <w:overflowPunct/>
              <w:jc w:val="center"/>
              <w:rPr>
                <w:rFonts w:hint="default" w:ascii="仿宋" w:hAnsi="仿宋" w:eastAsia="仿宋" w:cs="仿宋"/>
                <w:lang w:val="en-US" w:eastAsia="zh-CN"/>
              </w:rPr>
            </w:pPr>
            <w:r>
              <w:rPr>
                <w:rFonts w:hint="eastAsia" w:ascii="仿宋" w:hAnsi="仿宋" w:eastAsia="仿宋" w:cs="仿宋"/>
                <w:color w:val="000000"/>
                <w:sz w:val="16"/>
                <w:szCs w:val="16"/>
                <w:lang w:val="en-US" w:eastAsia="zh-CN"/>
              </w:rPr>
              <w:t>456</w:t>
            </w:r>
          </w:p>
        </w:tc>
        <w:tc>
          <w:tcPr>
            <w:tcW w:w="12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24FC64">
            <w:pPr>
              <w:pStyle w:val="14"/>
              <w:keepNext w:val="0"/>
              <w:keepLines w:val="0"/>
              <w:widowControl/>
              <w:suppressLineNumbers w:val="0"/>
              <w:kinsoku/>
              <w:wordWrap/>
              <w:overflowPunct/>
              <w:jc w:val="center"/>
              <w:rPr>
                <w:rFonts w:hint="eastAsia" w:ascii="仿宋" w:hAnsi="仿宋" w:eastAsia="仿宋" w:cs="仿宋"/>
              </w:rPr>
            </w:pPr>
          </w:p>
        </w:tc>
        <w:tc>
          <w:tcPr>
            <w:tcW w:w="9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9BAE71">
            <w:pPr>
              <w:pStyle w:val="14"/>
              <w:keepNext w:val="0"/>
              <w:keepLines w:val="0"/>
              <w:widowControl/>
              <w:suppressLineNumbers w:val="0"/>
              <w:kinsoku/>
              <w:wordWrap/>
              <w:overflowPunct/>
              <w:jc w:val="center"/>
              <w:rPr>
                <w:rFonts w:hint="default" w:ascii="仿宋" w:hAnsi="仿宋" w:eastAsia="仿宋" w:cs="仿宋"/>
                <w:lang w:val="en-US" w:eastAsia="zh-CN"/>
              </w:rPr>
            </w:pPr>
          </w:p>
        </w:tc>
        <w:tc>
          <w:tcPr>
            <w:tcW w:w="13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A696A2">
            <w:pPr>
              <w:pStyle w:val="14"/>
              <w:keepNext w:val="0"/>
              <w:keepLines w:val="0"/>
              <w:widowControl/>
              <w:suppressLineNumbers w:val="0"/>
              <w:kinsoku/>
              <w:wordWrap/>
              <w:overflowPunct/>
              <w:jc w:val="center"/>
              <w:rPr>
                <w:rFonts w:hint="eastAsia" w:ascii="仿宋" w:hAnsi="仿宋" w:eastAsia="仿宋" w:cs="仿宋"/>
                <w:lang w:val="en-US" w:eastAsia="zh-CN"/>
              </w:rPr>
            </w:pPr>
            <w:r>
              <w:rPr>
                <w:rFonts w:hint="eastAsia" w:ascii="仿宋" w:hAnsi="仿宋" w:eastAsia="仿宋" w:cs="仿宋"/>
                <w:color w:val="000000"/>
                <w:sz w:val="16"/>
                <w:szCs w:val="16"/>
              </w:rPr>
              <w:t>含纱窗框同系列断桥铝型材</w:t>
            </w:r>
            <w:r>
              <w:rPr>
                <w:rFonts w:hint="eastAsia" w:ascii="仿宋" w:hAnsi="仿宋" w:eastAsia="仿宋" w:cs="仿宋"/>
                <w:color w:val="000000"/>
                <w:sz w:val="16"/>
                <w:szCs w:val="16"/>
                <w:lang w:eastAsia="zh-CN"/>
              </w:rPr>
              <w:t>（</w:t>
            </w:r>
            <w:r>
              <w:rPr>
                <w:rFonts w:hint="eastAsia" w:ascii="仿宋" w:hAnsi="仿宋" w:eastAsia="仿宋" w:cs="仿宋"/>
                <w:color w:val="000000"/>
                <w:sz w:val="16"/>
                <w:szCs w:val="16"/>
                <w:lang w:val="en-US" w:eastAsia="zh-CN"/>
              </w:rPr>
              <w:t>60*1200</w:t>
            </w:r>
            <w:r>
              <w:rPr>
                <w:rFonts w:hint="eastAsia" w:ascii="仿宋" w:hAnsi="仿宋" w:eastAsia="仿宋" w:cs="仿宋"/>
                <w:color w:val="000000"/>
                <w:sz w:val="16"/>
                <w:szCs w:val="16"/>
                <w:lang w:eastAsia="zh-CN"/>
              </w:rPr>
              <w:t>）</w:t>
            </w:r>
          </w:p>
        </w:tc>
      </w:tr>
      <w:tr w14:paraId="464EE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20"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9126B3">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3</w:t>
            </w:r>
          </w:p>
        </w:tc>
        <w:tc>
          <w:tcPr>
            <w:tcW w:w="14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3D498E">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旧窗户拆除清运</w:t>
            </w:r>
          </w:p>
        </w:tc>
        <w:tc>
          <w:tcPr>
            <w:tcW w:w="27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78C874">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含窗框、玻璃、五金拆除及垃圾清运</w:t>
            </w:r>
          </w:p>
        </w:tc>
        <w:tc>
          <w:tcPr>
            <w:tcW w:w="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E5C527">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9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032F1F">
            <w:pPr>
              <w:pStyle w:val="14"/>
              <w:keepNext w:val="0"/>
              <w:keepLines w:val="0"/>
              <w:widowControl/>
              <w:suppressLineNumbers w:val="0"/>
              <w:kinsoku/>
              <w:wordWrap/>
              <w:overflowPunct/>
              <w:jc w:val="center"/>
              <w:rPr>
                <w:rFonts w:hint="default" w:ascii="仿宋" w:hAnsi="仿宋" w:eastAsia="仿宋" w:cs="仿宋"/>
                <w:lang w:val="en-US" w:eastAsia="zh-CN"/>
              </w:rPr>
            </w:pPr>
            <w:bookmarkStart w:id="43" w:name="_GoBack"/>
            <w:r>
              <w:rPr>
                <w:rFonts w:hint="eastAsia" w:ascii="仿宋" w:hAnsi="仿宋" w:eastAsia="仿宋" w:cs="仿宋"/>
                <w:color w:val="FF0000"/>
                <w:sz w:val="16"/>
                <w:szCs w:val="16"/>
              </w:rPr>
              <w:t>10</w:t>
            </w:r>
            <w:r>
              <w:rPr>
                <w:rFonts w:hint="eastAsia" w:ascii="仿宋" w:hAnsi="仿宋" w:eastAsia="仿宋" w:cs="仿宋"/>
                <w:color w:val="FF0000"/>
                <w:sz w:val="16"/>
                <w:szCs w:val="16"/>
                <w:lang w:val="en-US" w:eastAsia="zh-CN"/>
              </w:rPr>
              <w:t>24</w:t>
            </w:r>
            <w:bookmarkEnd w:id="43"/>
          </w:p>
        </w:tc>
        <w:tc>
          <w:tcPr>
            <w:tcW w:w="12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3893AE">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9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CD87DC">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13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bottom"/>
          </w:tcPr>
          <w:p w14:paraId="26B8A008">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旧窗体的拆除及垃圾清运工作统一由中标厂家负责，相关费用以拆除后的旧窗体残值进行抵扣，甲方不再另行支付</w:t>
            </w:r>
          </w:p>
        </w:tc>
      </w:tr>
      <w:tr w14:paraId="1C6B5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60" w:hRule="atLeast"/>
        </w:trPr>
        <w:tc>
          <w:tcPr>
            <w:tcW w:w="705"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8018AE">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合计</w:t>
            </w:r>
          </w:p>
        </w:tc>
        <w:tc>
          <w:tcPr>
            <w:tcW w:w="14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8416A1">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总计（含税包干）</w:t>
            </w:r>
          </w:p>
        </w:tc>
        <w:tc>
          <w:tcPr>
            <w:tcW w:w="270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D5A3C8">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6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3E48F7">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9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2A3CE3">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124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1AA401">
            <w:pPr>
              <w:pStyle w:val="14"/>
              <w:keepNext w:val="0"/>
              <w:keepLines w:val="0"/>
              <w:widowControl/>
              <w:suppressLineNumbers w:val="0"/>
              <w:kinsoku/>
              <w:wordWrap/>
              <w:overflowPunct/>
              <w:jc w:val="center"/>
              <w:rPr>
                <w:rFonts w:hint="eastAsia" w:ascii="仿宋" w:hAnsi="仿宋" w:eastAsia="仿宋" w:cs="仿宋"/>
              </w:rPr>
            </w:pPr>
            <w:r>
              <w:rPr>
                <w:rFonts w:hint="eastAsia" w:ascii="仿宋" w:hAnsi="仿宋" w:eastAsia="仿宋" w:cs="仿宋"/>
                <w:color w:val="000000"/>
                <w:sz w:val="16"/>
                <w:szCs w:val="16"/>
              </w:rPr>
              <w:t>—</w:t>
            </w:r>
          </w:p>
        </w:tc>
        <w:tc>
          <w:tcPr>
            <w:tcW w:w="98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5B668A">
            <w:pPr>
              <w:pStyle w:val="14"/>
              <w:keepNext w:val="0"/>
              <w:keepLines w:val="0"/>
              <w:widowControl/>
              <w:suppressLineNumbers w:val="0"/>
              <w:kinsoku/>
              <w:wordWrap/>
              <w:overflowPunct/>
              <w:jc w:val="center"/>
              <w:rPr>
                <w:rFonts w:hint="default" w:ascii="仿宋" w:hAnsi="仿宋" w:eastAsia="仿宋" w:cs="仿宋"/>
                <w:lang w:val="en-US" w:eastAsia="zh-CN"/>
              </w:rPr>
            </w:pPr>
          </w:p>
        </w:tc>
        <w:tc>
          <w:tcPr>
            <w:tcW w:w="1320"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bottom"/>
          </w:tcPr>
          <w:p w14:paraId="48BD3056">
            <w:pPr>
              <w:pStyle w:val="14"/>
              <w:keepNext w:val="0"/>
              <w:keepLines w:val="0"/>
              <w:widowControl/>
              <w:suppressLineNumbers w:val="0"/>
              <w:kinsoku/>
              <w:wordWrap/>
              <w:overflowPunct/>
              <w:jc w:val="left"/>
              <w:rPr>
                <w:rFonts w:hint="eastAsia" w:ascii="仿宋" w:hAnsi="仿宋" w:eastAsia="仿宋" w:cs="仿宋"/>
              </w:rPr>
            </w:pPr>
          </w:p>
        </w:tc>
      </w:tr>
    </w:tbl>
    <w:p w14:paraId="5083D91B">
      <w:pPr>
        <w:pStyle w:val="9"/>
        <w:rPr>
          <w:rFonts w:hAnsi="宋体"/>
          <w:bCs/>
          <w:szCs w:val="21"/>
        </w:rPr>
      </w:pPr>
    </w:p>
    <w:p w14:paraId="5F73D240">
      <w:pPr>
        <w:pStyle w:val="9"/>
        <w:rPr>
          <w:rFonts w:hAnsi="宋体"/>
          <w:bCs/>
          <w:szCs w:val="21"/>
        </w:rPr>
      </w:pPr>
      <w:r>
        <w:rPr>
          <w:rFonts w:hint="eastAsia" w:hAnsi="宋体"/>
          <w:bCs/>
          <w:szCs w:val="21"/>
        </w:rPr>
        <w:t>投标人：（盖章）                            法定代表人：（签字盖章）</w:t>
      </w:r>
    </w:p>
    <w:p w14:paraId="591A848A">
      <w:pPr>
        <w:pStyle w:val="9"/>
        <w:rPr>
          <w:rFonts w:hAnsi="宋体"/>
          <w:bCs/>
          <w:szCs w:val="21"/>
        </w:rPr>
      </w:pPr>
    </w:p>
    <w:p w14:paraId="30D6F9AC">
      <w:pPr>
        <w:pStyle w:val="9"/>
        <w:rPr>
          <w:rFonts w:hAnsi="宋体"/>
          <w:bCs/>
          <w:szCs w:val="21"/>
        </w:rPr>
      </w:pPr>
      <w:r>
        <w:rPr>
          <w:rFonts w:hint="eastAsia" w:hAnsi="宋体"/>
          <w:bCs/>
          <w:szCs w:val="21"/>
        </w:rPr>
        <w:t xml:space="preserve">                                               年          月          日</w:t>
      </w:r>
    </w:p>
    <w:p w14:paraId="08386671">
      <w:pPr>
        <w:adjustRightInd w:val="0"/>
        <w:spacing w:line="500" w:lineRule="exact"/>
        <w:ind w:firstLine="482" w:firstLineChars="200"/>
        <w:rPr>
          <w:rFonts w:ascii="宋体" w:hAnsi="宋体"/>
          <w:b/>
          <w:bCs/>
          <w:sz w:val="24"/>
          <w:szCs w:val="24"/>
        </w:rPr>
      </w:pPr>
    </w:p>
    <w:p w14:paraId="587D41E1">
      <w:pPr>
        <w:adjustRightInd w:val="0"/>
        <w:spacing w:line="500" w:lineRule="exact"/>
        <w:ind w:firstLine="482" w:firstLineChars="200"/>
        <w:rPr>
          <w:rFonts w:ascii="宋体" w:hAnsi="宋体"/>
          <w:b/>
          <w:bCs/>
          <w:sz w:val="24"/>
          <w:szCs w:val="24"/>
        </w:rPr>
      </w:pPr>
    </w:p>
    <w:p w14:paraId="0AD060E7">
      <w:pPr>
        <w:pStyle w:val="9"/>
        <w:spacing w:line="360" w:lineRule="exact"/>
        <w:ind w:firstLine="241" w:firstLineChars="100"/>
        <w:rPr>
          <w:rFonts w:hAnsi="宋体" w:cs="宋体"/>
          <w:color w:val="000000"/>
          <w:kern w:val="0"/>
          <w:sz w:val="24"/>
          <w:szCs w:val="24"/>
          <w:lang w:bidi="ar"/>
        </w:rPr>
      </w:pPr>
      <w:r>
        <w:rPr>
          <w:rFonts w:hint="eastAsia" w:hAnsi="宋体" w:cs="宋体"/>
          <w:b/>
          <w:bCs/>
          <w:color w:val="000000"/>
          <w:kern w:val="0"/>
          <w:sz w:val="24"/>
          <w:szCs w:val="24"/>
          <w:lang w:bidi="ar"/>
        </w:rPr>
        <w:t>注</w:t>
      </w:r>
      <w:r>
        <w:rPr>
          <w:rFonts w:hint="eastAsia" w:hAnsi="宋体" w:cs="宋体"/>
          <w:color w:val="000000"/>
          <w:kern w:val="0"/>
          <w:sz w:val="24"/>
          <w:szCs w:val="24"/>
          <w:lang w:bidi="ar"/>
        </w:rPr>
        <w:t>：</w:t>
      </w:r>
    </w:p>
    <w:p w14:paraId="52861216"/>
    <w:p w14:paraId="27727B09">
      <w:pPr>
        <w:pStyle w:val="9"/>
        <w:spacing w:line="360" w:lineRule="exact"/>
        <w:ind w:firstLine="480" w:firstLineChars="200"/>
        <w:rPr>
          <w:rFonts w:hAnsi="宋体"/>
          <w:sz w:val="24"/>
          <w:szCs w:val="24"/>
        </w:rPr>
      </w:pPr>
      <w:r>
        <w:rPr>
          <w:rFonts w:hint="eastAsia" w:hAnsi="宋体" w:cs="宋体"/>
          <w:color w:val="000000"/>
          <w:kern w:val="0"/>
          <w:sz w:val="24"/>
          <w:szCs w:val="24"/>
          <w:lang w:bidi="ar"/>
        </w:rPr>
        <w:t>1</w:t>
      </w:r>
      <w:r>
        <w:rPr>
          <w:rFonts w:hint="eastAsia" w:hAnsi="宋体"/>
          <w:sz w:val="24"/>
          <w:szCs w:val="24"/>
        </w:rPr>
        <w:t>、投标人不得修改清单中内容，不得增、删清单项，如有偏离可填写偏离表格。</w:t>
      </w:r>
    </w:p>
    <w:p w14:paraId="164C744B">
      <w:pPr>
        <w:spacing w:line="360" w:lineRule="exact"/>
        <w:ind w:firstLine="480" w:firstLineChars="200"/>
        <w:rPr>
          <w:rFonts w:ascii="宋体" w:hAnsi="宋体"/>
          <w:sz w:val="24"/>
          <w:szCs w:val="24"/>
        </w:rPr>
      </w:pPr>
      <w:r>
        <w:rPr>
          <w:rFonts w:hint="eastAsia" w:ascii="宋体" w:hAnsi="宋体"/>
          <w:sz w:val="24"/>
          <w:szCs w:val="24"/>
        </w:rPr>
        <w:t>2、招标人可根据实际工作需要，对清单内容进行增减。</w:t>
      </w:r>
    </w:p>
    <w:p w14:paraId="3868B190">
      <w:pPr>
        <w:spacing w:line="360" w:lineRule="exact"/>
        <w:ind w:firstLine="480" w:firstLineChars="200"/>
        <w:rPr>
          <w:rFonts w:ascii="宋体" w:hAnsi="宋体"/>
          <w:b/>
          <w:bCs/>
          <w:sz w:val="24"/>
          <w:szCs w:val="24"/>
        </w:rPr>
      </w:pPr>
      <w:r>
        <w:rPr>
          <w:rFonts w:hint="eastAsia" w:ascii="宋体" w:hAnsi="宋体"/>
          <w:sz w:val="24"/>
          <w:szCs w:val="24"/>
        </w:rPr>
        <w:t>3、报价表中单价为</w:t>
      </w:r>
      <w:r>
        <w:rPr>
          <w:rFonts w:hint="eastAsia" w:ascii="宋体" w:hAnsi="宋体"/>
          <w:b/>
          <w:bCs/>
          <w:sz w:val="24"/>
          <w:szCs w:val="24"/>
        </w:rPr>
        <w:t>综合单价；</w:t>
      </w:r>
      <w:r>
        <w:rPr>
          <w:rFonts w:hint="eastAsia" w:ascii="宋体" w:hAnsi="宋体"/>
          <w:sz w:val="24"/>
          <w:szCs w:val="24"/>
        </w:rPr>
        <w:t>本工程采用</w:t>
      </w:r>
      <w:r>
        <w:rPr>
          <w:rFonts w:hint="eastAsia" w:ascii="宋体" w:hAnsi="宋体"/>
          <w:b/>
          <w:bCs/>
          <w:sz w:val="24"/>
          <w:szCs w:val="24"/>
        </w:rPr>
        <w:t>固定综合单价</w:t>
      </w:r>
      <w:r>
        <w:rPr>
          <w:rFonts w:hint="eastAsia" w:ascii="宋体" w:hAnsi="宋体"/>
          <w:sz w:val="24"/>
          <w:szCs w:val="24"/>
        </w:rPr>
        <w:t>的合同价格形式，单价不变，据实工程量结算。</w:t>
      </w:r>
      <w:r>
        <w:rPr>
          <w:rFonts w:hint="eastAsia" w:ascii="宋体" w:hAnsi="宋体"/>
          <w:b/>
          <w:bCs/>
          <w:sz w:val="24"/>
          <w:szCs w:val="24"/>
        </w:rPr>
        <w:t>所有清单价格按照总价下浮比例等比例下浮。</w:t>
      </w:r>
    </w:p>
    <w:p w14:paraId="75AF6B51">
      <w:pPr>
        <w:pStyle w:val="17"/>
        <w:spacing w:line="360" w:lineRule="exact"/>
        <w:ind w:left="0" w:leftChars="0" w:firstLine="480"/>
      </w:pPr>
      <w:r>
        <w:rPr>
          <w:rFonts w:hint="eastAsia" w:ascii="宋体" w:hAnsi="宋体"/>
          <w:sz w:val="24"/>
          <w:szCs w:val="24"/>
        </w:rPr>
        <w:t>4、</w:t>
      </w:r>
      <w:r>
        <w:rPr>
          <w:rFonts w:hint="eastAsia" w:ascii="宋体" w:hAnsi="宋体"/>
          <w:bCs/>
          <w:sz w:val="24"/>
          <w:szCs w:val="24"/>
        </w:rPr>
        <w:t>不允许投标单位采用不平衡报价，如发现非客观因素不平衡报价，招标人有权对中标清单的高报价部分予以调低价格，并同步调低中标总价。</w:t>
      </w:r>
    </w:p>
    <w:p w14:paraId="01FB2E6F">
      <w:pPr>
        <w:pStyle w:val="17"/>
        <w:spacing w:line="360" w:lineRule="exact"/>
        <w:ind w:left="0" w:leftChars="0" w:firstLine="480"/>
        <w:rPr>
          <w:rFonts w:ascii="宋体" w:hAnsi="宋体"/>
          <w:bCs/>
          <w:sz w:val="24"/>
          <w:szCs w:val="24"/>
        </w:rPr>
      </w:pPr>
      <w:r>
        <w:rPr>
          <w:rFonts w:hint="eastAsia" w:ascii="宋体" w:hAnsi="宋体"/>
          <w:bCs/>
          <w:sz w:val="24"/>
          <w:szCs w:val="24"/>
        </w:rPr>
        <w:t>5、工程量清单报价格式中所有需要填报的单价和合价，投标人均应填报，每一项目只允许有一个报价，未填报的单价和合价视为此项费用已包含在工程量清单的其他单价或合价中。</w:t>
      </w:r>
    </w:p>
    <w:p w14:paraId="1CC8AD10">
      <w:pPr>
        <w:pStyle w:val="17"/>
        <w:spacing w:line="360" w:lineRule="exact"/>
        <w:ind w:left="0" w:leftChars="0" w:firstLine="480"/>
        <w:rPr>
          <w:rFonts w:ascii="宋体" w:hAnsi="宋体"/>
          <w:bCs/>
          <w:sz w:val="24"/>
          <w:szCs w:val="24"/>
        </w:rPr>
      </w:pPr>
      <w:r>
        <w:rPr>
          <w:rFonts w:hint="eastAsia" w:ascii="宋体" w:hAnsi="宋体"/>
          <w:bCs/>
          <w:sz w:val="24"/>
          <w:szCs w:val="24"/>
        </w:rPr>
        <w:t>6、</w:t>
      </w:r>
      <w:r>
        <w:rPr>
          <w:rFonts w:hint="eastAsia" w:ascii="宋体" w:hAnsi="宋体"/>
          <w:b/>
          <w:sz w:val="24"/>
          <w:szCs w:val="24"/>
        </w:rPr>
        <w:t>投标人在投标报价时应综合考虑以下费用</w:t>
      </w:r>
      <w:r>
        <w:rPr>
          <w:rFonts w:hint="eastAsia" w:ascii="宋体" w:hAnsi="宋体"/>
          <w:bCs/>
          <w:sz w:val="24"/>
          <w:szCs w:val="24"/>
        </w:rPr>
        <w:t>：</w:t>
      </w:r>
    </w:p>
    <w:p w14:paraId="489605B3">
      <w:pPr>
        <w:pStyle w:val="17"/>
        <w:spacing w:line="360" w:lineRule="exact"/>
        <w:ind w:left="0" w:leftChars="0" w:firstLine="480"/>
        <w:rPr>
          <w:rFonts w:ascii="宋体" w:hAnsi="宋体"/>
          <w:bCs/>
          <w:sz w:val="24"/>
          <w:szCs w:val="24"/>
        </w:rPr>
      </w:pPr>
      <w:r>
        <w:rPr>
          <w:rFonts w:hint="eastAsia" w:ascii="宋体" w:hAnsi="宋体"/>
          <w:bCs/>
          <w:sz w:val="24"/>
          <w:szCs w:val="24"/>
        </w:rPr>
        <w:t>1）因招标文件及合同特殊要求而发生的费用；</w:t>
      </w:r>
    </w:p>
    <w:p w14:paraId="0D2F5C17">
      <w:pPr>
        <w:pStyle w:val="17"/>
        <w:spacing w:line="360" w:lineRule="exact"/>
        <w:ind w:left="0" w:leftChars="0" w:firstLine="480"/>
        <w:rPr>
          <w:rFonts w:ascii="宋体" w:hAnsi="宋体"/>
          <w:bCs/>
          <w:sz w:val="24"/>
          <w:szCs w:val="24"/>
        </w:rPr>
      </w:pPr>
      <w:r>
        <w:rPr>
          <w:rFonts w:hint="eastAsia" w:ascii="宋体" w:hAnsi="宋体"/>
          <w:bCs/>
          <w:sz w:val="24"/>
          <w:szCs w:val="24"/>
        </w:rPr>
        <w:t>2）工程量清单没有体现而施工中又必然发生的费用；</w:t>
      </w:r>
    </w:p>
    <w:p w14:paraId="13DEBEC4">
      <w:pPr>
        <w:pStyle w:val="17"/>
        <w:spacing w:line="360" w:lineRule="exact"/>
        <w:ind w:left="0" w:leftChars="0" w:firstLine="480"/>
        <w:rPr>
          <w:rFonts w:ascii="宋体" w:hAnsi="宋体"/>
          <w:bCs/>
          <w:sz w:val="24"/>
          <w:szCs w:val="24"/>
        </w:rPr>
      </w:pPr>
      <w:r>
        <w:rPr>
          <w:rFonts w:hint="eastAsia" w:ascii="宋体" w:hAnsi="宋体"/>
          <w:bCs/>
          <w:sz w:val="24"/>
          <w:szCs w:val="24"/>
        </w:rPr>
        <w:t>3）投标人投标报价时应充分考虑招标文件\第四章 合同主要条款中相关约定；</w:t>
      </w:r>
    </w:p>
    <w:p w14:paraId="12F48A83">
      <w:pPr>
        <w:pStyle w:val="17"/>
        <w:spacing w:line="360" w:lineRule="exact"/>
        <w:ind w:left="0" w:leftChars="0" w:firstLine="480"/>
        <w:rPr>
          <w:rFonts w:ascii="宋体" w:hAnsi="宋体"/>
          <w:bCs/>
          <w:sz w:val="24"/>
          <w:szCs w:val="24"/>
        </w:rPr>
      </w:pPr>
      <w:r>
        <w:rPr>
          <w:rFonts w:hint="eastAsia" w:ascii="宋体" w:hAnsi="宋体"/>
          <w:bCs/>
          <w:sz w:val="24"/>
          <w:szCs w:val="24"/>
        </w:rPr>
        <w:t>4）考虑合同明示和暗示的所有责任、义务及不可抗力以外的一切风险因素等所发生的所有费用；</w:t>
      </w:r>
    </w:p>
    <w:p w14:paraId="6D075FD9">
      <w:pPr>
        <w:spacing w:line="360" w:lineRule="exact"/>
        <w:ind w:firstLine="480" w:firstLineChars="200"/>
        <w:rPr>
          <w:rFonts w:ascii="宋体" w:hAnsi="宋体"/>
          <w:bCs/>
          <w:sz w:val="24"/>
          <w:szCs w:val="24"/>
        </w:rPr>
      </w:pPr>
      <w:r>
        <w:rPr>
          <w:rFonts w:hint="eastAsia" w:ascii="宋体" w:hAnsi="宋体"/>
          <w:bCs/>
          <w:sz w:val="24"/>
          <w:szCs w:val="24"/>
        </w:rPr>
        <w:t>5）</w:t>
      </w:r>
      <w:r>
        <w:rPr>
          <w:rFonts w:hint="eastAsia" w:ascii="宋体" w:hAnsi="宋体"/>
          <w:sz w:val="24"/>
          <w:szCs w:val="24"/>
        </w:rPr>
        <w:t>清单以外新增</w:t>
      </w:r>
      <w:r>
        <w:rPr>
          <w:rFonts w:hint="eastAsia" w:ascii="宋体" w:hAnsi="宋体"/>
          <w:bCs/>
          <w:sz w:val="24"/>
          <w:szCs w:val="24"/>
        </w:rPr>
        <w:t>项目净报费率见合同文本。</w:t>
      </w:r>
    </w:p>
    <w:p w14:paraId="38987737">
      <w:pPr>
        <w:adjustRightInd w:val="0"/>
        <w:spacing w:line="500" w:lineRule="exact"/>
        <w:ind w:firstLine="482" w:firstLineChars="200"/>
        <w:rPr>
          <w:rFonts w:ascii="宋体" w:hAnsi="宋体"/>
          <w:b/>
          <w:bCs/>
          <w:sz w:val="24"/>
          <w:szCs w:val="24"/>
        </w:rPr>
      </w:pPr>
    </w:p>
    <w:p w14:paraId="45605FB1">
      <w:pPr>
        <w:adjustRightInd w:val="0"/>
        <w:spacing w:line="500" w:lineRule="exact"/>
        <w:ind w:firstLine="482" w:firstLineChars="200"/>
        <w:rPr>
          <w:rFonts w:ascii="宋体" w:hAnsi="宋体"/>
          <w:b/>
          <w:bCs/>
          <w:sz w:val="24"/>
          <w:szCs w:val="24"/>
        </w:rPr>
      </w:pPr>
    </w:p>
    <w:p w14:paraId="5F885BA6">
      <w:pPr>
        <w:adjustRightInd w:val="0"/>
        <w:spacing w:line="500" w:lineRule="exact"/>
        <w:ind w:firstLine="482" w:firstLineChars="200"/>
        <w:rPr>
          <w:rFonts w:ascii="宋体" w:hAnsi="宋体"/>
          <w:b/>
          <w:bCs/>
          <w:sz w:val="24"/>
          <w:szCs w:val="24"/>
        </w:rPr>
      </w:pPr>
    </w:p>
    <w:p w14:paraId="642AC6A0">
      <w:pPr>
        <w:adjustRightInd w:val="0"/>
        <w:spacing w:line="500" w:lineRule="exact"/>
        <w:rPr>
          <w:rFonts w:ascii="宋体" w:hAnsi="宋体"/>
          <w:b/>
          <w:bCs/>
          <w:sz w:val="24"/>
          <w:szCs w:val="24"/>
        </w:rPr>
      </w:pPr>
    </w:p>
    <w:p w14:paraId="002C2606">
      <w:pPr>
        <w:adjustRightInd w:val="0"/>
        <w:spacing w:line="500" w:lineRule="exact"/>
        <w:rPr>
          <w:rFonts w:ascii="宋体" w:hAnsi="宋体"/>
          <w:b/>
          <w:bCs/>
          <w:sz w:val="24"/>
          <w:szCs w:val="24"/>
        </w:rPr>
      </w:pPr>
    </w:p>
    <w:p w14:paraId="485D8274">
      <w:pPr>
        <w:adjustRightInd w:val="0"/>
        <w:spacing w:line="500" w:lineRule="exact"/>
        <w:rPr>
          <w:rFonts w:ascii="宋体" w:hAnsi="宋体"/>
          <w:b/>
          <w:bCs/>
          <w:sz w:val="24"/>
          <w:szCs w:val="24"/>
        </w:rPr>
      </w:pPr>
    </w:p>
    <w:p w14:paraId="37C47A09">
      <w:pPr>
        <w:adjustRightInd w:val="0"/>
        <w:spacing w:line="500" w:lineRule="exact"/>
        <w:rPr>
          <w:rFonts w:ascii="宋体" w:hAnsi="宋体"/>
          <w:b/>
          <w:bCs/>
          <w:sz w:val="24"/>
          <w:szCs w:val="24"/>
        </w:rPr>
      </w:pPr>
    </w:p>
    <w:p w14:paraId="4ACAA7C2">
      <w:pPr>
        <w:adjustRightInd w:val="0"/>
        <w:spacing w:line="500" w:lineRule="exact"/>
        <w:rPr>
          <w:rFonts w:ascii="宋体" w:hAnsi="宋体"/>
          <w:b/>
          <w:bCs/>
          <w:sz w:val="24"/>
          <w:szCs w:val="24"/>
        </w:rPr>
      </w:pPr>
    </w:p>
    <w:p w14:paraId="44FA0171">
      <w:pPr>
        <w:adjustRightInd w:val="0"/>
        <w:spacing w:line="500" w:lineRule="exact"/>
        <w:rPr>
          <w:rFonts w:ascii="宋体" w:hAnsi="宋体"/>
          <w:b/>
          <w:bCs/>
          <w:sz w:val="24"/>
          <w:szCs w:val="24"/>
        </w:rPr>
      </w:pPr>
    </w:p>
    <w:p w14:paraId="58703450">
      <w:pPr>
        <w:adjustRightInd w:val="0"/>
        <w:spacing w:line="500" w:lineRule="exact"/>
        <w:rPr>
          <w:rFonts w:ascii="宋体" w:hAnsi="宋体"/>
          <w:b/>
          <w:bCs/>
          <w:sz w:val="24"/>
          <w:szCs w:val="24"/>
        </w:rPr>
      </w:pPr>
    </w:p>
    <w:p w14:paraId="288D0DE7">
      <w:pPr>
        <w:adjustRightInd w:val="0"/>
        <w:spacing w:line="500" w:lineRule="exact"/>
        <w:rPr>
          <w:rFonts w:ascii="宋体" w:hAnsi="宋体"/>
          <w:b/>
          <w:bCs/>
          <w:sz w:val="24"/>
          <w:szCs w:val="24"/>
        </w:rPr>
      </w:pPr>
    </w:p>
    <w:p w14:paraId="0BA080E8">
      <w:pPr>
        <w:adjustRightInd w:val="0"/>
        <w:spacing w:line="500" w:lineRule="exact"/>
        <w:rPr>
          <w:rFonts w:ascii="宋体" w:hAnsi="宋体"/>
          <w:b/>
          <w:bCs/>
          <w:sz w:val="24"/>
          <w:szCs w:val="24"/>
        </w:rPr>
      </w:pPr>
    </w:p>
    <w:p w14:paraId="1AAD2476">
      <w:pPr>
        <w:adjustRightInd w:val="0"/>
        <w:spacing w:line="500" w:lineRule="exact"/>
        <w:rPr>
          <w:rFonts w:ascii="宋体" w:hAnsi="宋体"/>
          <w:b/>
          <w:bCs/>
          <w:sz w:val="24"/>
          <w:szCs w:val="24"/>
        </w:rPr>
      </w:pPr>
    </w:p>
    <w:p w14:paraId="72AEFD0A">
      <w:pPr>
        <w:adjustRightInd w:val="0"/>
        <w:spacing w:line="500" w:lineRule="exact"/>
        <w:rPr>
          <w:rFonts w:ascii="宋体" w:hAnsi="宋体"/>
          <w:b/>
          <w:bCs/>
          <w:sz w:val="24"/>
          <w:szCs w:val="24"/>
        </w:rPr>
      </w:pPr>
    </w:p>
    <w:p w14:paraId="54DF1D36">
      <w:pPr>
        <w:adjustRightInd w:val="0"/>
        <w:spacing w:line="500" w:lineRule="exact"/>
        <w:rPr>
          <w:rFonts w:ascii="宋体" w:hAnsi="宋体"/>
          <w:b/>
          <w:bCs/>
          <w:sz w:val="24"/>
          <w:szCs w:val="24"/>
        </w:rPr>
      </w:pPr>
    </w:p>
    <w:p w14:paraId="5C752256">
      <w:pPr>
        <w:adjustRightInd w:val="0"/>
        <w:spacing w:line="500" w:lineRule="exact"/>
        <w:rPr>
          <w:rFonts w:ascii="宋体" w:hAnsi="宋体"/>
          <w:b/>
          <w:bCs/>
          <w:sz w:val="24"/>
          <w:szCs w:val="24"/>
        </w:rPr>
      </w:pPr>
    </w:p>
    <w:p w14:paraId="252E7BF9">
      <w:pPr>
        <w:adjustRightInd w:val="0"/>
        <w:spacing w:line="500" w:lineRule="exact"/>
        <w:rPr>
          <w:rFonts w:ascii="宋体" w:hAnsi="宋体"/>
          <w:b/>
          <w:bCs/>
          <w:sz w:val="24"/>
          <w:szCs w:val="24"/>
        </w:rPr>
      </w:pPr>
    </w:p>
    <w:p w14:paraId="6787EDD8">
      <w:pPr>
        <w:adjustRightInd w:val="0"/>
        <w:spacing w:line="500" w:lineRule="exact"/>
        <w:rPr>
          <w:rFonts w:ascii="宋体" w:hAnsi="宋体"/>
          <w:b/>
          <w:bCs/>
          <w:sz w:val="24"/>
          <w:szCs w:val="24"/>
        </w:rPr>
      </w:pPr>
    </w:p>
    <w:p w14:paraId="30EC196A">
      <w:pPr>
        <w:rPr>
          <w:rFonts w:eastAsia="黑体"/>
          <w:sz w:val="30"/>
          <w:szCs w:val="30"/>
        </w:rPr>
      </w:pPr>
      <w:r>
        <w:rPr>
          <w:rFonts w:hint="eastAsia" w:eastAsia="黑体"/>
          <w:sz w:val="30"/>
          <w:szCs w:val="30"/>
        </w:rPr>
        <w:t>附件十一：</w:t>
      </w:r>
    </w:p>
    <w:p w14:paraId="600F62C2">
      <w:pPr>
        <w:jc w:val="center"/>
        <w:rPr>
          <w:rFonts w:ascii="宋体" w:hAnsi="宋体" w:cs="宋体"/>
          <w:b/>
          <w:bCs/>
          <w:sz w:val="32"/>
          <w:szCs w:val="21"/>
        </w:rPr>
      </w:pPr>
      <w:r>
        <w:rPr>
          <w:rFonts w:hint="eastAsia" w:ascii="宋体" w:hAnsi="宋体" w:cs="宋体"/>
          <w:b/>
          <w:bCs/>
          <w:sz w:val="32"/>
          <w:szCs w:val="21"/>
        </w:rPr>
        <w:t>投标函</w:t>
      </w:r>
    </w:p>
    <w:p w14:paraId="53C732E2">
      <w:pPr>
        <w:rPr>
          <w:rFonts w:ascii="宋体" w:hAnsi="宋体"/>
          <w:u w:val="single"/>
        </w:rPr>
      </w:pPr>
      <w:r>
        <w:rPr>
          <w:rFonts w:hint="eastAsia" w:ascii="宋体" w:hAnsi="宋体"/>
        </w:rPr>
        <w:t>致（招标人名称）</w:t>
      </w:r>
      <w:r>
        <w:rPr>
          <w:rFonts w:hint="eastAsia" w:ascii="宋体" w:hAnsi="宋体"/>
          <w:u w:val="single"/>
        </w:rPr>
        <w:t>：</w:t>
      </w:r>
      <w:r>
        <w:rPr>
          <w:rFonts w:hint="eastAsia" w:ascii="宋体" w:hAnsi="宋体"/>
          <w:kern w:val="0"/>
          <w:szCs w:val="21"/>
          <w:u w:val="single"/>
        </w:rPr>
        <w:t>中国重汽集团济南商用车有限公司</w:t>
      </w:r>
    </w:p>
    <w:p w14:paraId="3C97B792">
      <w:pPr>
        <w:ind w:firstLine="645"/>
        <w:rPr>
          <w:rFonts w:ascii="宋体" w:hAnsi="宋体"/>
        </w:rPr>
      </w:pPr>
      <w:r>
        <w:rPr>
          <w:rFonts w:hint="eastAsia" w:ascii="宋体" w:hAnsi="宋体"/>
        </w:rPr>
        <w:t xml:space="preserve">根据贵方为 </w:t>
      </w:r>
      <w:r>
        <w:rPr>
          <w:rFonts w:hint="eastAsia" w:ascii="宋体" w:hAnsi="宋体"/>
          <w:u w:val="single"/>
        </w:rPr>
        <w:t xml:space="preserve">         </w:t>
      </w:r>
      <w:r>
        <w:rPr>
          <w:rFonts w:hint="eastAsia" w:ascii="宋体" w:hAnsi="宋体"/>
          <w:szCs w:val="21"/>
          <w:u w:val="single"/>
        </w:rPr>
        <w:t xml:space="preserve">(XX项目)      </w:t>
      </w:r>
      <w:r>
        <w:rPr>
          <w:rFonts w:hint="eastAsia" w:ascii="宋体" w:hAnsi="宋体"/>
          <w:u w:val="single"/>
        </w:rPr>
        <w:t xml:space="preserve">  </w:t>
      </w:r>
      <w:r>
        <w:rPr>
          <w:rFonts w:hint="eastAsia" w:ascii="宋体" w:hAnsi="宋体"/>
        </w:rPr>
        <w:t>招标书，签字代表</w:t>
      </w:r>
      <w:r>
        <w:rPr>
          <w:rFonts w:hint="eastAsia" w:ascii="宋体" w:hAnsi="宋体"/>
          <w:u w:val="single"/>
        </w:rPr>
        <w:t xml:space="preserve">   （全名、职务）      </w:t>
      </w:r>
      <w:r>
        <w:rPr>
          <w:rFonts w:hint="eastAsia" w:ascii="宋体" w:hAnsi="宋体"/>
        </w:rPr>
        <w:t>经正式授权并代表投标人</w:t>
      </w:r>
      <w:r>
        <w:rPr>
          <w:rFonts w:hint="eastAsia" w:ascii="宋体" w:hAnsi="宋体"/>
          <w:u w:val="single"/>
        </w:rPr>
        <w:t xml:space="preserve">     （投标人名称、地址）              </w:t>
      </w:r>
      <w:r>
        <w:rPr>
          <w:rFonts w:hint="eastAsia" w:ascii="宋体" w:hAnsi="宋体"/>
        </w:rPr>
        <w:t>提交下述文件：</w:t>
      </w:r>
    </w:p>
    <w:p w14:paraId="221E97A8">
      <w:pPr>
        <w:ind w:firstLine="420" w:firstLineChars="200"/>
        <w:rPr>
          <w:rFonts w:ascii="宋体" w:hAnsi="宋体"/>
        </w:rPr>
      </w:pPr>
      <w:r>
        <w:rPr>
          <w:rFonts w:hint="eastAsia" w:ascii="宋体" w:hAnsi="宋体"/>
        </w:rPr>
        <w:t>资格证明文件；</w:t>
      </w:r>
    </w:p>
    <w:p w14:paraId="1CFF3D06">
      <w:pPr>
        <w:ind w:firstLine="420" w:firstLineChars="200"/>
        <w:rPr>
          <w:rFonts w:ascii="宋体" w:hAnsi="宋体"/>
        </w:rPr>
      </w:pPr>
      <w:r>
        <w:rPr>
          <w:rFonts w:hint="eastAsia" w:ascii="宋体" w:hAnsi="宋体"/>
        </w:rPr>
        <w:t>商务标书；</w:t>
      </w:r>
    </w:p>
    <w:p w14:paraId="482259F0">
      <w:pPr>
        <w:pStyle w:val="17"/>
        <w:ind w:left="0" w:leftChars="0" w:firstLine="420"/>
      </w:pPr>
      <w:r>
        <w:rPr>
          <w:rFonts w:hint="eastAsia" w:ascii="宋体" w:hAnsi="宋体"/>
        </w:rPr>
        <w:t>技术标书；</w:t>
      </w:r>
    </w:p>
    <w:p w14:paraId="31C73140">
      <w:pPr>
        <w:rPr>
          <w:rFonts w:ascii="宋体" w:hAnsi="宋体"/>
        </w:rPr>
      </w:pPr>
      <w:r>
        <w:rPr>
          <w:rFonts w:hint="eastAsia" w:ascii="宋体" w:hAnsi="宋体"/>
        </w:rPr>
        <w:t>据此，签字代表宣布同意如下：</w:t>
      </w:r>
    </w:p>
    <w:p w14:paraId="54467B73">
      <w:pPr>
        <w:ind w:firstLine="840" w:firstLineChars="400"/>
        <w:rPr>
          <w:rFonts w:ascii="宋体" w:hAnsi="宋体"/>
        </w:rPr>
      </w:pPr>
    </w:p>
    <w:p w14:paraId="229FA5A1">
      <w:pPr>
        <w:numPr>
          <w:ilvl w:val="0"/>
          <w:numId w:val="4"/>
        </w:numPr>
        <w:rPr>
          <w:rFonts w:ascii="宋体" w:hAnsi="宋体"/>
        </w:rPr>
      </w:pPr>
      <w:r>
        <w:rPr>
          <w:rFonts w:hint="eastAsia" w:ascii="宋体" w:hAnsi="宋体"/>
        </w:rPr>
        <w:t>投标人将按招标文件的规定履行合同责任和义务。</w:t>
      </w:r>
    </w:p>
    <w:p w14:paraId="3E356057">
      <w:pPr>
        <w:numPr>
          <w:ilvl w:val="0"/>
          <w:numId w:val="4"/>
        </w:numPr>
        <w:rPr>
          <w:rFonts w:ascii="宋体" w:hAnsi="宋体"/>
        </w:rPr>
      </w:pPr>
      <w:r>
        <w:rPr>
          <w:rFonts w:hint="eastAsia" w:ascii="宋体" w:hAnsi="宋体"/>
        </w:rPr>
        <w:t>投标人已详细审查全部招标文件，包括修改文件（如有的话）以及全部参考资料和有关附件，我们完全理解并同意放弃对这方面有不明及误解的权利。</w:t>
      </w:r>
    </w:p>
    <w:p w14:paraId="7D71E094">
      <w:pPr>
        <w:numPr>
          <w:ilvl w:val="0"/>
          <w:numId w:val="4"/>
        </w:numPr>
        <w:rPr>
          <w:rFonts w:ascii="宋体" w:hAnsi="宋体"/>
        </w:rPr>
      </w:pPr>
      <w:r>
        <w:rPr>
          <w:rFonts w:hint="eastAsia"/>
          <w:szCs w:val="21"/>
        </w:rPr>
        <w:t>投标有效期：自投标截止之日起至合同签署日一直有效</w:t>
      </w:r>
      <w:r>
        <w:rPr>
          <w:rFonts w:hint="eastAsia" w:ascii="宋体" w:hAnsi="宋体"/>
          <w:szCs w:val="21"/>
        </w:rPr>
        <w:t>。</w:t>
      </w:r>
    </w:p>
    <w:p w14:paraId="6920187E">
      <w:pPr>
        <w:numPr>
          <w:ilvl w:val="0"/>
          <w:numId w:val="4"/>
        </w:numPr>
        <w:rPr>
          <w:rFonts w:ascii="宋体" w:hAnsi="宋体"/>
        </w:rPr>
      </w:pPr>
      <w:r>
        <w:rPr>
          <w:rFonts w:hint="eastAsia" w:ascii="宋体" w:hAnsi="宋体"/>
        </w:rPr>
        <w:t>投标人同意提供贵方要求的可能与投标有关的一切数据和资料，完全理解贵方不一定要接受最低价的投标或收到的任何投标。</w:t>
      </w:r>
    </w:p>
    <w:p w14:paraId="5428BEB3">
      <w:pPr>
        <w:numPr>
          <w:ilvl w:val="0"/>
          <w:numId w:val="4"/>
        </w:numPr>
        <w:rPr>
          <w:rFonts w:ascii="宋体" w:hAnsi="宋体"/>
        </w:rPr>
      </w:pPr>
      <w:r>
        <w:rPr>
          <w:rFonts w:hint="eastAsia" w:ascii="宋体" w:hAnsi="宋体"/>
        </w:rPr>
        <w:t>投标人承诺所提供的所有数据和资料均真实有效，如存在虚报情况，投标人愿为此承担一切法律责任，并主动退出本项目竞标。</w:t>
      </w:r>
    </w:p>
    <w:p w14:paraId="28CEF63F">
      <w:pPr>
        <w:numPr>
          <w:ilvl w:val="0"/>
          <w:numId w:val="4"/>
        </w:numPr>
        <w:rPr>
          <w:rFonts w:ascii="宋体" w:hAnsi="宋体"/>
        </w:rPr>
      </w:pPr>
      <w:r>
        <w:rPr>
          <w:rFonts w:hint="eastAsia" w:ascii="宋体" w:hAnsi="宋体"/>
        </w:rPr>
        <w:t>与本投标有关的一切正式往来通讯请寄：</w:t>
      </w:r>
    </w:p>
    <w:p w14:paraId="4E0E1E29">
      <w:pPr>
        <w:ind w:left="795"/>
        <w:rPr>
          <w:rFonts w:ascii="宋体" w:hAnsi="宋体"/>
        </w:rPr>
      </w:pPr>
      <w:r>
        <w:rPr>
          <w:rFonts w:hint="eastAsia" w:ascii="宋体" w:hAnsi="宋体"/>
        </w:rPr>
        <w:t>地址：                                   邮编：</w:t>
      </w:r>
    </w:p>
    <w:p w14:paraId="7618468F">
      <w:pPr>
        <w:ind w:left="795"/>
        <w:rPr>
          <w:rFonts w:ascii="宋体" w:hAnsi="宋体"/>
        </w:rPr>
      </w:pPr>
      <w:r>
        <w:rPr>
          <w:rFonts w:hint="eastAsia" w:ascii="宋体" w:hAnsi="宋体"/>
        </w:rPr>
        <w:t>电话：                                   传真：</w:t>
      </w:r>
    </w:p>
    <w:p w14:paraId="175429FA">
      <w:pPr>
        <w:ind w:left="795"/>
      </w:pPr>
    </w:p>
    <w:p w14:paraId="324E003C">
      <w:pPr>
        <w:ind w:left="795"/>
      </w:pPr>
    </w:p>
    <w:p w14:paraId="6E13464B">
      <w:pPr>
        <w:ind w:left="795"/>
      </w:pPr>
      <w:r>
        <w:rPr>
          <w:rFonts w:hint="eastAsia"/>
        </w:rPr>
        <w:t>投标人授权代表签字：                 职务：                 日期：</w:t>
      </w:r>
    </w:p>
    <w:p w14:paraId="1C85DC31">
      <w:pPr>
        <w:ind w:left="795"/>
      </w:pPr>
      <w:r>
        <w:rPr>
          <w:rFonts w:hint="eastAsia"/>
        </w:rPr>
        <w:t>投标人授权代表姓名、职务：</w:t>
      </w:r>
    </w:p>
    <w:p w14:paraId="4821ECCC">
      <w:pPr>
        <w:ind w:left="795"/>
      </w:pPr>
      <w:r>
        <w:rPr>
          <w:rFonts w:hint="eastAsia"/>
        </w:rPr>
        <w:t>投标人名称（及公章）：</w:t>
      </w:r>
    </w:p>
    <w:p w14:paraId="5530E11D">
      <w:pPr>
        <w:rPr>
          <w:rFonts w:ascii="黑体" w:eastAsia="黑体"/>
          <w:sz w:val="30"/>
        </w:rPr>
      </w:pPr>
      <w:r>
        <w:rPr>
          <w:rFonts w:hint="eastAsia"/>
        </w:rPr>
        <w:t>日期：        年       月       日</w:t>
      </w:r>
    </w:p>
    <w:p w14:paraId="6B9DFD0E">
      <w:pPr>
        <w:rPr>
          <w:rFonts w:ascii="黑体" w:eastAsia="黑体"/>
          <w:sz w:val="30"/>
        </w:rPr>
      </w:pPr>
    </w:p>
    <w:p w14:paraId="5BC251BC">
      <w:pPr>
        <w:rPr>
          <w:rFonts w:eastAsia="黑体"/>
          <w:sz w:val="30"/>
          <w:szCs w:val="30"/>
        </w:rPr>
      </w:pPr>
    </w:p>
    <w:p w14:paraId="5FDE265B">
      <w:pPr>
        <w:rPr>
          <w:rFonts w:eastAsia="黑体"/>
          <w:sz w:val="30"/>
          <w:szCs w:val="30"/>
        </w:rPr>
      </w:pPr>
    </w:p>
    <w:p w14:paraId="59B59A7F">
      <w:pPr>
        <w:rPr>
          <w:rFonts w:eastAsia="黑体"/>
          <w:sz w:val="30"/>
          <w:szCs w:val="30"/>
        </w:rPr>
      </w:pPr>
    </w:p>
    <w:p w14:paraId="19F5D406">
      <w:pPr>
        <w:rPr>
          <w:rFonts w:hint="eastAsia" w:eastAsia="黑体"/>
          <w:sz w:val="30"/>
          <w:szCs w:val="30"/>
        </w:rPr>
      </w:pPr>
    </w:p>
    <w:p w14:paraId="1B1F93B9">
      <w:pPr>
        <w:rPr>
          <w:rFonts w:eastAsia="黑体"/>
          <w:sz w:val="30"/>
          <w:szCs w:val="30"/>
        </w:rPr>
      </w:pPr>
      <w:r>
        <w:rPr>
          <w:rFonts w:hint="eastAsia" w:eastAsia="黑体"/>
          <w:sz w:val="30"/>
          <w:szCs w:val="30"/>
        </w:rPr>
        <w:t>附件十二：</w:t>
      </w:r>
    </w:p>
    <w:p w14:paraId="73E71B17">
      <w:pPr>
        <w:pStyle w:val="9"/>
        <w:ind w:firstLine="3640" w:firstLineChars="1300"/>
        <w:rPr>
          <w:rFonts w:eastAsia="黑体"/>
          <w:sz w:val="28"/>
        </w:rPr>
      </w:pPr>
      <w:r>
        <w:rPr>
          <w:rFonts w:hint="eastAsia" w:eastAsia="黑体"/>
          <w:sz w:val="28"/>
        </w:rPr>
        <w:t>投标人承诺函</w:t>
      </w:r>
    </w:p>
    <w:p w14:paraId="093E78BC">
      <w:pPr>
        <w:rPr>
          <w:rFonts w:ascii="宋体" w:hAnsi="宋体"/>
          <w:szCs w:val="21"/>
        </w:rPr>
      </w:pPr>
    </w:p>
    <w:p w14:paraId="59FE73CD">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3DE0AA1A">
      <w:pPr>
        <w:rPr>
          <w:rFonts w:ascii="宋体" w:hAnsi="宋体"/>
          <w:szCs w:val="21"/>
        </w:rPr>
      </w:pPr>
    </w:p>
    <w:p w14:paraId="5F42E21B">
      <w:pPr>
        <w:rPr>
          <w:rFonts w:ascii="宋体" w:hAnsi="宋体"/>
          <w:szCs w:val="21"/>
        </w:rPr>
      </w:pPr>
      <w:r>
        <w:rPr>
          <w:rFonts w:hint="eastAsia" w:ascii="宋体" w:hAnsi="宋体"/>
          <w:szCs w:val="21"/>
        </w:rPr>
        <w:t>日期：  年   月   日</w:t>
      </w:r>
    </w:p>
    <w:p w14:paraId="3CEF5F7B">
      <w:pPr>
        <w:jc w:val="center"/>
        <w:rPr>
          <w:rFonts w:ascii="宋体" w:hAnsi="宋体"/>
          <w:szCs w:val="21"/>
        </w:rPr>
      </w:pPr>
      <w:r>
        <w:rPr>
          <w:rFonts w:hint="eastAsia" w:ascii="宋体" w:hAnsi="宋体"/>
          <w:szCs w:val="21"/>
        </w:rPr>
        <w:t>投标人承诺函</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09B72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8" w:hRule="atLeast"/>
        </w:trPr>
        <w:tc>
          <w:tcPr>
            <w:tcW w:w="9286" w:type="dxa"/>
          </w:tcPr>
          <w:p w14:paraId="34409FFF">
            <w:pPr>
              <w:rPr>
                <w:rFonts w:ascii="宋体" w:hAnsi="宋体"/>
                <w:szCs w:val="21"/>
              </w:rPr>
            </w:pPr>
            <w:r>
              <w:rPr>
                <w:rFonts w:hint="eastAsia" w:ascii="宋体" w:hAnsi="宋体"/>
                <w:szCs w:val="21"/>
              </w:rPr>
              <w:t>投标人承诺：</w:t>
            </w:r>
          </w:p>
          <w:p w14:paraId="6284A20C">
            <w:pPr>
              <w:pStyle w:val="9"/>
              <w:ind w:firstLine="420" w:firstLineChars="200"/>
              <w:rPr>
                <w:rFonts w:hAnsi="宋体"/>
                <w:szCs w:val="21"/>
              </w:rPr>
            </w:pPr>
            <w:r>
              <w:rPr>
                <w:rFonts w:hint="eastAsia" w:hAnsi="宋体"/>
                <w:szCs w:val="21"/>
              </w:rPr>
              <w:t>我公司承诺遵守贵公司由于招标人公司政策或需求变化引起的随时终止项目的要求并承担由此带来的一切损失。</w:t>
            </w:r>
          </w:p>
          <w:p w14:paraId="0672A4CD">
            <w:pPr>
              <w:rPr>
                <w:rFonts w:ascii="宋体" w:hAnsi="宋体"/>
                <w:szCs w:val="21"/>
              </w:rPr>
            </w:pPr>
          </w:p>
        </w:tc>
      </w:tr>
    </w:tbl>
    <w:p w14:paraId="0EDF0D08">
      <w:pPr>
        <w:rPr>
          <w:rFonts w:ascii="宋体" w:hAnsi="宋体"/>
          <w:szCs w:val="21"/>
        </w:rPr>
      </w:pPr>
    </w:p>
    <w:p w14:paraId="63281307">
      <w:pPr>
        <w:rPr>
          <w:rFonts w:ascii="宋体" w:hAnsi="宋体"/>
          <w:szCs w:val="21"/>
        </w:rPr>
      </w:pPr>
    </w:p>
    <w:p w14:paraId="605A4855">
      <w:pPr>
        <w:rPr>
          <w:rFonts w:ascii="宋体" w:hAnsi="宋体"/>
          <w:szCs w:val="21"/>
        </w:rPr>
      </w:pPr>
    </w:p>
    <w:p w14:paraId="6218408B">
      <w:pPr>
        <w:rPr>
          <w:rFonts w:ascii="宋体" w:hAnsi="宋体"/>
          <w:szCs w:val="21"/>
        </w:rPr>
      </w:pPr>
    </w:p>
    <w:p w14:paraId="1F68EF36">
      <w:pPr>
        <w:rPr>
          <w:rFonts w:ascii="宋体" w:hAnsi="宋体"/>
          <w:szCs w:val="21"/>
        </w:rPr>
      </w:pPr>
      <w:r>
        <w:rPr>
          <w:rFonts w:hint="eastAsia" w:ascii="宋体" w:hAnsi="宋体"/>
          <w:szCs w:val="21"/>
        </w:rPr>
        <w:t>投标人名称（盖章）：              法定代表人或授权代表签字：</w:t>
      </w:r>
    </w:p>
    <w:p w14:paraId="3D57F1B3">
      <w:pPr>
        <w:rPr>
          <w:rFonts w:ascii="宋体" w:hAnsi="宋体"/>
          <w:szCs w:val="21"/>
        </w:rPr>
      </w:pPr>
    </w:p>
    <w:p w14:paraId="6D36AF46">
      <w:pPr>
        <w:rPr>
          <w:rFonts w:ascii="宋体" w:hAnsi="宋体"/>
          <w:szCs w:val="21"/>
        </w:rPr>
      </w:pPr>
    </w:p>
    <w:p w14:paraId="455394DA">
      <w:pPr>
        <w:rPr>
          <w:rFonts w:eastAsia="黑体"/>
          <w:b/>
          <w:bCs/>
          <w:sz w:val="28"/>
        </w:rPr>
      </w:pPr>
    </w:p>
    <w:p w14:paraId="2AACF322">
      <w:pPr>
        <w:jc w:val="center"/>
        <w:rPr>
          <w:rFonts w:eastAsia="黑体"/>
          <w:b/>
          <w:bCs/>
          <w:sz w:val="28"/>
        </w:rPr>
      </w:pPr>
      <w:r>
        <w:rPr>
          <w:rFonts w:eastAsia="黑体"/>
          <w:b/>
          <w:bCs/>
          <w:sz w:val="28"/>
        </w:rPr>
        <w:br w:type="page"/>
      </w:r>
    </w:p>
    <w:p w14:paraId="520E9F90">
      <w:pPr>
        <w:rPr>
          <w:rFonts w:eastAsia="黑体"/>
          <w:sz w:val="30"/>
          <w:szCs w:val="30"/>
        </w:rPr>
      </w:pPr>
      <w:r>
        <w:rPr>
          <w:rFonts w:hint="eastAsia" w:eastAsia="黑体"/>
          <w:sz w:val="30"/>
          <w:szCs w:val="30"/>
        </w:rPr>
        <w:t>附件十三：</w:t>
      </w:r>
    </w:p>
    <w:p w14:paraId="0790EC4B">
      <w:pPr>
        <w:jc w:val="center"/>
        <w:rPr>
          <w:rFonts w:eastAsia="黑体"/>
          <w:sz w:val="28"/>
        </w:rPr>
      </w:pPr>
      <w:r>
        <w:rPr>
          <w:rFonts w:hint="eastAsia" w:eastAsia="黑体"/>
          <w:sz w:val="28"/>
        </w:rPr>
        <w:t>商务偏离表</w:t>
      </w:r>
    </w:p>
    <w:p w14:paraId="1B16915B">
      <w:pPr>
        <w:rPr>
          <w:rFonts w:ascii="宋体" w:hAnsi="宋体"/>
          <w:szCs w:val="21"/>
        </w:rPr>
      </w:pPr>
    </w:p>
    <w:p w14:paraId="36AE5968">
      <w:pPr>
        <w:rPr>
          <w:rFonts w:ascii="宋体" w:hAnsi="宋体"/>
          <w:szCs w:val="21"/>
        </w:rPr>
      </w:pPr>
      <w:r>
        <w:rPr>
          <w:rFonts w:hint="eastAsia" w:ascii="宋体" w:hAnsi="宋体"/>
          <w:szCs w:val="21"/>
        </w:rPr>
        <w:t>项目名称：</w:t>
      </w:r>
      <w:r>
        <w:rPr>
          <w:rFonts w:hint="eastAsia" w:ascii="宋体" w:hAnsi="宋体"/>
          <w:szCs w:val="21"/>
          <w:u w:val="single"/>
        </w:rPr>
        <w:t xml:space="preserve">             </w:t>
      </w:r>
      <w:r>
        <w:rPr>
          <w:rFonts w:hint="eastAsia" w:ascii="宋体" w:hAnsi="宋体"/>
          <w:szCs w:val="21"/>
        </w:rPr>
        <w:t>(XX项目)</w:t>
      </w:r>
    </w:p>
    <w:p w14:paraId="0BCEBA25">
      <w:pPr>
        <w:rPr>
          <w:rFonts w:ascii="宋体" w:hAnsi="宋体"/>
          <w:szCs w:val="21"/>
        </w:rPr>
      </w:pPr>
    </w:p>
    <w:tbl>
      <w:tblPr>
        <w:tblStyle w:val="19"/>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8"/>
        <w:gridCol w:w="2175"/>
        <w:gridCol w:w="2425"/>
        <w:gridCol w:w="1774"/>
        <w:gridCol w:w="1846"/>
      </w:tblGrid>
      <w:tr w14:paraId="2D2C6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705D41C0">
            <w:pPr>
              <w:jc w:val="center"/>
              <w:rPr>
                <w:rFonts w:ascii="宋体" w:hAnsi="宋体"/>
                <w:szCs w:val="21"/>
              </w:rPr>
            </w:pPr>
            <w:r>
              <w:rPr>
                <w:rFonts w:hint="eastAsia" w:ascii="宋体" w:hAnsi="宋体"/>
                <w:szCs w:val="21"/>
              </w:rPr>
              <w:t>序号</w:t>
            </w:r>
          </w:p>
        </w:tc>
        <w:tc>
          <w:tcPr>
            <w:tcW w:w="2175" w:type="dxa"/>
            <w:vAlign w:val="center"/>
          </w:tcPr>
          <w:p w14:paraId="58769526">
            <w:pPr>
              <w:jc w:val="center"/>
              <w:rPr>
                <w:rFonts w:ascii="宋体" w:hAnsi="宋体"/>
                <w:szCs w:val="21"/>
              </w:rPr>
            </w:pPr>
            <w:r>
              <w:rPr>
                <w:rFonts w:hint="eastAsia" w:ascii="宋体" w:hAnsi="宋体"/>
                <w:szCs w:val="21"/>
              </w:rPr>
              <w:t>招标文件条款号</w:t>
            </w:r>
          </w:p>
        </w:tc>
        <w:tc>
          <w:tcPr>
            <w:tcW w:w="2425" w:type="dxa"/>
            <w:vAlign w:val="center"/>
          </w:tcPr>
          <w:p w14:paraId="6B87521F">
            <w:pPr>
              <w:jc w:val="center"/>
              <w:rPr>
                <w:rFonts w:ascii="宋体" w:hAnsi="宋体"/>
                <w:szCs w:val="21"/>
              </w:rPr>
            </w:pPr>
            <w:r>
              <w:rPr>
                <w:rFonts w:hint="eastAsia" w:ascii="宋体" w:hAnsi="宋体"/>
                <w:szCs w:val="21"/>
              </w:rPr>
              <w:t>招标文件条款内容</w:t>
            </w:r>
          </w:p>
        </w:tc>
        <w:tc>
          <w:tcPr>
            <w:tcW w:w="1774" w:type="dxa"/>
            <w:vAlign w:val="center"/>
          </w:tcPr>
          <w:p w14:paraId="5AE99BE8">
            <w:pPr>
              <w:jc w:val="center"/>
              <w:rPr>
                <w:rFonts w:ascii="宋体" w:hAnsi="宋体"/>
                <w:szCs w:val="21"/>
              </w:rPr>
            </w:pPr>
            <w:r>
              <w:rPr>
                <w:rFonts w:hint="eastAsia" w:ascii="宋体" w:hAnsi="宋体"/>
                <w:szCs w:val="21"/>
              </w:rPr>
              <w:t>偏离</w:t>
            </w:r>
          </w:p>
        </w:tc>
        <w:tc>
          <w:tcPr>
            <w:tcW w:w="1846" w:type="dxa"/>
            <w:vAlign w:val="center"/>
          </w:tcPr>
          <w:p w14:paraId="371CDFD1">
            <w:pPr>
              <w:jc w:val="center"/>
              <w:rPr>
                <w:rFonts w:ascii="宋体" w:hAnsi="宋体"/>
                <w:szCs w:val="21"/>
              </w:rPr>
            </w:pPr>
            <w:r>
              <w:rPr>
                <w:rFonts w:hint="eastAsia" w:ascii="宋体" w:hAnsi="宋体"/>
                <w:szCs w:val="21"/>
              </w:rPr>
              <w:t>说明</w:t>
            </w:r>
          </w:p>
        </w:tc>
      </w:tr>
      <w:tr w14:paraId="6153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978" w:type="dxa"/>
            <w:vAlign w:val="center"/>
          </w:tcPr>
          <w:p w14:paraId="26792FA3">
            <w:pPr>
              <w:jc w:val="center"/>
              <w:rPr>
                <w:rFonts w:ascii="宋体" w:hAnsi="宋体"/>
                <w:szCs w:val="21"/>
              </w:rPr>
            </w:pPr>
          </w:p>
        </w:tc>
        <w:tc>
          <w:tcPr>
            <w:tcW w:w="2175" w:type="dxa"/>
            <w:vAlign w:val="center"/>
          </w:tcPr>
          <w:p w14:paraId="4CB4EF5A">
            <w:pPr>
              <w:jc w:val="center"/>
              <w:rPr>
                <w:rFonts w:ascii="宋体" w:hAnsi="宋体"/>
                <w:szCs w:val="21"/>
              </w:rPr>
            </w:pPr>
          </w:p>
        </w:tc>
        <w:tc>
          <w:tcPr>
            <w:tcW w:w="2425" w:type="dxa"/>
            <w:vAlign w:val="center"/>
          </w:tcPr>
          <w:p w14:paraId="6FB8AF7E">
            <w:pPr>
              <w:jc w:val="center"/>
              <w:rPr>
                <w:rFonts w:ascii="宋体" w:hAnsi="宋体"/>
                <w:szCs w:val="21"/>
              </w:rPr>
            </w:pPr>
          </w:p>
        </w:tc>
        <w:tc>
          <w:tcPr>
            <w:tcW w:w="1774" w:type="dxa"/>
            <w:vAlign w:val="center"/>
          </w:tcPr>
          <w:p w14:paraId="04EE7D81">
            <w:pPr>
              <w:jc w:val="center"/>
              <w:rPr>
                <w:rFonts w:ascii="宋体" w:hAnsi="宋体"/>
                <w:szCs w:val="21"/>
              </w:rPr>
            </w:pPr>
          </w:p>
        </w:tc>
        <w:tc>
          <w:tcPr>
            <w:tcW w:w="1846" w:type="dxa"/>
            <w:vAlign w:val="center"/>
          </w:tcPr>
          <w:p w14:paraId="26FA0D2B">
            <w:pPr>
              <w:jc w:val="center"/>
              <w:rPr>
                <w:rFonts w:ascii="宋体" w:hAnsi="宋体"/>
                <w:szCs w:val="21"/>
              </w:rPr>
            </w:pPr>
            <w:r>
              <w:rPr>
                <w:rFonts w:hint="eastAsia" w:ascii="宋体" w:hAnsi="宋体"/>
                <w:szCs w:val="21"/>
              </w:rPr>
              <w:t>不允许负偏离，付款条件不允许偏离，下同</w:t>
            </w:r>
          </w:p>
        </w:tc>
      </w:tr>
      <w:tr w14:paraId="7E28A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06A5B209">
            <w:pPr>
              <w:jc w:val="center"/>
              <w:rPr>
                <w:rFonts w:ascii="宋体" w:hAnsi="宋体"/>
                <w:szCs w:val="21"/>
              </w:rPr>
            </w:pPr>
          </w:p>
        </w:tc>
        <w:tc>
          <w:tcPr>
            <w:tcW w:w="2175" w:type="dxa"/>
            <w:vAlign w:val="center"/>
          </w:tcPr>
          <w:p w14:paraId="066E33D8">
            <w:pPr>
              <w:jc w:val="center"/>
              <w:rPr>
                <w:rFonts w:ascii="宋体" w:hAnsi="宋体"/>
                <w:szCs w:val="21"/>
              </w:rPr>
            </w:pPr>
          </w:p>
        </w:tc>
        <w:tc>
          <w:tcPr>
            <w:tcW w:w="2425" w:type="dxa"/>
            <w:vAlign w:val="center"/>
          </w:tcPr>
          <w:p w14:paraId="18473315">
            <w:pPr>
              <w:jc w:val="center"/>
              <w:rPr>
                <w:rFonts w:ascii="宋体" w:hAnsi="宋体"/>
                <w:szCs w:val="21"/>
              </w:rPr>
            </w:pPr>
          </w:p>
        </w:tc>
        <w:tc>
          <w:tcPr>
            <w:tcW w:w="1774" w:type="dxa"/>
            <w:vAlign w:val="center"/>
          </w:tcPr>
          <w:p w14:paraId="34CC7874">
            <w:pPr>
              <w:jc w:val="center"/>
              <w:rPr>
                <w:rFonts w:ascii="宋体" w:hAnsi="宋体"/>
                <w:szCs w:val="21"/>
              </w:rPr>
            </w:pPr>
          </w:p>
        </w:tc>
        <w:tc>
          <w:tcPr>
            <w:tcW w:w="1846" w:type="dxa"/>
            <w:vAlign w:val="center"/>
          </w:tcPr>
          <w:p w14:paraId="6202709A">
            <w:pPr>
              <w:jc w:val="center"/>
              <w:rPr>
                <w:rFonts w:ascii="宋体" w:hAnsi="宋体"/>
                <w:szCs w:val="21"/>
              </w:rPr>
            </w:pPr>
          </w:p>
        </w:tc>
      </w:tr>
      <w:tr w14:paraId="00CC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69AB5A5">
            <w:pPr>
              <w:jc w:val="center"/>
              <w:rPr>
                <w:rFonts w:ascii="宋体" w:hAnsi="宋体"/>
                <w:szCs w:val="21"/>
              </w:rPr>
            </w:pPr>
          </w:p>
        </w:tc>
        <w:tc>
          <w:tcPr>
            <w:tcW w:w="2175" w:type="dxa"/>
            <w:vAlign w:val="center"/>
          </w:tcPr>
          <w:p w14:paraId="2093DEBF">
            <w:pPr>
              <w:jc w:val="center"/>
              <w:rPr>
                <w:rFonts w:ascii="宋体" w:hAnsi="宋体"/>
                <w:szCs w:val="21"/>
              </w:rPr>
            </w:pPr>
          </w:p>
        </w:tc>
        <w:tc>
          <w:tcPr>
            <w:tcW w:w="2425" w:type="dxa"/>
            <w:vAlign w:val="center"/>
          </w:tcPr>
          <w:p w14:paraId="506159C3">
            <w:pPr>
              <w:jc w:val="center"/>
              <w:rPr>
                <w:rFonts w:ascii="宋体" w:hAnsi="宋体"/>
                <w:szCs w:val="21"/>
              </w:rPr>
            </w:pPr>
          </w:p>
        </w:tc>
        <w:tc>
          <w:tcPr>
            <w:tcW w:w="1774" w:type="dxa"/>
            <w:vAlign w:val="center"/>
          </w:tcPr>
          <w:p w14:paraId="531701E9">
            <w:pPr>
              <w:jc w:val="center"/>
              <w:rPr>
                <w:rFonts w:ascii="宋体" w:hAnsi="宋体"/>
                <w:szCs w:val="21"/>
              </w:rPr>
            </w:pPr>
          </w:p>
        </w:tc>
        <w:tc>
          <w:tcPr>
            <w:tcW w:w="1846" w:type="dxa"/>
            <w:vAlign w:val="center"/>
          </w:tcPr>
          <w:p w14:paraId="3F8C2EA5">
            <w:pPr>
              <w:jc w:val="center"/>
              <w:rPr>
                <w:rFonts w:ascii="宋体" w:hAnsi="宋体"/>
                <w:szCs w:val="21"/>
              </w:rPr>
            </w:pPr>
          </w:p>
        </w:tc>
      </w:tr>
      <w:tr w14:paraId="13FE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71168BE9">
            <w:pPr>
              <w:jc w:val="center"/>
              <w:rPr>
                <w:rFonts w:ascii="宋体" w:hAnsi="宋体"/>
                <w:szCs w:val="21"/>
              </w:rPr>
            </w:pPr>
          </w:p>
        </w:tc>
        <w:tc>
          <w:tcPr>
            <w:tcW w:w="2175" w:type="dxa"/>
            <w:vAlign w:val="center"/>
          </w:tcPr>
          <w:p w14:paraId="4F0B0672">
            <w:pPr>
              <w:jc w:val="center"/>
              <w:rPr>
                <w:rFonts w:ascii="宋体" w:hAnsi="宋体"/>
                <w:szCs w:val="21"/>
              </w:rPr>
            </w:pPr>
          </w:p>
        </w:tc>
        <w:tc>
          <w:tcPr>
            <w:tcW w:w="2425" w:type="dxa"/>
            <w:vAlign w:val="center"/>
          </w:tcPr>
          <w:p w14:paraId="7576C563">
            <w:pPr>
              <w:jc w:val="center"/>
              <w:rPr>
                <w:rFonts w:ascii="宋体" w:hAnsi="宋体"/>
                <w:szCs w:val="21"/>
              </w:rPr>
            </w:pPr>
          </w:p>
        </w:tc>
        <w:tc>
          <w:tcPr>
            <w:tcW w:w="1774" w:type="dxa"/>
            <w:vAlign w:val="center"/>
          </w:tcPr>
          <w:p w14:paraId="217DFBDE">
            <w:pPr>
              <w:jc w:val="center"/>
              <w:rPr>
                <w:rFonts w:ascii="宋体" w:hAnsi="宋体"/>
                <w:szCs w:val="21"/>
              </w:rPr>
            </w:pPr>
          </w:p>
        </w:tc>
        <w:tc>
          <w:tcPr>
            <w:tcW w:w="1846" w:type="dxa"/>
            <w:vAlign w:val="center"/>
          </w:tcPr>
          <w:p w14:paraId="27FA3153">
            <w:pPr>
              <w:jc w:val="center"/>
              <w:rPr>
                <w:rFonts w:ascii="宋体" w:hAnsi="宋体"/>
                <w:szCs w:val="21"/>
              </w:rPr>
            </w:pPr>
          </w:p>
        </w:tc>
      </w:tr>
      <w:tr w14:paraId="1E01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48E12854">
            <w:pPr>
              <w:jc w:val="center"/>
              <w:rPr>
                <w:rFonts w:ascii="宋体" w:hAnsi="宋体"/>
                <w:szCs w:val="21"/>
              </w:rPr>
            </w:pPr>
          </w:p>
        </w:tc>
        <w:tc>
          <w:tcPr>
            <w:tcW w:w="2175" w:type="dxa"/>
            <w:vAlign w:val="center"/>
          </w:tcPr>
          <w:p w14:paraId="6B348FC4">
            <w:pPr>
              <w:jc w:val="center"/>
              <w:rPr>
                <w:rFonts w:ascii="宋体" w:hAnsi="宋体"/>
                <w:szCs w:val="21"/>
              </w:rPr>
            </w:pPr>
          </w:p>
        </w:tc>
        <w:tc>
          <w:tcPr>
            <w:tcW w:w="2425" w:type="dxa"/>
            <w:vAlign w:val="center"/>
          </w:tcPr>
          <w:p w14:paraId="47E759BC">
            <w:pPr>
              <w:jc w:val="center"/>
              <w:rPr>
                <w:rFonts w:ascii="宋体" w:hAnsi="宋体"/>
                <w:szCs w:val="21"/>
              </w:rPr>
            </w:pPr>
          </w:p>
        </w:tc>
        <w:tc>
          <w:tcPr>
            <w:tcW w:w="1774" w:type="dxa"/>
            <w:vAlign w:val="center"/>
          </w:tcPr>
          <w:p w14:paraId="5B653C2D">
            <w:pPr>
              <w:jc w:val="center"/>
              <w:rPr>
                <w:rFonts w:ascii="宋体" w:hAnsi="宋体"/>
                <w:szCs w:val="21"/>
              </w:rPr>
            </w:pPr>
          </w:p>
        </w:tc>
        <w:tc>
          <w:tcPr>
            <w:tcW w:w="1846" w:type="dxa"/>
            <w:vAlign w:val="center"/>
          </w:tcPr>
          <w:p w14:paraId="34FE61BE">
            <w:pPr>
              <w:jc w:val="center"/>
              <w:rPr>
                <w:rFonts w:ascii="宋体" w:hAnsi="宋体"/>
                <w:szCs w:val="21"/>
              </w:rPr>
            </w:pPr>
          </w:p>
        </w:tc>
      </w:tr>
      <w:tr w14:paraId="09D0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978" w:type="dxa"/>
            <w:vAlign w:val="center"/>
          </w:tcPr>
          <w:p w14:paraId="663A99D2">
            <w:pPr>
              <w:jc w:val="center"/>
              <w:rPr>
                <w:rFonts w:ascii="宋体" w:hAnsi="宋体"/>
                <w:szCs w:val="21"/>
              </w:rPr>
            </w:pPr>
          </w:p>
        </w:tc>
        <w:tc>
          <w:tcPr>
            <w:tcW w:w="2175" w:type="dxa"/>
            <w:vAlign w:val="center"/>
          </w:tcPr>
          <w:p w14:paraId="7C4A4E56">
            <w:pPr>
              <w:jc w:val="center"/>
              <w:rPr>
                <w:rFonts w:ascii="宋体" w:hAnsi="宋体"/>
                <w:szCs w:val="21"/>
              </w:rPr>
            </w:pPr>
          </w:p>
        </w:tc>
        <w:tc>
          <w:tcPr>
            <w:tcW w:w="2425" w:type="dxa"/>
            <w:vAlign w:val="center"/>
          </w:tcPr>
          <w:p w14:paraId="588146A3">
            <w:pPr>
              <w:jc w:val="center"/>
              <w:rPr>
                <w:rFonts w:ascii="宋体" w:hAnsi="宋体"/>
                <w:szCs w:val="21"/>
              </w:rPr>
            </w:pPr>
          </w:p>
        </w:tc>
        <w:tc>
          <w:tcPr>
            <w:tcW w:w="1774" w:type="dxa"/>
            <w:vAlign w:val="center"/>
          </w:tcPr>
          <w:p w14:paraId="07F8E5D4">
            <w:pPr>
              <w:jc w:val="center"/>
              <w:rPr>
                <w:rFonts w:ascii="宋体" w:hAnsi="宋体"/>
                <w:szCs w:val="21"/>
              </w:rPr>
            </w:pPr>
          </w:p>
        </w:tc>
        <w:tc>
          <w:tcPr>
            <w:tcW w:w="1846" w:type="dxa"/>
            <w:vAlign w:val="center"/>
          </w:tcPr>
          <w:p w14:paraId="46B50918">
            <w:pPr>
              <w:jc w:val="center"/>
              <w:rPr>
                <w:rFonts w:ascii="宋体" w:hAnsi="宋体"/>
                <w:szCs w:val="21"/>
              </w:rPr>
            </w:pPr>
          </w:p>
        </w:tc>
      </w:tr>
    </w:tbl>
    <w:p w14:paraId="74351032">
      <w:pPr>
        <w:rPr>
          <w:rFonts w:ascii="宋体" w:hAnsi="宋体"/>
          <w:szCs w:val="21"/>
        </w:rPr>
      </w:pPr>
    </w:p>
    <w:p w14:paraId="2E83B9E2">
      <w:pPr>
        <w:rPr>
          <w:rFonts w:ascii="宋体" w:hAnsi="宋体"/>
          <w:szCs w:val="21"/>
        </w:rPr>
      </w:pPr>
    </w:p>
    <w:p w14:paraId="6B62EF30">
      <w:pPr>
        <w:rPr>
          <w:rFonts w:ascii="宋体" w:hAnsi="宋体"/>
          <w:szCs w:val="21"/>
        </w:rPr>
      </w:pPr>
    </w:p>
    <w:p w14:paraId="047ABD79">
      <w:pPr>
        <w:rPr>
          <w:rFonts w:ascii="宋体" w:hAnsi="宋体"/>
          <w:szCs w:val="21"/>
        </w:rPr>
      </w:pPr>
    </w:p>
    <w:p w14:paraId="68DFEDE1">
      <w:pPr>
        <w:rPr>
          <w:rFonts w:ascii="宋体" w:hAnsi="宋体"/>
          <w:szCs w:val="21"/>
        </w:rPr>
      </w:pPr>
      <w:r>
        <w:rPr>
          <w:rFonts w:hint="eastAsia" w:ascii="宋体" w:hAnsi="宋体"/>
          <w:szCs w:val="21"/>
        </w:rPr>
        <w:t>投标人名称（盖章）：              法定代表人或授权代表签字：</w:t>
      </w:r>
    </w:p>
    <w:p w14:paraId="7A12EB23">
      <w:pPr>
        <w:rPr>
          <w:rFonts w:ascii="宋体" w:hAnsi="宋体"/>
          <w:szCs w:val="21"/>
        </w:rPr>
      </w:pPr>
    </w:p>
    <w:p w14:paraId="654CE1DC"/>
    <w:p w14:paraId="1E1A19CC">
      <w:pPr>
        <w:pStyle w:val="15"/>
        <w:rPr>
          <w:rFonts w:ascii="宋体" w:hAnsi="宋体"/>
          <w:sz w:val="44"/>
          <w:szCs w:val="44"/>
        </w:rPr>
      </w:pPr>
      <w:r>
        <w:rPr>
          <w:rFonts w:hint="eastAsia" w:ascii="黑体" w:eastAsia="黑体"/>
        </w:rPr>
        <w:br w:type="page"/>
      </w:r>
      <w:bookmarkStart w:id="18" w:name="_Toc54267471"/>
      <w:bookmarkStart w:id="19" w:name="_Toc7062"/>
      <w:r>
        <w:rPr>
          <w:rFonts w:hint="eastAsia" w:ascii="宋体" w:hAnsi="宋体"/>
          <w:sz w:val="44"/>
          <w:szCs w:val="44"/>
        </w:rPr>
        <w:t>第三章  施工内容及技术要求</w:t>
      </w:r>
      <w:bookmarkEnd w:id="18"/>
      <w:bookmarkEnd w:id="19"/>
    </w:p>
    <w:p w14:paraId="2B0E1BDC">
      <w:pPr>
        <w:pStyle w:val="17"/>
        <w:ind w:left="0" w:leftChars="0" w:firstLine="482"/>
        <w:rPr>
          <w:rFonts w:ascii="宋体" w:hAnsi="宋体" w:cs="宋体"/>
          <w:b/>
          <w:bCs/>
          <w:sz w:val="24"/>
          <w:szCs w:val="24"/>
        </w:rPr>
      </w:pPr>
      <w:r>
        <w:rPr>
          <w:rFonts w:hint="eastAsia" w:ascii="宋体" w:hAnsi="宋体" w:cs="宋体"/>
          <w:b/>
          <w:bCs/>
          <w:sz w:val="24"/>
          <w:szCs w:val="24"/>
        </w:rPr>
        <w:t>一、施工内容</w:t>
      </w:r>
    </w:p>
    <w:p w14:paraId="657FFD61">
      <w:pPr>
        <w:ind w:firstLine="480" w:firstLineChars="200"/>
        <w:rPr>
          <w:rFonts w:ascii="宋体" w:hAnsi="宋体" w:cs="宋体"/>
          <w:kern w:val="0"/>
          <w:sz w:val="24"/>
          <w:szCs w:val="24"/>
        </w:rPr>
      </w:pPr>
      <w:r>
        <w:rPr>
          <w:rFonts w:hint="eastAsia" w:ascii="宋体" w:hAnsi="宋体" w:cs="宋体"/>
          <w:kern w:val="0"/>
          <w:sz w:val="24"/>
          <w:szCs w:val="24"/>
        </w:rPr>
        <w:t>施工内容见</w:t>
      </w:r>
      <w:r>
        <w:fldChar w:fldCharType="begin"/>
      </w:r>
      <w:r>
        <w:instrText xml:space="preserve"> HYPERLINK "2-附表：中国重汽2021年度维修项目清单.xls" </w:instrText>
      </w:r>
      <w:r>
        <w:fldChar w:fldCharType="separate"/>
      </w:r>
      <w:r>
        <w:rPr>
          <w:rFonts w:hint="eastAsia" w:ascii="宋体" w:hAnsi="宋体" w:cs="宋体"/>
          <w:kern w:val="0"/>
          <w:sz w:val="24"/>
          <w:szCs w:val="24"/>
        </w:rPr>
        <w:t>《</w:t>
      </w:r>
      <w:r>
        <w:rPr>
          <w:rFonts w:hint="eastAsia" w:ascii="宋体" w:hAnsi="宋体" w:cs="宋体"/>
          <w:sz w:val="24"/>
          <w:szCs w:val="24"/>
        </w:rPr>
        <w:t>投标清单报价表</w:t>
      </w:r>
      <w:r>
        <w:rPr>
          <w:rFonts w:hint="eastAsia" w:ascii="宋体" w:hAnsi="宋体" w:cs="宋体"/>
          <w:kern w:val="0"/>
          <w:sz w:val="24"/>
          <w:szCs w:val="24"/>
        </w:rPr>
        <w:t>》</w:t>
      </w:r>
      <w:r>
        <w:rPr>
          <w:rFonts w:hint="eastAsia" w:ascii="宋体" w:hAnsi="宋体" w:cs="宋体"/>
          <w:kern w:val="0"/>
          <w:sz w:val="24"/>
          <w:szCs w:val="24"/>
        </w:rPr>
        <w:fldChar w:fldCharType="end"/>
      </w:r>
      <w:r>
        <w:rPr>
          <w:rFonts w:hint="eastAsia" w:ascii="宋体" w:hAnsi="宋体" w:cs="宋体"/>
          <w:kern w:val="0"/>
          <w:sz w:val="24"/>
          <w:szCs w:val="24"/>
        </w:rPr>
        <w:t>。</w:t>
      </w:r>
      <w:bookmarkStart w:id="20" w:name="_Toc10152"/>
      <w:bookmarkStart w:id="21" w:name="_Toc24049"/>
      <w:bookmarkStart w:id="22" w:name="_Toc490750820"/>
      <w:bookmarkStart w:id="23" w:name="_Toc26699"/>
      <w:bookmarkStart w:id="24" w:name="_Toc31558"/>
      <w:bookmarkStart w:id="25" w:name="_Toc385411768"/>
    </w:p>
    <w:p w14:paraId="4389CA59">
      <w:pPr>
        <w:pStyle w:val="13"/>
        <w:ind w:left="420"/>
      </w:pPr>
      <w:r>
        <w:rPr>
          <w:rFonts w:hint="eastAsia" w:ascii="宋体" w:hAnsi="宋体" w:cs="宋体"/>
          <w:sz w:val="24"/>
          <w:szCs w:val="28"/>
        </w:rPr>
        <w:t>二、</w:t>
      </w:r>
      <w:bookmarkEnd w:id="20"/>
      <w:bookmarkEnd w:id="21"/>
      <w:bookmarkEnd w:id="22"/>
      <w:bookmarkEnd w:id="23"/>
      <w:bookmarkEnd w:id="24"/>
      <w:bookmarkEnd w:id="25"/>
      <w:bookmarkStart w:id="26" w:name="_Toc25694_WPSOffice_Level2"/>
      <w:r>
        <w:rPr>
          <w:rFonts w:hint="eastAsia" w:ascii="宋体" w:hAnsi="宋体" w:cs="宋体"/>
          <w:bCs/>
          <w:kern w:val="0"/>
          <w:sz w:val="24"/>
          <w:szCs w:val="24"/>
        </w:rPr>
        <w:t>安全文明施工要求</w:t>
      </w:r>
    </w:p>
    <w:bookmarkEnd w:id="26"/>
    <w:p w14:paraId="460A8BB8">
      <w:pPr>
        <w:pStyle w:val="16"/>
        <w:ind w:firstLine="480" w:firstLineChars="200"/>
        <w:rPr>
          <w:rFonts w:ascii="宋体" w:hAnsi="宋体" w:eastAsia="宋体" w:cs="宋体"/>
          <w:sz w:val="24"/>
          <w:szCs w:val="24"/>
        </w:rPr>
      </w:pPr>
      <w:bookmarkStart w:id="27" w:name="_Toc11939_WPSOffice_Level2"/>
      <w:r>
        <w:rPr>
          <w:rFonts w:hint="eastAsia" w:ascii="宋体" w:hAnsi="宋体" w:eastAsia="宋体" w:cs="宋体"/>
          <w:sz w:val="24"/>
          <w:szCs w:val="24"/>
        </w:rPr>
        <w:t>1.施工不得扰民，不得影响业主正常办公，施工方应提前与业主方沟通材料堆放场所，按照业主方要求的内容进行材料运输及堆放。</w:t>
      </w:r>
    </w:p>
    <w:p w14:paraId="4284E534">
      <w:pPr>
        <w:pStyle w:val="16"/>
        <w:ind w:firstLine="480" w:firstLineChars="200"/>
        <w:rPr>
          <w:rFonts w:ascii="宋体" w:hAnsi="宋体" w:eastAsia="宋体" w:cs="宋体"/>
          <w:sz w:val="24"/>
          <w:szCs w:val="24"/>
        </w:rPr>
      </w:pPr>
      <w:r>
        <w:rPr>
          <w:rFonts w:hint="eastAsia" w:ascii="宋体" w:hAnsi="宋体" w:eastAsia="宋体" w:cs="宋体"/>
          <w:sz w:val="24"/>
          <w:szCs w:val="24"/>
        </w:rPr>
        <w:t>施工方制定施工计划，经监理审核后报送业主方，按照经业主方批准的施工计划开展作业。</w:t>
      </w:r>
    </w:p>
    <w:p w14:paraId="631A60DC">
      <w:pPr>
        <w:pStyle w:val="16"/>
        <w:ind w:firstLine="480" w:firstLineChars="200"/>
        <w:rPr>
          <w:rFonts w:ascii="宋体" w:hAnsi="宋体" w:eastAsia="宋体" w:cs="宋体"/>
          <w:sz w:val="24"/>
          <w:szCs w:val="24"/>
        </w:rPr>
      </w:pPr>
      <w:r>
        <w:rPr>
          <w:rFonts w:hint="eastAsia" w:ascii="宋体" w:hAnsi="宋体" w:eastAsia="宋体" w:cs="宋体"/>
          <w:sz w:val="24"/>
          <w:szCs w:val="24"/>
        </w:rPr>
        <w:t>2.施工现场周围设置封闭式围挡，并做到坚固、稳定、整洁美观，将施工区域和非施工区域有效隔离，合理设置施工出入口。</w:t>
      </w:r>
    </w:p>
    <w:p w14:paraId="734DB9D6">
      <w:pPr>
        <w:pStyle w:val="16"/>
        <w:ind w:firstLine="480" w:firstLineChars="200"/>
        <w:rPr>
          <w:rFonts w:ascii="宋体" w:hAnsi="宋体" w:eastAsia="宋体" w:cs="宋体"/>
          <w:sz w:val="24"/>
          <w:szCs w:val="24"/>
        </w:rPr>
      </w:pPr>
      <w:r>
        <w:rPr>
          <w:rFonts w:hint="eastAsia" w:ascii="宋体" w:hAnsi="宋体" w:eastAsia="宋体" w:cs="宋体"/>
          <w:sz w:val="24"/>
          <w:szCs w:val="24"/>
        </w:rPr>
        <w:t>3.施工人员及车辆应按照业主方指定路线，不得随意进入与施工无关区域。</w:t>
      </w:r>
    </w:p>
    <w:p w14:paraId="471F90AB">
      <w:pPr>
        <w:ind w:firstLine="480" w:firstLineChars="200"/>
        <w:rPr>
          <w:rFonts w:ascii="宋体" w:hAnsi="宋体" w:cs="宋体"/>
          <w:color w:val="222222"/>
          <w:sz w:val="24"/>
          <w:szCs w:val="24"/>
          <w:shd w:val="clear" w:color="auto" w:fill="FFFFFF"/>
        </w:rPr>
      </w:pPr>
      <w:r>
        <w:rPr>
          <w:rFonts w:hint="eastAsia" w:ascii="宋体" w:hAnsi="宋体" w:cs="宋体"/>
          <w:color w:val="222222"/>
          <w:sz w:val="24"/>
          <w:szCs w:val="24"/>
          <w:shd w:val="clear" w:color="auto" w:fill="FFFFFF"/>
        </w:rPr>
        <w:t>4.破拆作业及垃圾装运作业等易产生扬尘时，应采取洒水、喷雾等抑尘措施。破拆作业会产生噪声，施工方应事先征得业主单位同意，在指定时间段内施工。施工工地内的裸露地面采取定时洒水</w:t>
      </w:r>
      <w:r>
        <w:rPr>
          <w:rFonts w:hint="eastAsia" w:cs="宋体"/>
          <w:color w:val="222222"/>
          <w:sz w:val="24"/>
          <w:szCs w:val="24"/>
          <w:shd w:val="clear" w:color="auto" w:fill="FFFFFF"/>
        </w:rPr>
        <w:t>、覆盖</w:t>
      </w:r>
      <w:r>
        <w:rPr>
          <w:rFonts w:hint="eastAsia" w:ascii="宋体" w:hAnsi="宋体" w:cs="宋体"/>
          <w:color w:val="222222"/>
          <w:sz w:val="24"/>
          <w:szCs w:val="24"/>
          <w:shd w:val="clear" w:color="auto" w:fill="FFFFFF"/>
        </w:rPr>
        <w:t>等措施，防止大风起尘。车辆驶出施工工地前将车轮、车身清洗干净，不得带泥上路，工地出口外不得有泥浆、泥土和建筑垃圾。垃圾运输车辆应采取覆盖，放置道路运输时遗洒垃圾。</w:t>
      </w:r>
    </w:p>
    <w:p w14:paraId="40498235">
      <w:pPr>
        <w:pStyle w:val="17"/>
        <w:spacing w:line="360" w:lineRule="auto"/>
        <w:ind w:left="0" w:leftChars="0" w:firstLine="480"/>
      </w:pPr>
      <w:r>
        <w:rPr>
          <w:rFonts w:hint="eastAsia" w:ascii="宋体" w:hAnsi="宋体" w:cs="宋体"/>
          <w:color w:val="222222"/>
          <w:sz w:val="24"/>
          <w:szCs w:val="24"/>
          <w:shd w:val="clear" w:color="auto" w:fill="FFFFFF"/>
        </w:rPr>
        <w:t>5.应根据施工能力确定原屋面防水卷材拆除量，及时拆除、及时恢复，避免因大量拆除使建筑处于无防水卷材保护的危险中。</w:t>
      </w:r>
    </w:p>
    <w:p w14:paraId="7789D560">
      <w:pPr>
        <w:widowControl/>
        <w:ind w:firstLine="482" w:firstLineChars="200"/>
        <w:jc w:val="left"/>
        <w:rPr>
          <w:rFonts w:ascii="宋体" w:hAnsi="宋体" w:cs="宋体"/>
          <w:b/>
          <w:bCs/>
          <w:kern w:val="0"/>
          <w:sz w:val="24"/>
          <w:szCs w:val="24"/>
        </w:rPr>
      </w:pPr>
      <w:r>
        <w:rPr>
          <w:rFonts w:hint="eastAsia" w:ascii="宋体" w:hAnsi="宋体" w:cs="宋体"/>
          <w:b/>
          <w:bCs/>
          <w:kern w:val="0"/>
          <w:sz w:val="24"/>
          <w:szCs w:val="24"/>
        </w:rPr>
        <w:t>三、其他施工要求</w:t>
      </w:r>
      <w:bookmarkEnd w:id="27"/>
    </w:p>
    <w:p w14:paraId="6196C541">
      <w:pPr>
        <w:pStyle w:val="16"/>
        <w:ind w:firstLine="480" w:firstLineChars="200"/>
        <w:rPr>
          <w:rFonts w:ascii="宋体" w:hAnsi="宋体" w:eastAsia="宋体" w:cs="宋体"/>
          <w:sz w:val="24"/>
          <w:szCs w:val="24"/>
        </w:rPr>
      </w:pPr>
      <w:r>
        <w:rPr>
          <w:rFonts w:hint="eastAsia" w:ascii="宋体" w:hAnsi="宋体" w:eastAsia="宋体" w:cs="宋体"/>
          <w:sz w:val="24"/>
          <w:szCs w:val="24"/>
        </w:rPr>
        <w:t>1. 施工方在施工中要严格按照国家、行业标准和企业规范，并随时接受甲方的检查。</w:t>
      </w:r>
    </w:p>
    <w:p w14:paraId="5F7337EF">
      <w:pPr>
        <w:pStyle w:val="16"/>
        <w:ind w:firstLine="480" w:firstLineChars="200"/>
        <w:rPr>
          <w:rFonts w:ascii="宋体" w:hAnsi="宋体" w:eastAsia="宋体" w:cs="宋体"/>
          <w:sz w:val="24"/>
          <w:szCs w:val="24"/>
        </w:rPr>
      </w:pPr>
      <w:r>
        <w:rPr>
          <w:rFonts w:hint="eastAsia" w:ascii="宋体" w:hAnsi="宋体" w:eastAsia="宋体" w:cs="宋体"/>
          <w:sz w:val="24"/>
          <w:szCs w:val="24"/>
        </w:rPr>
        <w:t>2. 施工方在施工中必须严格按施工工艺要求操作，保证施工质量。</w:t>
      </w:r>
    </w:p>
    <w:p w14:paraId="1B2C1088">
      <w:pPr>
        <w:pStyle w:val="16"/>
        <w:ind w:firstLine="480" w:firstLineChars="200"/>
        <w:rPr>
          <w:rFonts w:ascii="宋体" w:hAnsi="宋体" w:eastAsia="宋体" w:cs="宋体"/>
          <w:sz w:val="24"/>
          <w:szCs w:val="24"/>
        </w:rPr>
      </w:pPr>
      <w:r>
        <w:rPr>
          <w:rFonts w:hint="eastAsia" w:ascii="宋体" w:hAnsi="宋体" w:eastAsia="宋体" w:cs="宋体"/>
          <w:sz w:val="24"/>
          <w:szCs w:val="24"/>
        </w:rPr>
        <w:t>3. 业主方提供水源、电源便于施工方接入。</w:t>
      </w:r>
    </w:p>
    <w:p w14:paraId="0D578538">
      <w:pPr>
        <w:pStyle w:val="16"/>
        <w:ind w:firstLine="480" w:firstLineChars="200"/>
        <w:rPr>
          <w:rFonts w:ascii="宋体" w:hAnsi="宋体" w:eastAsia="宋体" w:cs="宋体"/>
          <w:sz w:val="24"/>
          <w:szCs w:val="24"/>
        </w:rPr>
      </w:pPr>
      <w:r>
        <w:rPr>
          <w:rFonts w:hint="eastAsia" w:ascii="宋体" w:hAnsi="宋体" w:eastAsia="宋体" w:cs="宋体"/>
          <w:sz w:val="24"/>
          <w:szCs w:val="24"/>
        </w:rPr>
        <w:t>4.对进场的材料、备件、半成品（构件）必须是国内知名厂家的产品。必须符合合同要求和国家有关标准，具有出厂合格证，注明厂名、产品型号、规格、出厂日期和检查编号等。材料管理应按以下规定执行：</w:t>
      </w:r>
    </w:p>
    <w:p w14:paraId="6EBC57A9">
      <w:pPr>
        <w:pStyle w:val="16"/>
        <w:ind w:firstLine="480" w:firstLineChars="200"/>
        <w:rPr>
          <w:rFonts w:ascii="宋体" w:hAnsi="宋体" w:eastAsia="宋体" w:cs="宋体"/>
          <w:sz w:val="24"/>
          <w:szCs w:val="24"/>
        </w:rPr>
      </w:pPr>
      <w:r>
        <w:rPr>
          <w:rFonts w:hint="eastAsia" w:ascii="宋体" w:hAnsi="宋体" w:eastAsia="宋体" w:cs="宋体"/>
          <w:sz w:val="24"/>
          <w:szCs w:val="24"/>
        </w:rPr>
        <w:t>a)材料型号规格应符合标书要求，如有偏离只能优于标书标准。</w:t>
      </w:r>
    </w:p>
    <w:p w14:paraId="6DBCE54C">
      <w:pPr>
        <w:pStyle w:val="16"/>
        <w:ind w:firstLine="480" w:firstLineChars="200"/>
        <w:rPr>
          <w:rFonts w:ascii="宋体" w:hAnsi="宋体" w:eastAsia="宋体" w:cs="宋体"/>
          <w:sz w:val="24"/>
          <w:szCs w:val="24"/>
        </w:rPr>
      </w:pPr>
      <w:r>
        <w:rPr>
          <w:rFonts w:hint="eastAsia" w:ascii="宋体" w:hAnsi="宋体" w:eastAsia="宋体" w:cs="宋体"/>
          <w:sz w:val="24"/>
          <w:szCs w:val="24"/>
        </w:rPr>
        <w:t>b)材料质量应符合国家或部颁标准。每批材料应有合格证或质保书。</w:t>
      </w:r>
    </w:p>
    <w:p w14:paraId="601DD9FC">
      <w:pPr>
        <w:pStyle w:val="16"/>
        <w:ind w:firstLine="480" w:firstLineChars="200"/>
        <w:rPr>
          <w:rFonts w:ascii="宋体" w:hAnsi="宋体" w:eastAsia="宋体" w:cs="宋体"/>
          <w:sz w:val="24"/>
          <w:szCs w:val="24"/>
        </w:rPr>
      </w:pPr>
      <w:r>
        <w:rPr>
          <w:rFonts w:hint="eastAsia" w:ascii="宋体" w:hAnsi="宋体" w:eastAsia="宋体" w:cs="宋体"/>
          <w:sz w:val="24"/>
          <w:szCs w:val="24"/>
        </w:rPr>
        <w:t>c)材料进场前，施工方必须将材料的出厂合格证（注明厂名、产品型号、规格、出厂日期和检查编号等）和质量保证书交由业主方认可。进口材料必须有商品检验单复印件，未经商检不得使用。</w:t>
      </w:r>
    </w:p>
    <w:p w14:paraId="61C16646">
      <w:pPr>
        <w:pStyle w:val="16"/>
        <w:ind w:firstLine="480" w:firstLineChars="200"/>
        <w:rPr>
          <w:rFonts w:ascii="宋体" w:hAnsi="宋体" w:eastAsia="宋体" w:cs="宋体"/>
          <w:sz w:val="24"/>
          <w:szCs w:val="24"/>
        </w:rPr>
      </w:pPr>
      <w:r>
        <w:rPr>
          <w:rFonts w:hint="eastAsia" w:ascii="宋体" w:hAnsi="宋体" w:eastAsia="宋体" w:cs="宋体"/>
          <w:sz w:val="24"/>
          <w:szCs w:val="24"/>
        </w:rPr>
        <w:t>d)业主方可以对施工方使用的材料进行查验，发现与技术文件要求不一致的，施工方承担按照报价书上写明的单价的假一罚三的违约金，但是经业主方确认其性能无差异或更为优越者除外。</w:t>
      </w:r>
    </w:p>
    <w:p w14:paraId="34FA4B31">
      <w:pPr>
        <w:pStyle w:val="16"/>
        <w:ind w:firstLine="480" w:firstLineChars="200"/>
        <w:rPr>
          <w:rFonts w:ascii="宋体" w:hAnsi="宋体" w:eastAsia="宋体" w:cs="宋体"/>
          <w:sz w:val="24"/>
          <w:szCs w:val="24"/>
        </w:rPr>
      </w:pPr>
      <w:r>
        <w:rPr>
          <w:rFonts w:hint="eastAsia" w:ascii="宋体" w:hAnsi="宋体" w:eastAsia="宋体" w:cs="宋体"/>
          <w:sz w:val="24"/>
          <w:szCs w:val="24"/>
        </w:rPr>
        <w:t>5.施工方使用代用材料或更换外购设备，必须经过业主同意，要以修改通知单为依据。</w:t>
      </w:r>
    </w:p>
    <w:p w14:paraId="2DD861E2">
      <w:pPr>
        <w:pStyle w:val="16"/>
        <w:ind w:firstLine="480" w:firstLineChars="200"/>
        <w:rPr>
          <w:rFonts w:ascii="宋体" w:hAnsi="宋体" w:eastAsia="宋体" w:cs="宋体"/>
          <w:sz w:val="24"/>
          <w:szCs w:val="24"/>
        </w:rPr>
      </w:pPr>
      <w:r>
        <w:rPr>
          <w:rFonts w:hint="eastAsia" w:ascii="宋体" w:hAnsi="宋体" w:eastAsia="宋体" w:cs="宋体"/>
          <w:sz w:val="24"/>
          <w:szCs w:val="24"/>
        </w:rPr>
        <w:t>6.对施工中完成的阶段成果（隐蔽工程、分项工程、主要部位），由施工方提出申请，业主方组织检验和验收，签署阶段成果检验验收记录。</w:t>
      </w:r>
    </w:p>
    <w:p w14:paraId="6AC52085">
      <w:pPr>
        <w:pStyle w:val="16"/>
        <w:ind w:firstLine="480" w:firstLineChars="200"/>
        <w:rPr>
          <w:rFonts w:ascii="宋体" w:hAnsi="宋体" w:eastAsia="宋体" w:cs="宋体"/>
          <w:sz w:val="24"/>
          <w:szCs w:val="24"/>
        </w:rPr>
      </w:pPr>
      <w:r>
        <w:rPr>
          <w:rFonts w:hint="eastAsia" w:ascii="宋体" w:hAnsi="宋体" w:eastAsia="宋体" w:cs="宋体"/>
          <w:sz w:val="24"/>
          <w:szCs w:val="24"/>
        </w:rPr>
        <w:t>7.如果在施工或调试过程中发生质量事故，施工方应及时查明原因，制订解决方案，并以书面形式报告业主，并按商定的处理方案实施。</w:t>
      </w:r>
    </w:p>
    <w:p w14:paraId="401CE51E">
      <w:pPr>
        <w:pStyle w:val="16"/>
        <w:ind w:firstLine="480" w:firstLineChars="200"/>
        <w:rPr>
          <w:rFonts w:ascii="宋体" w:hAnsi="宋体" w:eastAsia="宋体" w:cs="宋体"/>
          <w:sz w:val="24"/>
          <w:szCs w:val="24"/>
        </w:rPr>
      </w:pPr>
      <w:r>
        <w:rPr>
          <w:rFonts w:hint="eastAsia" w:ascii="宋体" w:hAnsi="宋体" w:eastAsia="宋体" w:cs="宋体"/>
          <w:sz w:val="24"/>
          <w:szCs w:val="24"/>
        </w:rPr>
        <w:t>8.如果施工方不能满足质量要求而被业主责令停工超过三次，业主有权要求施工方停工并撤出施工现场。本合同终止，施工方承担违约责任。</w:t>
      </w:r>
    </w:p>
    <w:p w14:paraId="6E21478C">
      <w:pPr>
        <w:widowControl/>
        <w:ind w:firstLine="482" w:firstLineChars="200"/>
        <w:jc w:val="left"/>
        <w:rPr>
          <w:rFonts w:ascii="宋体" w:hAnsi="宋体" w:cs="宋体"/>
          <w:b/>
          <w:bCs/>
          <w:kern w:val="0"/>
          <w:sz w:val="24"/>
          <w:szCs w:val="24"/>
        </w:rPr>
      </w:pPr>
      <w:r>
        <w:rPr>
          <w:rFonts w:hint="eastAsia" w:ascii="宋体" w:hAnsi="宋体" w:cs="宋体"/>
          <w:b/>
          <w:bCs/>
          <w:kern w:val="0"/>
          <w:sz w:val="24"/>
          <w:szCs w:val="24"/>
        </w:rPr>
        <w:t>四、工程进度</w:t>
      </w:r>
    </w:p>
    <w:p w14:paraId="0E643348">
      <w:pPr>
        <w:pStyle w:val="16"/>
        <w:ind w:firstLine="480" w:firstLineChars="200"/>
        <w:rPr>
          <w:rFonts w:ascii="宋体" w:hAnsi="宋体" w:eastAsia="宋体" w:cs="宋体"/>
          <w:sz w:val="24"/>
          <w:szCs w:val="24"/>
        </w:rPr>
      </w:pPr>
      <w:r>
        <w:rPr>
          <w:rFonts w:hint="eastAsia" w:ascii="宋体" w:hAnsi="宋体" w:eastAsia="宋体" w:cs="宋体"/>
          <w:sz w:val="24"/>
          <w:szCs w:val="24"/>
        </w:rPr>
        <w:t>1、施工方必须听候甲方的施工安排。</w:t>
      </w:r>
    </w:p>
    <w:p w14:paraId="5A79BB65">
      <w:pPr>
        <w:pStyle w:val="16"/>
        <w:ind w:firstLine="480" w:firstLineChars="200"/>
        <w:rPr>
          <w:rFonts w:ascii="宋体" w:hAnsi="宋体" w:eastAsia="宋体" w:cs="宋体"/>
          <w:sz w:val="24"/>
          <w:szCs w:val="24"/>
        </w:rPr>
      </w:pPr>
      <w:r>
        <w:rPr>
          <w:rFonts w:hint="eastAsia" w:ascii="宋体" w:hAnsi="宋体" w:eastAsia="宋体" w:cs="宋体"/>
          <w:sz w:val="24"/>
          <w:szCs w:val="24"/>
        </w:rPr>
        <w:t>2、甲方将随时检查和监督施工方施工进度执行情况，并协调各方，使外部环境条件能满足施工要求。</w:t>
      </w:r>
    </w:p>
    <w:p w14:paraId="029F6E3B">
      <w:pPr>
        <w:pStyle w:val="16"/>
        <w:ind w:firstLine="480" w:firstLineChars="200"/>
        <w:rPr>
          <w:rFonts w:ascii="宋体" w:hAnsi="宋体" w:eastAsia="宋体" w:cs="宋体"/>
          <w:sz w:val="24"/>
          <w:szCs w:val="24"/>
        </w:rPr>
      </w:pPr>
      <w:r>
        <w:rPr>
          <w:rFonts w:hint="eastAsia" w:ascii="宋体" w:hAnsi="宋体" w:eastAsia="宋体" w:cs="宋体"/>
          <w:sz w:val="24"/>
          <w:szCs w:val="24"/>
        </w:rPr>
        <w:t>3、由于施工方原因而未能按甲方规定的时间按期交工验收，施工方要承担违约责任和经济处罚。</w:t>
      </w:r>
    </w:p>
    <w:p w14:paraId="26E5C99A">
      <w:pPr>
        <w:pStyle w:val="16"/>
        <w:ind w:firstLine="480" w:firstLineChars="200"/>
        <w:rPr>
          <w:rFonts w:ascii="宋体" w:hAnsi="宋体" w:eastAsia="宋体" w:cs="宋体"/>
          <w:sz w:val="24"/>
          <w:szCs w:val="24"/>
        </w:rPr>
      </w:pPr>
      <w:r>
        <w:rPr>
          <w:rFonts w:hint="eastAsia" w:ascii="宋体" w:hAnsi="宋体" w:eastAsia="宋体" w:cs="宋体"/>
          <w:sz w:val="24"/>
          <w:szCs w:val="24"/>
        </w:rPr>
        <w:t>4、施工方要尽可能的做好保障工期的各种预案，对于遇重污染天气，市政府要求的停产停工造成的工期延误情况，由施工方自行承担。</w:t>
      </w:r>
    </w:p>
    <w:p w14:paraId="11428495">
      <w:pPr>
        <w:pStyle w:val="16"/>
        <w:ind w:firstLine="480" w:firstLineChars="200"/>
        <w:rPr>
          <w:rFonts w:ascii="宋体" w:hAnsi="宋体" w:eastAsia="宋体" w:cs="宋体"/>
          <w:sz w:val="24"/>
          <w:szCs w:val="24"/>
        </w:rPr>
      </w:pPr>
      <w:r>
        <w:rPr>
          <w:rFonts w:hint="eastAsia" w:ascii="宋体" w:hAnsi="宋体" w:eastAsia="宋体" w:cs="宋体"/>
          <w:sz w:val="24"/>
          <w:szCs w:val="24"/>
        </w:rPr>
        <w:t>5、对于甲方安排的突发性紧急抢修工作，施工方需在接到甲方通知后一小时内到场，全力配合，对于拒不执行的，甲方有权进行处罚或终止合同。</w:t>
      </w:r>
    </w:p>
    <w:p w14:paraId="77C1B107">
      <w:pPr>
        <w:ind w:firstLine="482" w:firstLineChars="200"/>
        <w:outlineLvl w:val="1"/>
        <w:rPr>
          <w:rFonts w:ascii="宋体" w:hAnsi="宋体"/>
          <w:szCs w:val="21"/>
        </w:rPr>
      </w:pPr>
      <w:r>
        <w:rPr>
          <w:rFonts w:hint="eastAsia" w:ascii="宋体" w:hAnsi="宋体" w:cs="宋体"/>
          <w:b/>
          <w:bCs/>
          <w:kern w:val="0"/>
          <w:sz w:val="24"/>
          <w:szCs w:val="24"/>
        </w:rPr>
        <w:t>五、文明施工</w:t>
      </w:r>
    </w:p>
    <w:p w14:paraId="1F83EBCB">
      <w:pPr>
        <w:pStyle w:val="16"/>
        <w:ind w:firstLine="480" w:firstLineChars="200"/>
        <w:rPr>
          <w:rFonts w:ascii="宋体" w:hAnsi="宋体" w:eastAsia="宋体" w:cs="宋体"/>
          <w:sz w:val="24"/>
          <w:szCs w:val="24"/>
        </w:rPr>
      </w:pPr>
      <w:r>
        <w:rPr>
          <w:rFonts w:hint="eastAsia" w:ascii="宋体" w:hAnsi="宋体" w:eastAsia="宋体" w:cs="宋体"/>
          <w:sz w:val="24"/>
          <w:szCs w:val="24"/>
        </w:rPr>
        <w:t>1. 施工方应建立文明施工管理制度，保证施工现场井然有序。</w:t>
      </w:r>
    </w:p>
    <w:p w14:paraId="2817AED0">
      <w:pPr>
        <w:pStyle w:val="16"/>
        <w:ind w:firstLine="480" w:firstLineChars="200"/>
        <w:rPr>
          <w:rFonts w:ascii="宋体" w:hAnsi="宋体" w:eastAsia="宋体" w:cs="宋体"/>
          <w:sz w:val="24"/>
          <w:szCs w:val="24"/>
        </w:rPr>
      </w:pPr>
      <w:r>
        <w:rPr>
          <w:rFonts w:hint="eastAsia" w:ascii="宋体" w:hAnsi="宋体" w:eastAsia="宋体" w:cs="宋体"/>
          <w:sz w:val="24"/>
          <w:szCs w:val="24"/>
        </w:rPr>
        <w:t>2. 施工方在施工过程中应负责对现场的一切设施和施工工程的成品、半成品进行保护并承担费用。</w:t>
      </w:r>
    </w:p>
    <w:p w14:paraId="5346FC3E">
      <w:pPr>
        <w:pStyle w:val="16"/>
        <w:ind w:firstLine="480" w:firstLineChars="200"/>
        <w:rPr>
          <w:rFonts w:ascii="宋体" w:hAnsi="宋体" w:eastAsia="宋体" w:cs="宋体"/>
          <w:sz w:val="24"/>
          <w:szCs w:val="24"/>
        </w:rPr>
      </w:pPr>
      <w:r>
        <w:rPr>
          <w:rFonts w:hint="eastAsia" w:ascii="宋体" w:hAnsi="宋体" w:eastAsia="宋体" w:cs="宋体"/>
          <w:sz w:val="24"/>
          <w:szCs w:val="24"/>
        </w:rPr>
        <w:t>3、施工方应有统一着装（工作服），费用由施工方负担。</w:t>
      </w:r>
    </w:p>
    <w:p w14:paraId="443C9D5B">
      <w:pPr>
        <w:pStyle w:val="16"/>
        <w:ind w:firstLine="480" w:firstLineChars="200"/>
        <w:rPr>
          <w:rFonts w:ascii="宋体" w:hAnsi="宋体" w:eastAsia="宋体" w:cs="宋体"/>
          <w:sz w:val="24"/>
          <w:szCs w:val="24"/>
        </w:rPr>
      </w:pPr>
      <w:r>
        <w:rPr>
          <w:rFonts w:hint="eastAsia" w:ascii="宋体" w:hAnsi="宋体" w:eastAsia="宋体" w:cs="宋体"/>
          <w:sz w:val="24"/>
          <w:szCs w:val="24"/>
        </w:rPr>
        <w:t>2、施工方甲方存在交叉作业的情况下，应保证甲方工作的正常进行。</w:t>
      </w:r>
    </w:p>
    <w:p w14:paraId="076A5EDF">
      <w:pPr>
        <w:pStyle w:val="16"/>
        <w:ind w:firstLine="480" w:firstLineChars="200"/>
        <w:rPr>
          <w:rFonts w:ascii="宋体" w:hAnsi="宋体" w:eastAsia="宋体" w:cs="宋体"/>
          <w:sz w:val="24"/>
          <w:szCs w:val="24"/>
        </w:rPr>
      </w:pPr>
      <w:r>
        <w:rPr>
          <w:rFonts w:hint="eastAsia" w:ascii="宋体" w:hAnsi="宋体" w:eastAsia="宋体" w:cs="宋体"/>
          <w:sz w:val="24"/>
          <w:szCs w:val="24"/>
        </w:rPr>
        <w:t>3、施工方的施工设备、工具箱和材料等不允许堆放在通道上。施工方制作的半成品、部件等未安装前应码放整齐。</w:t>
      </w:r>
    </w:p>
    <w:p w14:paraId="54CDE8E2">
      <w:pPr>
        <w:pStyle w:val="16"/>
        <w:ind w:firstLine="480" w:firstLineChars="200"/>
        <w:rPr>
          <w:rFonts w:ascii="宋体" w:hAnsi="宋体" w:eastAsia="宋体" w:cs="宋体"/>
          <w:sz w:val="24"/>
          <w:szCs w:val="24"/>
        </w:rPr>
      </w:pPr>
      <w:r>
        <w:rPr>
          <w:rFonts w:hint="eastAsia" w:ascii="宋体" w:hAnsi="宋体" w:eastAsia="宋体" w:cs="宋体"/>
          <w:sz w:val="24"/>
          <w:szCs w:val="24"/>
        </w:rPr>
        <w:t>4、施工方应保持本单位施工区域内的清洁卫生，每天下午下班后必须整理、清扫干净施工的设备和场地，废料集中放置，垃圾倒在指定地方。</w:t>
      </w:r>
    </w:p>
    <w:p w14:paraId="79BAE029">
      <w:pPr>
        <w:pStyle w:val="16"/>
        <w:ind w:firstLine="480" w:firstLineChars="200"/>
        <w:rPr>
          <w:rFonts w:ascii="宋体" w:hAnsi="宋体" w:eastAsia="宋体" w:cs="宋体"/>
          <w:sz w:val="24"/>
          <w:szCs w:val="24"/>
        </w:rPr>
      </w:pPr>
      <w:r>
        <w:rPr>
          <w:rFonts w:hint="eastAsia" w:ascii="宋体" w:hAnsi="宋体" w:eastAsia="宋体" w:cs="宋体"/>
          <w:sz w:val="24"/>
          <w:szCs w:val="24"/>
        </w:rPr>
        <w:t>5、凡使用电焊机、切割机、砂轮机等设备作业时，应注意周围环境，避免焊渣、火星乱溅而影响他人作业或损坏设备及地面。</w:t>
      </w:r>
    </w:p>
    <w:p w14:paraId="036CF177">
      <w:pPr>
        <w:pStyle w:val="16"/>
        <w:ind w:firstLine="480" w:firstLineChars="200"/>
        <w:rPr>
          <w:rFonts w:ascii="宋体" w:hAnsi="宋体"/>
          <w:spacing w:val="4"/>
          <w:szCs w:val="21"/>
        </w:rPr>
      </w:pPr>
      <w:r>
        <w:rPr>
          <w:rFonts w:hint="eastAsia" w:ascii="宋体" w:hAnsi="宋体" w:eastAsia="宋体" w:cs="宋体"/>
          <w:sz w:val="24"/>
          <w:szCs w:val="24"/>
        </w:rPr>
        <w:t>6、施工方应安排好其施工人员的食宿，保证施工人员的身体健康，费用施工方自理。</w:t>
      </w:r>
    </w:p>
    <w:p w14:paraId="20396AA6">
      <w:pPr>
        <w:ind w:firstLine="482" w:firstLineChars="200"/>
        <w:outlineLvl w:val="1"/>
        <w:rPr>
          <w:rFonts w:ascii="宋体" w:hAnsi="宋体" w:cs="宋体"/>
          <w:b/>
          <w:bCs/>
          <w:kern w:val="0"/>
          <w:sz w:val="24"/>
          <w:szCs w:val="24"/>
        </w:rPr>
      </w:pPr>
      <w:r>
        <w:rPr>
          <w:rFonts w:hint="eastAsia" w:ascii="宋体" w:hAnsi="宋体" w:cs="宋体"/>
          <w:b/>
          <w:bCs/>
          <w:kern w:val="0"/>
          <w:sz w:val="24"/>
          <w:szCs w:val="24"/>
        </w:rPr>
        <w:t>六、安全要求</w:t>
      </w:r>
    </w:p>
    <w:p w14:paraId="5BFB9A8D">
      <w:pPr>
        <w:pStyle w:val="16"/>
        <w:ind w:firstLine="480" w:firstLineChars="200"/>
        <w:rPr>
          <w:rFonts w:ascii="宋体" w:hAnsi="宋体" w:eastAsia="宋体" w:cs="宋体"/>
          <w:sz w:val="24"/>
          <w:szCs w:val="24"/>
        </w:rPr>
      </w:pPr>
      <w:r>
        <w:rPr>
          <w:rFonts w:hint="eastAsia" w:ascii="宋体" w:hAnsi="宋体" w:eastAsia="宋体" w:cs="宋体"/>
          <w:sz w:val="24"/>
          <w:szCs w:val="24"/>
        </w:rPr>
        <w:t>1. 施工方应对其施工人员进行安全教育，并对他们的安全负责，保证施工现场的各项作业均遵守相关的国家安全标准规范，严禁违章操作。</w:t>
      </w:r>
    </w:p>
    <w:p w14:paraId="6F3D17A8">
      <w:pPr>
        <w:pStyle w:val="16"/>
        <w:ind w:firstLine="480" w:firstLineChars="200"/>
        <w:rPr>
          <w:rFonts w:ascii="宋体" w:hAnsi="宋体" w:eastAsia="宋体" w:cs="宋体"/>
          <w:sz w:val="24"/>
          <w:szCs w:val="24"/>
        </w:rPr>
      </w:pPr>
      <w:r>
        <w:rPr>
          <w:rFonts w:hint="eastAsia" w:ascii="宋体" w:hAnsi="宋体" w:eastAsia="宋体" w:cs="宋体"/>
          <w:sz w:val="24"/>
          <w:szCs w:val="24"/>
        </w:rPr>
        <w:t>2. 施工方要遵守甲方单位内部的各项规章制度，按要求办理各种安全、出入等手续，接收安全监督和考核，手续费用由施工方负担。</w:t>
      </w:r>
    </w:p>
    <w:p w14:paraId="6142D2B9">
      <w:pPr>
        <w:pStyle w:val="16"/>
        <w:ind w:firstLine="480" w:firstLineChars="200"/>
        <w:rPr>
          <w:rFonts w:ascii="宋体" w:hAnsi="宋体" w:eastAsia="宋体" w:cs="宋体"/>
          <w:sz w:val="24"/>
          <w:szCs w:val="24"/>
        </w:rPr>
      </w:pPr>
      <w:r>
        <w:rPr>
          <w:rFonts w:hint="eastAsia" w:ascii="宋体" w:hAnsi="宋体" w:eastAsia="宋体" w:cs="宋体"/>
          <w:sz w:val="24"/>
          <w:szCs w:val="24"/>
        </w:rPr>
        <w:t>3、施工单位在施工前必须到甲方有关部门办理接电、动火手续，现场施工人员必须备有接电、动火手续复印件，以备有关部门检查。</w:t>
      </w:r>
    </w:p>
    <w:p w14:paraId="0EBA90E5">
      <w:pPr>
        <w:pStyle w:val="16"/>
        <w:ind w:firstLine="480" w:firstLineChars="200"/>
        <w:rPr>
          <w:rFonts w:ascii="宋体" w:hAnsi="宋体" w:eastAsia="宋体" w:cs="宋体"/>
          <w:sz w:val="24"/>
          <w:szCs w:val="24"/>
        </w:rPr>
      </w:pPr>
      <w:r>
        <w:rPr>
          <w:rFonts w:hint="eastAsia" w:ascii="宋体" w:hAnsi="宋体" w:eastAsia="宋体" w:cs="宋体"/>
          <w:sz w:val="24"/>
          <w:szCs w:val="24"/>
        </w:rPr>
        <w:t>4、工程开工前, 施工方应为项目人员生命财产办理保险，支付保险费用。如果因施工方未办理保险而造成的任何损失全部由施工方负责。</w:t>
      </w:r>
    </w:p>
    <w:p w14:paraId="524B403A">
      <w:pPr>
        <w:pStyle w:val="16"/>
        <w:ind w:firstLine="480" w:firstLineChars="200"/>
        <w:rPr>
          <w:rFonts w:ascii="宋体" w:hAnsi="宋体" w:eastAsia="宋体" w:cs="宋体"/>
          <w:sz w:val="24"/>
          <w:szCs w:val="24"/>
        </w:rPr>
      </w:pPr>
      <w:r>
        <w:rPr>
          <w:rFonts w:hint="eastAsia" w:ascii="宋体" w:hAnsi="宋体" w:eastAsia="宋体" w:cs="宋体"/>
          <w:sz w:val="24"/>
          <w:szCs w:val="24"/>
        </w:rPr>
        <w:t>5、施工人员进入施工现场必须穿戴安全帽、工作服和工作鞋，特殊工种要配置相应的劳保服装和工具。</w:t>
      </w:r>
    </w:p>
    <w:p w14:paraId="06C0DB95">
      <w:pPr>
        <w:pStyle w:val="16"/>
        <w:ind w:firstLine="480" w:firstLineChars="200"/>
        <w:rPr>
          <w:rFonts w:ascii="宋体" w:hAnsi="宋体" w:eastAsia="宋体" w:cs="宋体"/>
          <w:sz w:val="24"/>
          <w:szCs w:val="24"/>
        </w:rPr>
      </w:pPr>
      <w:r>
        <w:rPr>
          <w:rFonts w:hint="eastAsia" w:ascii="宋体" w:hAnsi="宋体" w:eastAsia="宋体" w:cs="宋体"/>
          <w:sz w:val="24"/>
          <w:szCs w:val="24"/>
        </w:rPr>
        <w:t>6、施工方应在其施工区域内设置安全警示标志，特殊区域、特殊位置应专门设置有针对性的安全警示标志。</w:t>
      </w:r>
    </w:p>
    <w:p w14:paraId="3A198471">
      <w:pPr>
        <w:pStyle w:val="16"/>
        <w:ind w:firstLine="480" w:firstLineChars="200"/>
        <w:rPr>
          <w:rFonts w:ascii="宋体" w:hAnsi="宋体" w:eastAsia="宋体" w:cs="宋体"/>
          <w:sz w:val="24"/>
          <w:szCs w:val="24"/>
        </w:rPr>
      </w:pPr>
      <w:r>
        <w:rPr>
          <w:rFonts w:hint="eastAsia" w:ascii="宋体" w:hAnsi="宋体" w:eastAsia="宋体" w:cs="宋体"/>
          <w:sz w:val="24"/>
          <w:szCs w:val="24"/>
        </w:rPr>
        <w:t>7、施工方应由专业电工负责本单位施工所用设备的临时供电和线路的安全检查。在施工现场，非电工人员不得擅自插接电源。</w:t>
      </w:r>
    </w:p>
    <w:p w14:paraId="7CAD2344">
      <w:pPr>
        <w:pStyle w:val="16"/>
        <w:ind w:firstLine="480" w:firstLineChars="200"/>
        <w:rPr>
          <w:rFonts w:ascii="宋体" w:hAnsi="宋体" w:eastAsia="宋体" w:cs="宋体"/>
          <w:sz w:val="24"/>
          <w:szCs w:val="24"/>
        </w:rPr>
      </w:pPr>
      <w:r>
        <w:rPr>
          <w:rFonts w:hint="eastAsia" w:ascii="宋体" w:hAnsi="宋体" w:eastAsia="宋体" w:cs="宋体"/>
          <w:sz w:val="24"/>
          <w:szCs w:val="24"/>
        </w:rPr>
        <w:t>8、施工过程中凡利用厂房建筑结构作为起吊或搬运设备承力点时，必须书面申请并得到批准后方可操作。如果未经过批准或超负荷使用，责任人将承担发生的一切后果。</w:t>
      </w:r>
    </w:p>
    <w:p w14:paraId="46A09080">
      <w:pPr>
        <w:pStyle w:val="16"/>
        <w:ind w:firstLine="480" w:firstLineChars="200"/>
        <w:rPr>
          <w:rFonts w:ascii="宋体" w:hAnsi="宋体" w:eastAsia="宋体" w:cs="宋体"/>
          <w:sz w:val="24"/>
          <w:szCs w:val="24"/>
        </w:rPr>
      </w:pPr>
      <w:r>
        <w:rPr>
          <w:rFonts w:hint="eastAsia" w:ascii="宋体" w:hAnsi="宋体" w:eastAsia="宋体" w:cs="宋体"/>
          <w:sz w:val="24"/>
          <w:szCs w:val="24"/>
        </w:rPr>
        <w:t>9、电、焊、气割、动火、起重、升降机、登高作业、汽车驾驶等特殊工种必须持有国家相关部门颁发的特种作业人员操作证上岗，决不允许无证人员上岗操作。涉及危险作业（动火、有限空间、临时线、高空作业等）的必须按照甲方相关规定办理审批手续。</w:t>
      </w:r>
    </w:p>
    <w:p w14:paraId="09A613A8">
      <w:pPr>
        <w:pStyle w:val="16"/>
        <w:ind w:firstLine="480" w:firstLineChars="200"/>
        <w:rPr>
          <w:rFonts w:ascii="宋体" w:hAnsi="宋体" w:eastAsia="宋体" w:cs="宋体"/>
          <w:sz w:val="24"/>
          <w:szCs w:val="24"/>
        </w:rPr>
      </w:pPr>
      <w:r>
        <w:rPr>
          <w:rFonts w:hint="eastAsia" w:ascii="宋体" w:hAnsi="宋体" w:eastAsia="宋体" w:cs="宋体"/>
          <w:sz w:val="24"/>
          <w:szCs w:val="24"/>
        </w:rPr>
        <w:t>10、电焊机、切割机、砂轮机、气瓶等设备应按安全标准规范合理摆放、固定和使用。</w:t>
      </w:r>
    </w:p>
    <w:p w14:paraId="4DEB6894">
      <w:pPr>
        <w:pStyle w:val="16"/>
        <w:ind w:firstLine="480" w:firstLineChars="200"/>
        <w:rPr>
          <w:rFonts w:ascii="宋体" w:hAnsi="宋体" w:eastAsia="宋体" w:cs="宋体"/>
          <w:sz w:val="24"/>
          <w:szCs w:val="24"/>
        </w:rPr>
      </w:pPr>
      <w:r>
        <w:rPr>
          <w:rFonts w:hint="eastAsia" w:ascii="宋体" w:hAnsi="宋体" w:eastAsia="宋体" w:cs="宋体"/>
          <w:sz w:val="24"/>
          <w:szCs w:val="24"/>
        </w:rPr>
        <w:t>11、高空作业应有安全保护措施。对生产过程中的吊装、运输等危险性较大的工作必须责任到人，并派专人指挥。起吊重物时必须先检查吊具、吊索的工作状态，捆扎牢固，有棱角的物件加垫物，防止磨损或割断绳索。</w:t>
      </w:r>
    </w:p>
    <w:p w14:paraId="36CE6F52">
      <w:pPr>
        <w:pStyle w:val="16"/>
        <w:ind w:firstLine="482" w:firstLineChars="200"/>
        <w:rPr>
          <w:rFonts w:ascii="宋体" w:hAnsi="宋体" w:eastAsia="宋体" w:cs="宋体"/>
          <w:sz w:val="24"/>
          <w:szCs w:val="24"/>
        </w:rPr>
      </w:pPr>
      <w:r>
        <w:rPr>
          <w:rFonts w:hint="eastAsia" w:ascii="宋体" w:hAnsi="宋体" w:eastAsia="宋体" w:cs="宋体"/>
          <w:b/>
          <w:bCs/>
          <w:sz w:val="24"/>
          <w:szCs w:val="24"/>
        </w:rPr>
        <w:t>七、环保要求</w:t>
      </w:r>
    </w:p>
    <w:p w14:paraId="3322FEAF">
      <w:pPr>
        <w:pStyle w:val="16"/>
        <w:ind w:firstLine="480" w:firstLineChars="200"/>
        <w:rPr>
          <w:rFonts w:ascii="宋体" w:hAnsi="宋体" w:eastAsia="宋体" w:cs="宋体"/>
          <w:sz w:val="24"/>
          <w:szCs w:val="24"/>
        </w:rPr>
      </w:pPr>
      <w:r>
        <w:rPr>
          <w:rFonts w:hint="eastAsia" w:ascii="宋体" w:hAnsi="宋体" w:eastAsia="宋体" w:cs="宋体"/>
          <w:sz w:val="24"/>
          <w:szCs w:val="24"/>
        </w:rPr>
        <w:t>1、现场需作降尘处理，防止扬尘污染环境。</w:t>
      </w:r>
    </w:p>
    <w:p w14:paraId="1B07EE3D">
      <w:pPr>
        <w:pStyle w:val="16"/>
        <w:ind w:firstLine="480" w:firstLineChars="200"/>
        <w:rPr>
          <w:rFonts w:ascii="宋体" w:hAnsi="宋体" w:eastAsia="宋体" w:cs="宋体"/>
          <w:sz w:val="24"/>
          <w:szCs w:val="24"/>
        </w:rPr>
      </w:pPr>
      <w:r>
        <w:rPr>
          <w:rFonts w:hint="eastAsia" w:ascii="宋体" w:hAnsi="宋体" w:eastAsia="宋体" w:cs="宋体"/>
          <w:sz w:val="24"/>
          <w:szCs w:val="24"/>
        </w:rPr>
        <w:t>2、严禁将污水排放至雨水管道。</w:t>
      </w:r>
    </w:p>
    <w:p w14:paraId="4DC115BD">
      <w:pPr>
        <w:pStyle w:val="16"/>
        <w:ind w:firstLine="480" w:firstLineChars="200"/>
        <w:rPr>
          <w:rFonts w:ascii="宋体" w:hAnsi="宋体" w:eastAsia="宋体" w:cs="宋体"/>
          <w:sz w:val="24"/>
          <w:szCs w:val="24"/>
        </w:rPr>
      </w:pPr>
      <w:r>
        <w:rPr>
          <w:rFonts w:hint="eastAsia" w:ascii="宋体" w:hAnsi="宋体" w:eastAsia="宋体" w:cs="宋体"/>
          <w:sz w:val="24"/>
          <w:szCs w:val="24"/>
        </w:rPr>
        <w:t>3、施工过程中产生的固废、危废由施工方按照国家法律法规的相关要求寻找具备资质的第三方规范处置。</w:t>
      </w:r>
    </w:p>
    <w:p w14:paraId="4ED2D2DD">
      <w:pPr>
        <w:pStyle w:val="16"/>
        <w:ind w:firstLine="480" w:firstLineChars="200"/>
        <w:rPr>
          <w:rFonts w:ascii="宋体" w:hAnsi="宋体"/>
          <w:spacing w:val="4"/>
          <w:szCs w:val="21"/>
        </w:rPr>
      </w:pPr>
      <w:r>
        <w:rPr>
          <w:rFonts w:hint="eastAsia" w:ascii="宋体" w:hAnsi="宋体" w:eastAsia="宋体" w:cs="宋体"/>
          <w:sz w:val="24"/>
          <w:szCs w:val="24"/>
        </w:rPr>
        <w:t>4、对于重污染天气，施工方应遵循市政府的停产停工要求。</w:t>
      </w:r>
    </w:p>
    <w:p w14:paraId="159E86EC">
      <w:pPr>
        <w:pStyle w:val="16"/>
        <w:ind w:firstLine="482" w:firstLineChars="200"/>
        <w:rPr>
          <w:rFonts w:ascii="宋体" w:hAnsi="宋体" w:eastAsia="宋体" w:cs="宋体"/>
          <w:b/>
          <w:bCs/>
          <w:sz w:val="24"/>
          <w:szCs w:val="24"/>
        </w:rPr>
      </w:pPr>
      <w:r>
        <w:rPr>
          <w:rFonts w:hint="eastAsia" w:ascii="宋体" w:hAnsi="宋体" w:eastAsia="宋体" w:cs="宋体"/>
          <w:b/>
          <w:bCs/>
          <w:sz w:val="24"/>
          <w:szCs w:val="24"/>
        </w:rPr>
        <w:t>八、质保期</w:t>
      </w:r>
    </w:p>
    <w:p w14:paraId="50BDB574">
      <w:pPr>
        <w:pStyle w:val="16"/>
        <w:ind w:firstLine="480" w:firstLineChars="200"/>
        <w:rPr>
          <w:rFonts w:ascii="宋体" w:hAnsi="宋体" w:eastAsia="宋体" w:cs="宋体"/>
          <w:sz w:val="24"/>
          <w:szCs w:val="24"/>
        </w:rPr>
      </w:pPr>
      <w:r>
        <w:rPr>
          <w:rFonts w:hint="eastAsia" w:ascii="宋体" w:hAnsi="宋体" w:eastAsia="宋体" w:cs="宋体"/>
          <w:sz w:val="24"/>
          <w:szCs w:val="24"/>
        </w:rPr>
        <w:t>所有施工工程的质保期均按照行业规定。</w:t>
      </w:r>
    </w:p>
    <w:p w14:paraId="27589287">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1．地基基础工程、主体结构工程为国家规定的该工程合理使用年限。 </w:t>
      </w:r>
    </w:p>
    <w:p w14:paraId="15E978D1">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2．土建工程为1年，屋面防水、有防水要求的卫生间、房间和外墙面的防渗漏为5年； </w:t>
      </w:r>
    </w:p>
    <w:p w14:paraId="1BF9D232">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3．装修工程为2年 </w:t>
      </w:r>
    </w:p>
    <w:p w14:paraId="138433E6">
      <w:pPr>
        <w:pStyle w:val="16"/>
        <w:ind w:firstLine="480" w:firstLineChars="200"/>
        <w:rPr>
          <w:rFonts w:ascii="宋体" w:hAnsi="宋体" w:eastAsia="宋体" w:cs="宋体"/>
          <w:sz w:val="24"/>
          <w:szCs w:val="24"/>
        </w:rPr>
      </w:pPr>
      <w:r>
        <w:rPr>
          <w:rFonts w:hint="eastAsia" w:ascii="宋体" w:hAnsi="宋体" w:eastAsia="宋体" w:cs="宋体"/>
          <w:sz w:val="24"/>
          <w:szCs w:val="24"/>
        </w:rPr>
        <w:t xml:space="preserve">4．电气管线、上下水管线、设备安装为2年； </w:t>
      </w:r>
    </w:p>
    <w:p w14:paraId="0A7C19FD">
      <w:pPr>
        <w:pStyle w:val="16"/>
        <w:ind w:firstLine="480" w:firstLineChars="200"/>
        <w:rPr>
          <w:rFonts w:ascii="宋体" w:hAnsi="宋体" w:eastAsia="宋体" w:cs="宋体"/>
          <w:sz w:val="24"/>
          <w:szCs w:val="24"/>
        </w:rPr>
      </w:pPr>
      <w:r>
        <w:rPr>
          <w:rFonts w:hint="eastAsia" w:ascii="宋体" w:hAnsi="宋体" w:eastAsia="宋体" w:cs="宋体"/>
          <w:sz w:val="24"/>
          <w:szCs w:val="24"/>
        </w:rPr>
        <w:t>5．室外的上下水和小区道路等市政公用工程为2年。</w:t>
      </w:r>
    </w:p>
    <w:p w14:paraId="6FE9941C">
      <w:pPr>
        <w:pStyle w:val="16"/>
        <w:ind w:firstLine="480" w:firstLineChars="200"/>
        <w:rPr>
          <w:rFonts w:ascii="宋体" w:hAnsi="宋体" w:eastAsia="宋体" w:cs="宋体"/>
          <w:sz w:val="24"/>
          <w:szCs w:val="24"/>
        </w:rPr>
      </w:pPr>
      <w:r>
        <w:rPr>
          <w:rFonts w:hint="eastAsia" w:ascii="宋体" w:hAnsi="宋体" w:eastAsia="宋体" w:cs="宋体"/>
          <w:sz w:val="24"/>
          <w:szCs w:val="24"/>
        </w:rPr>
        <w:t>质量保修期自工程竣工验收合格之日起计算， 施工方在质保期内负责对工程质量进行包修，费用由责任方承担。在质保期内，承包内容出现的任何质量问题，施工方在接到甲方的通知后24小时内到达现场整改，并按要求期限整改。</w:t>
      </w:r>
    </w:p>
    <w:p w14:paraId="32DDF482">
      <w:pPr>
        <w:pStyle w:val="16"/>
        <w:ind w:firstLine="482" w:firstLineChars="200"/>
        <w:rPr>
          <w:rFonts w:ascii="宋体" w:hAnsi="宋体" w:eastAsia="宋体" w:cs="宋体"/>
          <w:b/>
          <w:bCs/>
          <w:sz w:val="24"/>
          <w:szCs w:val="24"/>
        </w:rPr>
      </w:pPr>
      <w:r>
        <w:rPr>
          <w:rFonts w:hint="eastAsia" w:ascii="宋体" w:hAnsi="宋体" w:eastAsia="宋体" w:cs="宋体"/>
          <w:b/>
          <w:bCs/>
          <w:sz w:val="24"/>
          <w:szCs w:val="24"/>
        </w:rPr>
        <w:t>九、其它</w:t>
      </w:r>
    </w:p>
    <w:p w14:paraId="34FC14C8">
      <w:pPr>
        <w:pStyle w:val="16"/>
        <w:ind w:firstLine="480" w:firstLineChars="200"/>
        <w:rPr>
          <w:rFonts w:ascii="宋体" w:hAnsi="宋体" w:eastAsia="宋体" w:cs="宋体"/>
          <w:sz w:val="24"/>
          <w:szCs w:val="24"/>
        </w:rPr>
      </w:pPr>
      <w:r>
        <w:rPr>
          <w:rFonts w:hint="eastAsia" w:ascii="宋体" w:hAnsi="宋体" w:eastAsia="宋体" w:cs="宋体"/>
          <w:sz w:val="24"/>
          <w:szCs w:val="24"/>
        </w:rPr>
        <w:t>1.投标人承诺对参与该项目所获得的与招标人产品相关的所有信息都予以保密，并承担与此相关的所有法律责任。</w:t>
      </w:r>
    </w:p>
    <w:p w14:paraId="1E7728F8">
      <w:pPr>
        <w:pStyle w:val="16"/>
        <w:ind w:firstLine="480" w:firstLineChars="200"/>
        <w:rPr>
          <w:rFonts w:ascii="宋体" w:hAnsi="宋体" w:eastAsia="宋体" w:cs="宋体"/>
          <w:sz w:val="24"/>
          <w:szCs w:val="24"/>
        </w:rPr>
      </w:pPr>
      <w:r>
        <w:rPr>
          <w:rFonts w:hint="eastAsia" w:ascii="宋体" w:hAnsi="宋体" w:eastAsia="宋体" w:cs="宋体"/>
          <w:sz w:val="24"/>
          <w:szCs w:val="24"/>
        </w:rPr>
        <w:t>2.其余未尽事宜，投标人应与招标人指派的答疑人员充分沟通，理解认可并接受相关技术规范及服务要求。</w:t>
      </w:r>
    </w:p>
    <w:p w14:paraId="62BCFDA7">
      <w:pPr>
        <w:pStyle w:val="16"/>
        <w:ind w:firstLine="482" w:firstLineChars="200"/>
        <w:rPr>
          <w:rFonts w:ascii="宋体" w:hAnsi="宋体" w:eastAsia="宋体" w:cs="宋体"/>
          <w:b/>
          <w:bCs/>
          <w:sz w:val="24"/>
          <w:szCs w:val="24"/>
        </w:rPr>
      </w:pPr>
      <w:r>
        <w:rPr>
          <w:rFonts w:hint="eastAsia" w:ascii="宋体" w:hAnsi="宋体" w:eastAsia="宋体" w:cs="宋体"/>
          <w:b/>
          <w:bCs/>
          <w:sz w:val="24"/>
          <w:szCs w:val="24"/>
        </w:rPr>
        <w:t xml:space="preserve">十、工程量及报价说明 </w:t>
      </w:r>
    </w:p>
    <w:p w14:paraId="778B3B34">
      <w:pPr>
        <w:pStyle w:val="16"/>
        <w:ind w:firstLine="480" w:firstLineChars="200"/>
        <w:rPr>
          <w:rFonts w:ascii="宋体" w:hAnsi="宋体" w:eastAsia="宋体" w:cs="宋体"/>
          <w:sz w:val="24"/>
          <w:szCs w:val="24"/>
        </w:rPr>
      </w:pPr>
      <w:r>
        <w:rPr>
          <w:rFonts w:hint="eastAsia" w:ascii="宋体" w:hAnsi="宋体" w:eastAsia="宋体" w:cs="宋体"/>
          <w:sz w:val="24"/>
          <w:szCs w:val="24"/>
        </w:rPr>
        <w:t>1. 按照甲方明确的附件清单进行报价，其报价应包括所需人工费、材料费（部分明确不含材料的除外）、施工机械使用费、利润、管理费等所有费用，税金按百分比单独核算。</w:t>
      </w:r>
    </w:p>
    <w:p w14:paraId="63078B71">
      <w:pPr>
        <w:pStyle w:val="16"/>
        <w:ind w:firstLine="480" w:firstLineChars="200"/>
        <w:rPr>
          <w:rFonts w:ascii="宋体" w:hAnsi="宋体" w:eastAsia="宋体" w:cs="宋体"/>
          <w:sz w:val="24"/>
          <w:szCs w:val="24"/>
        </w:rPr>
      </w:pPr>
      <w:r>
        <w:rPr>
          <w:rFonts w:hint="eastAsia" w:ascii="宋体" w:hAnsi="宋体" w:eastAsia="宋体" w:cs="宋体"/>
          <w:sz w:val="24"/>
          <w:szCs w:val="24"/>
        </w:rPr>
        <w:t>2. 投标报价应参照最新版中华人民共和国国家标准《建设工程工程量清单计价规范》、《房屋建筑与装饰工程工程量计算规范》、《安装工程工程量计算规范》、《山东省建设工程费用项目组成及计算规则》、济南市城乡建设委员会关于转发鲁建标字[2016] 39号等文件。</w:t>
      </w:r>
    </w:p>
    <w:p w14:paraId="25AB92BC">
      <w:pPr>
        <w:pStyle w:val="16"/>
        <w:ind w:firstLine="480" w:firstLineChars="200"/>
        <w:rPr>
          <w:rFonts w:ascii="宋体" w:hAnsi="宋体" w:eastAsia="宋体" w:cs="宋体"/>
          <w:sz w:val="24"/>
          <w:szCs w:val="24"/>
        </w:rPr>
      </w:pPr>
      <w:r>
        <w:rPr>
          <w:rFonts w:hint="eastAsia" w:ascii="宋体" w:hAnsi="宋体" w:eastAsia="宋体" w:cs="宋体"/>
          <w:sz w:val="24"/>
          <w:szCs w:val="24"/>
        </w:rPr>
        <w:t>3. 投标清单报价应全面涵盖招标文件约定的投标人中标后施工、竣工、交付本工程并维修其任何缺陷所需要履行的责任和义务的全部费用。</w:t>
      </w:r>
    </w:p>
    <w:p w14:paraId="1A7A800B">
      <w:pPr>
        <w:pStyle w:val="16"/>
        <w:ind w:firstLine="480" w:firstLineChars="200"/>
        <w:rPr>
          <w:rFonts w:ascii="宋体" w:hAnsi="宋体" w:eastAsia="宋体" w:cs="宋体"/>
          <w:sz w:val="24"/>
          <w:szCs w:val="24"/>
        </w:rPr>
      </w:pPr>
      <w:r>
        <w:rPr>
          <w:rFonts w:hint="eastAsia" w:ascii="宋体" w:hAnsi="宋体" w:eastAsia="宋体" w:cs="宋体"/>
          <w:sz w:val="24"/>
          <w:szCs w:val="24"/>
        </w:rPr>
        <w:t>4. 投标报价中应考虑招标文件中要求投标人承担的风险范围以及相关的费用。</w:t>
      </w:r>
    </w:p>
    <w:p w14:paraId="68719C68">
      <w:pPr>
        <w:pStyle w:val="16"/>
        <w:ind w:firstLine="480" w:firstLineChars="200"/>
        <w:rPr>
          <w:rFonts w:ascii="宋体" w:hAnsi="宋体"/>
          <w:szCs w:val="21"/>
        </w:rPr>
      </w:pPr>
      <w:r>
        <w:rPr>
          <w:rFonts w:hint="eastAsia" w:ascii="宋体" w:hAnsi="宋体" w:eastAsia="宋体" w:cs="宋体"/>
          <w:sz w:val="24"/>
          <w:szCs w:val="24"/>
        </w:rPr>
        <w:br w:type="page"/>
      </w:r>
    </w:p>
    <w:p w14:paraId="7021B31A">
      <w:pPr>
        <w:pStyle w:val="15"/>
        <w:numPr>
          <w:ilvl w:val="0"/>
          <w:numId w:val="5"/>
        </w:numPr>
        <w:rPr>
          <w:rFonts w:ascii="宋体" w:hAnsi="宋体" w:cs="宋体"/>
          <w:sz w:val="44"/>
          <w:szCs w:val="44"/>
        </w:rPr>
      </w:pPr>
      <w:bookmarkStart w:id="28" w:name="_Toc54267472"/>
      <w:r>
        <w:rPr>
          <w:rFonts w:hint="eastAsia" w:ascii="宋体" w:hAnsi="宋体" w:cs="宋体"/>
          <w:sz w:val="44"/>
          <w:szCs w:val="44"/>
        </w:rPr>
        <w:t xml:space="preserve"> XX项目施工工程合同</w:t>
      </w:r>
      <w:bookmarkEnd w:id="28"/>
    </w:p>
    <w:p w14:paraId="5F57EFD9"/>
    <w:p w14:paraId="24B0DB1A"/>
    <w:p w14:paraId="2F91E7B4">
      <w:pPr>
        <w:jc w:val="center"/>
        <w:rPr>
          <w:rFonts w:ascii="宋体" w:hAnsi="宋体"/>
          <w:b/>
          <w:sz w:val="24"/>
          <w:szCs w:val="24"/>
        </w:rPr>
      </w:pPr>
      <w:r>
        <w:rPr>
          <w:rFonts w:hint="eastAsia" w:ascii="黑体" w:hAnsi="Courier New" w:eastAsia="黑体"/>
          <w:sz w:val="36"/>
          <w:szCs w:val="36"/>
        </w:rPr>
        <w:t>（以最终签署版本为准）</w:t>
      </w:r>
    </w:p>
    <w:p w14:paraId="12FB33B6">
      <w:pPr>
        <w:wordWrap w:val="0"/>
        <w:adjustRightInd w:val="0"/>
        <w:jc w:val="right"/>
        <w:rPr>
          <w:rFonts w:ascii="宋体" w:hAnsi="宋体"/>
          <w:b/>
          <w:sz w:val="28"/>
          <w:szCs w:val="28"/>
        </w:rPr>
      </w:pPr>
      <w:r>
        <w:rPr>
          <w:rFonts w:ascii="宋体" w:hAnsi="宋体"/>
          <w:b/>
          <w:sz w:val="28"/>
          <w:szCs w:val="28"/>
        </w:rPr>
        <w:t>编号：</w:t>
      </w:r>
      <w:r>
        <w:rPr>
          <w:rFonts w:ascii="宋体" w:hAnsi="宋体"/>
          <w:b/>
          <w:sz w:val="28"/>
          <w:szCs w:val="28"/>
          <w:u w:val="thick"/>
        </w:rPr>
        <w:t xml:space="preserve">                  </w:t>
      </w:r>
    </w:p>
    <w:p w14:paraId="75B6E3D9">
      <w:pPr>
        <w:adjustRightInd w:val="0"/>
        <w:jc w:val="left"/>
        <w:rPr>
          <w:rFonts w:ascii="宋体" w:hAnsi="宋体"/>
          <w:sz w:val="20"/>
        </w:rPr>
      </w:pPr>
    </w:p>
    <w:p w14:paraId="385EC839">
      <w:pPr>
        <w:adjustRightInd w:val="0"/>
        <w:jc w:val="left"/>
        <w:rPr>
          <w:rFonts w:ascii="宋体" w:hAnsi="宋体"/>
          <w:sz w:val="20"/>
        </w:rPr>
      </w:pPr>
    </w:p>
    <w:p w14:paraId="4BAD8AB8">
      <w:pPr>
        <w:adjustRightInd w:val="0"/>
        <w:jc w:val="left"/>
        <w:rPr>
          <w:rFonts w:ascii="宋体" w:hAnsi="宋体"/>
          <w:sz w:val="20"/>
        </w:rPr>
      </w:pPr>
    </w:p>
    <w:p w14:paraId="2DE7234F">
      <w:pPr>
        <w:adjustRightInd w:val="0"/>
        <w:jc w:val="left"/>
        <w:rPr>
          <w:rFonts w:ascii="宋体" w:hAnsi="宋体"/>
          <w:sz w:val="20"/>
        </w:rPr>
      </w:pPr>
    </w:p>
    <w:p w14:paraId="4E60EAB0">
      <w:pPr>
        <w:adjustRightInd w:val="0"/>
        <w:jc w:val="center"/>
        <w:rPr>
          <w:rFonts w:ascii="宋体" w:hAnsi="宋体"/>
          <w:b/>
          <w:bCs/>
          <w:sz w:val="52"/>
          <w:szCs w:val="36"/>
        </w:rPr>
      </w:pPr>
      <w:r>
        <w:rPr>
          <w:rFonts w:hint="eastAsia" w:ascii="宋体" w:hAnsi="宋体"/>
          <w:b/>
          <w:bCs/>
          <w:sz w:val="52"/>
          <w:szCs w:val="36"/>
        </w:rPr>
        <w:t>建设工程施工合同</w:t>
      </w:r>
    </w:p>
    <w:p w14:paraId="09714062">
      <w:pPr>
        <w:adjustRightInd w:val="0"/>
        <w:jc w:val="left"/>
        <w:rPr>
          <w:rFonts w:ascii="宋体" w:hAnsi="宋体"/>
          <w:b/>
          <w:sz w:val="36"/>
          <w:szCs w:val="36"/>
        </w:rPr>
      </w:pPr>
    </w:p>
    <w:p w14:paraId="060D667C">
      <w:pPr>
        <w:adjustRightInd w:val="0"/>
        <w:jc w:val="left"/>
        <w:rPr>
          <w:rFonts w:ascii="宋体" w:hAnsi="宋体"/>
          <w:b/>
          <w:sz w:val="36"/>
          <w:szCs w:val="36"/>
        </w:rPr>
      </w:pPr>
    </w:p>
    <w:p w14:paraId="7314C942">
      <w:pPr>
        <w:adjustRightInd w:val="0"/>
        <w:jc w:val="left"/>
        <w:rPr>
          <w:rFonts w:ascii="宋体" w:hAnsi="宋体"/>
          <w:b/>
          <w:sz w:val="36"/>
          <w:szCs w:val="36"/>
        </w:rPr>
      </w:pPr>
    </w:p>
    <w:p w14:paraId="166FDC70">
      <w:pPr>
        <w:adjustRightInd w:val="0"/>
        <w:jc w:val="left"/>
        <w:rPr>
          <w:rFonts w:ascii="宋体" w:hAnsi="宋体"/>
          <w:b/>
          <w:sz w:val="36"/>
          <w:szCs w:val="36"/>
        </w:rPr>
      </w:pPr>
    </w:p>
    <w:p w14:paraId="59EABDCB">
      <w:pPr>
        <w:adjustRightInd w:val="0"/>
        <w:ind w:firstLine="1352" w:firstLineChars="644"/>
        <w:jc w:val="left"/>
        <w:rPr>
          <w:rFonts w:ascii="宋体" w:hAnsi="宋体"/>
          <w:bCs/>
          <w:szCs w:val="21"/>
        </w:rPr>
      </w:pPr>
    </w:p>
    <w:p w14:paraId="3AA07DE9">
      <w:pPr>
        <w:adjustRightInd w:val="0"/>
        <w:ind w:firstLine="1890" w:firstLineChars="900"/>
        <w:jc w:val="left"/>
        <w:rPr>
          <w:rFonts w:ascii="宋体" w:hAnsi="宋体"/>
          <w:bCs/>
          <w:szCs w:val="21"/>
          <w:u w:val="thick"/>
        </w:rPr>
      </w:pPr>
      <w:r>
        <w:rPr>
          <w:rFonts w:hint="eastAsia" w:ascii="宋体" w:hAnsi="宋体"/>
          <w:bCs/>
          <w:szCs w:val="21"/>
        </w:rPr>
        <w:t>项目名称：</w:t>
      </w:r>
      <w:r>
        <w:rPr>
          <w:rFonts w:ascii="宋体" w:hAnsi="宋体"/>
          <w:bCs/>
          <w:szCs w:val="21"/>
          <w:u w:val="thick"/>
        </w:rPr>
        <w:t xml:space="preserve">                           </w:t>
      </w:r>
    </w:p>
    <w:p w14:paraId="5B99F15C">
      <w:pPr>
        <w:pStyle w:val="7"/>
        <w:ind w:firstLine="1890" w:firstLineChars="900"/>
        <w:rPr>
          <w:bCs/>
          <w:sz w:val="21"/>
          <w:szCs w:val="21"/>
        </w:rPr>
      </w:pPr>
    </w:p>
    <w:p w14:paraId="354BED65">
      <w:pPr>
        <w:adjustRightInd w:val="0"/>
        <w:ind w:firstLine="1890" w:firstLineChars="900"/>
        <w:jc w:val="left"/>
        <w:rPr>
          <w:rFonts w:ascii="宋体" w:hAnsi="宋体"/>
          <w:bCs/>
          <w:szCs w:val="21"/>
        </w:rPr>
      </w:pPr>
      <w:r>
        <w:rPr>
          <w:rFonts w:hint="eastAsia" w:ascii="宋体" w:hAnsi="宋体"/>
          <w:bCs/>
          <w:szCs w:val="21"/>
        </w:rPr>
        <w:t>发 包 人：</w:t>
      </w:r>
      <w:r>
        <w:rPr>
          <w:rFonts w:ascii="宋体" w:hAnsi="宋体"/>
          <w:bCs/>
          <w:szCs w:val="21"/>
          <w:u w:val="thick"/>
        </w:rPr>
        <w:t xml:space="preserve">                           </w:t>
      </w:r>
    </w:p>
    <w:p w14:paraId="644FF8C6">
      <w:pPr>
        <w:adjustRightInd w:val="0"/>
        <w:ind w:firstLine="1890" w:firstLineChars="900"/>
        <w:jc w:val="left"/>
        <w:rPr>
          <w:rFonts w:ascii="宋体" w:hAnsi="宋体"/>
          <w:bCs/>
          <w:szCs w:val="21"/>
        </w:rPr>
      </w:pPr>
    </w:p>
    <w:p w14:paraId="7F01E1BB">
      <w:pPr>
        <w:adjustRightInd w:val="0"/>
        <w:ind w:firstLine="1890" w:firstLineChars="900"/>
        <w:jc w:val="left"/>
        <w:rPr>
          <w:rFonts w:ascii="宋体" w:hAnsi="宋体"/>
          <w:bCs/>
          <w:szCs w:val="21"/>
        </w:rPr>
      </w:pPr>
      <w:r>
        <w:rPr>
          <w:rFonts w:hint="eastAsia" w:ascii="宋体" w:hAnsi="宋体"/>
          <w:bCs/>
          <w:szCs w:val="21"/>
        </w:rPr>
        <w:t>承 包 人：</w:t>
      </w:r>
      <w:r>
        <w:rPr>
          <w:rFonts w:ascii="宋体" w:hAnsi="宋体"/>
          <w:bCs/>
          <w:szCs w:val="21"/>
          <w:u w:val="thick"/>
        </w:rPr>
        <w:t xml:space="preserve">                           </w:t>
      </w:r>
    </w:p>
    <w:p w14:paraId="1EF8C2DF">
      <w:pPr>
        <w:rPr>
          <w:rFonts w:ascii="宋体" w:hAnsi="宋体"/>
          <w:bCs/>
          <w:szCs w:val="21"/>
        </w:rPr>
      </w:pPr>
      <w:r>
        <w:rPr>
          <w:rFonts w:ascii="宋体" w:hAnsi="宋体"/>
          <w:bCs/>
          <w:szCs w:val="21"/>
        </w:rPr>
        <w:br w:type="page"/>
      </w:r>
    </w:p>
    <w:p w14:paraId="7D873389">
      <w:pPr>
        <w:adjustRightInd w:val="0"/>
        <w:rPr>
          <w:rFonts w:ascii="仿宋" w:hAnsi="仿宋" w:eastAsia="仿宋" w:cs="仿宋"/>
          <w:bCs/>
          <w:sz w:val="24"/>
          <w:szCs w:val="24"/>
          <w:u w:val="single"/>
        </w:rPr>
      </w:pPr>
      <w:bookmarkStart w:id="29" w:name="_Toc3124"/>
      <w:bookmarkStart w:id="30" w:name="_Toc54267473"/>
      <w:r>
        <w:rPr>
          <w:rFonts w:hint="eastAsia" w:ascii="仿宋" w:hAnsi="仿宋" w:eastAsia="仿宋" w:cs="仿宋"/>
          <w:bCs/>
          <w:sz w:val="24"/>
          <w:szCs w:val="24"/>
        </w:rPr>
        <w:t>发包人：</w:t>
      </w:r>
      <w:r>
        <w:rPr>
          <w:rFonts w:hint="eastAsia" w:ascii="仿宋" w:hAnsi="仿宋" w:eastAsia="仿宋" w:cs="仿宋"/>
          <w:bCs/>
          <w:sz w:val="24"/>
          <w:szCs w:val="24"/>
          <w:u w:val="single"/>
        </w:rPr>
        <w:t xml:space="preserve">                   </w:t>
      </w:r>
      <w:r>
        <w:rPr>
          <w:rFonts w:hint="eastAsia" w:ascii="仿宋" w:hAnsi="仿宋" w:eastAsia="仿宋"/>
          <w:bCs/>
          <w:sz w:val="24"/>
          <w:szCs w:val="32"/>
          <w:u w:val="single"/>
        </w:rPr>
        <w:t xml:space="preserve"> </w:t>
      </w:r>
    </w:p>
    <w:p w14:paraId="5269BA19">
      <w:pPr>
        <w:pStyle w:val="7"/>
        <w:rPr>
          <w:rFonts w:ascii="仿宋" w:hAnsi="仿宋" w:eastAsia="仿宋" w:cs="仿宋"/>
          <w:bCs/>
          <w:sz w:val="24"/>
          <w:szCs w:val="24"/>
          <w:u w:val="single"/>
        </w:rPr>
      </w:pPr>
      <w:r>
        <w:rPr>
          <w:rFonts w:ascii="仿宋" w:hAnsi="仿宋" w:eastAsia="仿宋" w:cs="仿宋"/>
          <w:bCs/>
          <w:sz w:val="24"/>
          <w:szCs w:val="24"/>
        </w:rPr>
        <w:t>住</w:t>
      </w:r>
      <w:r>
        <w:rPr>
          <w:rFonts w:hint="eastAsia" w:ascii="仿宋" w:hAnsi="仿宋" w:eastAsia="仿宋" w:cs="仿宋"/>
          <w:bCs/>
          <w:sz w:val="24"/>
          <w:szCs w:val="24"/>
        </w:rPr>
        <w:t xml:space="preserve">  </w:t>
      </w:r>
      <w:r>
        <w:rPr>
          <w:rFonts w:ascii="仿宋" w:hAnsi="仿宋" w:eastAsia="仿宋" w:cs="仿宋"/>
          <w:bCs/>
          <w:sz w:val="24"/>
          <w:szCs w:val="24"/>
        </w:rPr>
        <w:t>所</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p>
    <w:p w14:paraId="4065635C">
      <w:pPr>
        <w:adjustRightInd w:val="0"/>
        <w:rPr>
          <w:rFonts w:ascii="仿宋" w:hAnsi="仿宋" w:eastAsia="仿宋" w:cs="仿宋"/>
          <w:bCs/>
          <w:sz w:val="24"/>
          <w:szCs w:val="24"/>
          <w:u w:val="single"/>
        </w:rPr>
      </w:pPr>
      <w:r>
        <w:rPr>
          <w:rFonts w:hint="eastAsia" w:ascii="仿宋" w:hAnsi="仿宋" w:eastAsia="仿宋" w:cs="仿宋"/>
          <w:bCs/>
          <w:sz w:val="24"/>
          <w:szCs w:val="24"/>
        </w:rPr>
        <w:t>承包人：</w:t>
      </w:r>
      <w:r>
        <w:rPr>
          <w:rFonts w:hint="eastAsia" w:ascii="仿宋" w:hAnsi="仿宋" w:eastAsia="仿宋" w:cs="仿宋"/>
          <w:bCs/>
          <w:sz w:val="24"/>
          <w:szCs w:val="24"/>
          <w:u w:val="single"/>
        </w:rPr>
        <w:t xml:space="preserve">                   </w:t>
      </w:r>
    </w:p>
    <w:p w14:paraId="2D61CD40">
      <w:pPr>
        <w:pStyle w:val="7"/>
        <w:snapToGrid/>
        <w:rPr>
          <w:rFonts w:ascii="仿宋" w:hAnsi="仿宋" w:eastAsia="仿宋" w:cs="仿宋"/>
          <w:bCs/>
          <w:sz w:val="24"/>
          <w:szCs w:val="24"/>
          <w:u w:val="single"/>
        </w:rPr>
      </w:pPr>
      <w:r>
        <w:rPr>
          <w:rFonts w:ascii="仿宋" w:hAnsi="仿宋" w:eastAsia="仿宋" w:cs="仿宋"/>
          <w:bCs/>
          <w:sz w:val="24"/>
          <w:szCs w:val="24"/>
        </w:rPr>
        <w:t>住</w:t>
      </w:r>
      <w:r>
        <w:rPr>
          <w:rFonts w:hint="eastAsia" w:ascii="仿宋" w:hAnsi="仿宋" w:eastAsia="仿宋" w:cs="仿宋"/>
          <w:bCs/>
          <w:sz w:val="24"/>
          <w:szCs w:val="24"/>
        </w:rPr>
        <w:t xml:space="preserve">  </w:t>
      </w:r>
      <w:r>
        <w:rPr>
          <w:rFonts w:ascii="仿宋" w:hAnsi="仿宋" w:eastAsia="仿宋" w:cs="仿宋"/>
          <w:bCs/>
          <w:sz w:val="24"/>
          <w:szCs w:val="24"/>
        </w:rPr>
        <w:t>所</w:t>
      </w:r>
      <w:r>
        <w:rPr>
          <w:rFonts w:hint="eastAsia" w:ascii="仿宋" w:hAnsi="仿宋" w:eastAsia="仿宋" w:cs="仿宋"/>
          <w:bCs/>
          <w:sz w:val="24"/>
          <w:szCs w:val="24"/>
        </w:rPr>
        <w:t>：</w:t>
      </w:r>
      <w:r>
        <w:rPr>
          <w:rFonts w:hint="eastAsia" w:ascii="仿宋" w:hAnsi="仿宋" w:eastAsia="仿宋" w:cs="仿宋"/>
          <w:bCs/>
          <w:sz w:val="24"/>
          <w:szCs w:val="24"/>
          <w:u w:val="single"/>
        </w:rPr>
        <w:t xml:space="preserve">                  </w:t>
      </w:r>
      <w:r>
        <w:rPr>
          <w:rFonts w:ascii="仿宋" w:hAnsi="仿宋" w:eastAsia="仿宋" w:cs="仿宋"/>
          <w:bCs/>
          <w:sz w:val="24"/>
          <w:szCs w:val="24"/>
          <w:u w:val="single"/>
        </w:rPr>
        <w:t xml:space="preserve"> </w:t>
      </w:r>
    </w:p>
    <w:p w14:paraId="5D069A03">
      <w:pPr>
        <w:adjustRightInd w:val="0"/>
        <w:ind w:firstLine="480" w:firstLineChars="200"/>
        <w:rPr>
          <w:rFonts w:ascii="仿宋" w:hAnsi="仿宋" w:eastAsia="仿宋" w:cs="仿宋"/>
          <w:sz w:val="24"/>
          <w:szCs w:val="24"/>
        </w:rPr>
      </w:pPr>
      <w:r>
        <w:rPr>
          <w:rFonts w:hint="eastAsia" w:ascii="仿宋" w:hAnsi="仿宋" w:eastAsia="仿宋" w:cs="仿宋"/>
          <w:sz w:val="24"/>
          <w:szCs w:val="24"/>
        </w:rPr>
        <w:t>根据《中华人民共和国建筑法》及有关法律规定，遵循平等、自愿、公平和诚实信用的原则，双方就工程施工及有关事项协商一致，共同达成如下协议：</w:t>
      </w:r>
    </w:p>
    <w:p w14:paraId="73216429">
      <w:pPr>
        <w:adjustRightInd w:val="0"/>
        <w:jc w:val="left"/>
        <w:rPr>
          <w:rFonts w:ascii="仿宋" w:hAnsi="仿宋" w:eastAsia="仿宋" w:cs="仿宋"/>
          <w:b/>
          <w:bCs/>
          <w:sz w:val="24"/>
          <w:szCs w:val="24"/>
        </w:rPr>
      </w:pPr>
      <w:bookmarkStart w:id="31" w:name="_Toc351203481"/>
      <w:r>
        <w:rPr>
          <w:rFonts w:hint="eastAsia" w:ascii="仿宋" w:hAnsi="仿宋" w:eastAsia="仿宋" w:cs="仿宋"/>
          <w:b/>
          <w:bCs/>
          <w:sz w:val="24"/>
          <w:szCs w:val="24"/>
        </w:rPr>
        <w:t>一、工程概况</w:t>
      </w:r>
      <w:bookmarkEnd w:id="31"/>
    </w:p>
    <w:p w14:paraId="0125334E">
      <w:pPr>
        <w:adjustRightInd w:val="0"/>
        <w:ind w:firstLine="470" w:firstLineChars="196"/>
        <w:rPr>
          <w:rFonts w:ascii="仿宋" w:hAnsi="仿宋" w:eastAsia="仿宋" w:cs="仿宋"/>
          <w:i/>
          <w:iCs/>
          <w:sz w:val="24"/>
          <w:szCs w:val="24"/>
          <w:u w:val="single"/>
        </w:rPr>
      </w:pPr>
      <w:r>
        <w:rPr>
          <w:rFonts w:hint="eastAsia" w:ascii="仿宋" w:hAnsi="仿宋" w:eastAsia="仿宋" w:cs="仿宋"/>
          <w:bCs/>
          <w:sz w:val="24"/>
          <w:szCs w:val="24"/>
        </w:rPr>
        <w:t>1.1工程名称</w:t>
      </w:r>
      <w:r>
        <w:rPr>
          <w:rFonts w:hint="eastAsia" w:ascii="仿宋" w:hAnsi="仿宋" w:eastAsia="仿宋" w:cs="仿宋"/>
          <w:sz w:val="24"/>
          <w:szCs w:val="24"/>
        </w:rPr>
        <w:t>：</w:t>
      </w:r>
      <w:r>
        <w:rPr>
          <w:rFonts w:hint="eastAsia" w:ascii="仿宋" w:hAnsi="仿宋" w:eastAsia="仿宋" w:cs="仿宋"/>
          <w:i/>
          <w:iCs/>
          <w:sz w:val="24"/>
          <w:szCs w:val="24"/>
          <w:u w:val="single"/>
        </w:rPr>
        <w:t></w:t>
      </w:r>
      <w:r>
        <w:rPr>
          <w:rFonts w:hint="eastAsia" w:ascii="仿宋" w:hAnsi="仿宋" w:eastAsia="仿宋" w:cs="仿宋"/>
          <w:sz w:val="24"/>
          <w:szCs w:val="24"/>
          <w:u w:val="single"/>
        </w:rPr>
        <w:t xml:space="preserve">                  </w:t>
      </w:r>
    </w:p>
    <w:p w14:paraId="3B55474C">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1.2工程地点：</w:t>
      </w:r>
      <w:r>
        <w:rPr>
          <w:rFonts w:hint="eastAsia" w:ascii="仿宋" w:hAnsi="仿宋" w:eastAsia="仿宋" w:cs="仿宋"/>
          <w:sz w:val="24"/>
          <w:szCs w:val="24"/>
          <w:u w:val="single"/>
        </w:rPr>
        <w:t xml:space="preserve">                    </w:t>
      </w:r>
    </w:p>
    <w:p w14:paraId="18B541A3">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1.3资金来源：</w:t>
      </w:r>
      <w:r>
        <w:rPr>
          <w:rFonts w:hint="eastAsia" w:ascii="仿宋" w:hAnsi="仿宋" w:eastAsia="仿宋" w:cs="仿宋"/>
          <w:sz w:val="24"/>
          <w:szCs w:val="24"/>
          <w:u w:val="single"/>
        </w:rPr>
        <w:t>企业自筹</w:t>
      </w:r>
    </w:p>
    <w:p w14:paraId="0D16C151">
      <w:pPr>
        <w:adjustRightInd w:val="0"/>
        <w:ind w:firstLine="470" w:firstLineChars="196"/>
        <w:rPr>
          <w:rFonts w:ascii="仿宋" w:hAnsi="仿宋" w:eastAsia="仿宋" w:cs="仿宋"/>
          <w:bCs/>
          <w:sz w:val="24"/>
          <w:szCs w:val="24"/>
        </w:rPr>
      </w:pPr>
      <w:r>
        <w:rPr>
          <w:rFonts w:hint="eastAsia" w:ascii="仿宋" w:hAnsi="仿宋" w:eastAsia="仿宋" w:cs="仿宋"/>
          <w:bCs/>
          <w:sz w:val="24"/>
          <w:szCs w:val="24"/>
        </w:rPr>
        <w:t>1.4工程承包范围：</w:t>
      </w:r>
    </w:p>
    <w:p w14:paraId="369BC618">
      <w:pPr>
        <w:adjustRightInd w:val="0"/>
        <w:ind w:firstLine="470" w:firstLineChars="196"/>
        <w:rPr>
          <w:rFonts w:ascii="仿宋" w:hAnsi="仿宋" w:eastAsia="仿宋" w:cs="仿宋"/>
          <w:sz w:val="24"/>
          <w:szCs w:val="24"/>
          <w:u w:val="single"/>
        </w:rPr>
      </w:pPr>
      <w:r>
        <w:rPr>
          <w:rFonts w:hint="eastAsia" w:ascii="仿宋" w:hAnsi="仿宋" w:eastAsia="仿宋" w:cs="仿宋"/>
          <w:sz w:val="24"/>
          <w:szCs w:val="24"/>
          <w:u w:val="single"/>
        </w:rPr>
        <w:t>招标文件中投标清单报价表的施工内容，包括但不限于发包人设计变更、联系单安排的施工内容等。</w:t>
      </w:r>
    </w:p>
    <w:p w14:paraId="7B465C73">
      <w:pPr>
        <w:adjustRightInd w:val="0"/>
        <w:jc w:val="left"/>
        <w:rPr>
          <w:rFonts w:ascii="仿宋" w:hAnsi="仿宋" w:eastAsia="仿宋" w:cs="仿宋"/>
          <w:b/>
          <w:bCs/>
          <w:sz w:val="24"/>
          <w:szCs w:val="24"/>
        </w:rPr>
      </w:pPr>
      <w:bookmarkStart w:id="32" w:name="_Toc351203482"/>
      <w:r>
        <w:rPr>
          <w:rFonts w:hint="eastAsia" w:ascii="仿宋" w:hAnsi="仿宋" w:eastAsia="仿宋" w:cs="仿宋"/>
          <w:b/>
          <w:bCs/>
          <w:sz w:val="24"/>
          <w:szCs w:val="24"/>
        </w:rPr>
        <w:t>二、合同工期</w:t>
      </w:r>
      <w:bookmarkEnd w:id="32"/>
    </w:p>
    <w:p w14:paraId="73133C3E">
      <w:pPr>
        <w:adjustRightInd w:val="0"/>
        <w:ind w:firstLine="459"/>
        <w:rPr>
          <w:rFonts w:ascii="仿宋" w:hAnsi="仿宋" w:eastAsia="仿宋" w:cs="仿宋"/>
          <w:sz w:val="24"/>
          <w:szCs w:val="24"/>
        </w:rPr>
      </w:pPr>
      <w:r>
        <w:rPr>
          <w:rFonts w:hint="eastAsia" w:ascii="仿宋" w:hAnsi="仿宋" w:eastAsia="仿宋" w:cs="仿宋"/>
          <w:sz w:val="24"/>
          <w:szCs w:val="24"/>
        </w:rPr>
        <w:t>2.1计划开工日期：</w:t>
      </w:r>
      <w:r>
        <w:rPr>
          <w:rFonts w:hint="eastAsia" w:ascii="仿宋" w:hAnsi="仿宋" w:eastAsia="仿宋" w:cs="仿宋"/>
          <w:sz w:val="24"/>
          <w:szCs w:val="24"/>
          <w:u w:val="single"/>
        </w:rPr>
        <w:t>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0AEE3782">
      <w:pPr>
        <w:adjustRightInd w:val="0"/>
        <w:ind w:firstLine="459"/>
        <w:rPr>
          <w:rFonts w:ascii="仿宋" w:hAnsi="仿宋" w:eastAsia="仿宋" w:cs="仿宋"/>
          <w:sz w:val="24"/>
          <w:szCs w:val="24"/>
        </w:rPr>
      </w:pPr>
      <w:r>
        <w:rPr>
          <w:rFonts w:hint="eastAsia" w:ascii="仿宋" w:hAnsi="仿宋" w:eastAsia="仿宋" w:cs="仿宋"/>
          <w:sz w:val="24"/>
          <w:szCs w:val="24"/>
        </w:rPr>
        <w:t>计划竣工日期：</w:t>
      </w:r>
      <w:r>
        <w:rPr>
          <w:rFonts w:hint="eastAsia" w:ascii="仿宋" w:hAnsi="仿宋" w:eastAsia="仿宋" w:cs="仿宋"/>
          <w:sz w:val="24"/>
          <w:szCs w:val="24"/>
          <w:u w:val="single"/>
        </w:rPr>
        <w:t> </w:t>
      </w:r>
      <w:r>
        <w:rPr>
          <w:rFonts w:hint="eastAsia" w:ascii="仿宋" w:hAnsi="仿宋" w:eastAsia="仿宋" w:cs="仿宋"/>
          <w:sz w:val="24"/>
          <w:szCs w:val="24"/>
        </w:rPr>
        <w:t>年</w:t>
      </w:r>
      <w:r>
        <w:rPr>
          <w:rFonts w:hint="eastAsia" w:ascii="仿宋" w:hAnsi="仿宋" w:eastAsia="仿宋" w:cs="仿宋"/>
          <w:sz w:val="24"/>
          <w:szCs w:val="24"/>
          <w:u w:val="single"/>
        </w:rPr>
        <w:t> </w:t>
      </w:r>
      <w:r>
        <w:rPr>
          <w:rFonts w:hint="eastAsia" w:ascii="仿宋" w:hAnsi="仿宋" w:eastAsia="仿宋" w:cs="仿宋"/>
          <w:sz w:val="24"/>
          <w:szCs w:val="24"/>
        </w:rPr>
        <w:t>月</w:t>
      </w:r>
      <w:r>
        <w:rPr>
          <w:rFonts w:hint="eastAsia" w:ascii="仿宋" w:hAnsi="仿宋" w:eastAsia="仿宋" w:cs="仿宋"/>
          <w:sz w:val="24"/>
          <w:szCs w:val="24"/>
          <w:u w:val="single"/>
        </w:rPr>
        <w:t> </w:t>
      </w:r>
      <w:r>
        <w:rPr>
          <w:rFonts w:hint="eastAsia" w:ascii="仿宋" w:hAnsi="仿宋" w:eastAsia="仿宋" w:cs="仿宋"/>
          <w:sz w:val="24"/>
          <w:szCs w:val="24"/>
        </w:rPr>
        <w:t>日。</w:t>
      </w:r>
    </w:p>
    <w:p w14:paraId="37E6BE2A">
      <w:pPr>
        <w:adjustRightInd w:val="0"/>
        <w:ind w:firstLine="459"/>
        <w:rPr>
          <w:rFonts w:ascii="仿宋" w:hAnsi="仿宋" w:eastAsia="仿宋" w:cs="仿宋"/>
          <w:sz w:val="24"/>
          <w:szCs w:val="24"/>
        </w:rPr>
      </w:pPr>
      <w:r>
        <w:rPr>
          <w:rFonts w:hint="eastAsia" w:ascii="仿宋" w:hAnsi="仿宋" w:eastAsia="仿宋" w:cs="仿宋"/>
          <w:sz w:val="24"/>
          <w:szCs w:val="24"/>
        </w:rPr>
        <w:t>工期总日历天数：</w:t>
      </w:r>
      <w:r>
        <w:rPr>
          <w:rFonts w:hint="eastAsia" w:ascii="仿宋" w:hAnsi="仿宋" w:eastAsia="仿宋" w:cs="仿宋"/>
          <w:sz w:val="24"/>
          <w:szCs w:val="24"/>
          <w:u w:val="single"/>
        </w:rPr>
        <w:t> </w:t>
      </w:r>
      <w:r>
        <w:rPr>
          <w:rFonts w:hint="eastAsia" w:ascii="仿宋" w:hAnsi="仿宋" w:eastAsia="仿宋" w:cs="仿宋"/>
          <w:sz w:val="24"/>
          <w:szCs w:val="24"/>
        </w:rPr>
        <w:t>天。工期总日历天数与根据前述计划开竣工日期计算的工期天数不一致的，以工期总日历天数为准。</w:t>
      </w:r>
    </w:p>
    <w:p w14:paraId="461C207E">
      <w:pPr>
        <w:adjustRightInd w:val="0"/>
        <w:ind w:firstLine="420" w:firstLineChars="175"/>
        <w:rPr>
          <w:rFonts w:ascii="仿宋" w:hAnsi="仿宋" w:eastAsia="仿宋" w:cs="仿宋"/>
          <w:sz w:val="24"/>
          <w:szCs w:val="24"/>
        </w:rPr>
      </w:pPr>
      <w:r>
        <w:rPr>
          <w:rFonts w:hint="eastAsia" w:ascii="仿宋" w:hAnsi="仿宋" w:eastAsia="仿宋" w:cs="仿宋"/>
          <w:sz w:val="24"/>
          <w:szCs w:val="24"/>
        </w:rPr>
        <w:t>2.2承包人应在</w:t>
      </w:r>
      <w:r>
        <w:rPr>
          <w:rFonts w:hint="eastAsia" w:ascii="仿宋" w:hAnsi="仿宋" w:eastAsia="仿宋" w:cs="仿宋"/>
          <w:sz w:val="24"/>
          <w:szCs w:val="24"/>
          <w:u w:val="single"/>
        </w:rPr>
        <w:t>进场后3日内或工地第一次例会前</w:t>
      </w:r>
      <w:r>
        <w:rPr>
          <w:rFonts w:hint="eastAsia" w:ascii="仿宋" w:hAnsi="仿宋" w:eastAsia="仿宋" w:cs="仿宋"/>
          <w:sz w:val="24"/>
          <w:szCs w:val="24"/>
        </w:rPr>
        <w:t>将详细的施工组织设计（或施工方案）和进度计划提交发包人审核，承包人必须按经发包人确认的进度计划组织施工，并接受发包人的检查、监督。工程实际进度计划不相符时，承包人应按发包人的要求提出改进措施，经发包人确认后执行。</w:t>
      </w:r>
    </w:p>
    <w:p w14:paraId="64AEAF1A">
      <w:pPr>
        <w:adjustRightInd w:val="0"/>
        <w:ind w:firstLine="420" w:firstLineChars="175"/>
        <w:rPr>
          <w:rFonts w:ascii="仿宋" w:hAnsi="仿宋" w:eastAsia="仿宋" w:cs="仿宋"/>
          <w:sz w:val="24"/>
          <w:szCs w:val="24"/>
        </w:rPr>
      </w:pPr>
      <w:r>
        <w:rPr>
          <w:rFonts w:hint="eastAsia" w:ascii="仿宋" w:hAnsi="仿宋" w:eastAsia="仿宋" w:cs="仿宋"/>
          <w:sz w:val="24"/>
          <w:szCs w:val="24"/>
        </w:rPr>
        <w:t>2.3因承包人原因造成不能按期开工或中途无故停工的，工期不能顺延，由此引起的赶工等费用由承包人自行承担。</w:t>
      </w:r>
    </w:p>
    <w:p w14:paraId="4C98E66F">
      <w:pPr>
        <w:ind w:firstLine="480" w:firstLineChars="200"/>
        <w:rPr>
          <w:rFonts w:ascii="仿宋" w:hAnsi="仿宋" w:eastAsia="仿宋" w:cs="仿宋"/>
          <w:sz w:val="24"/>
          <w:szCs w:val="24"/>
        </w:rPr>
      </w:pPr>
      <w:r>
        <w:rPr>
          <w:rFonts w:hint="eastAsia" w:ascii="仿宋" w:hAnsi="仿宋" w:eastAsia="仿宋" w:cs="仿宋"/>
          <w:sz w:val="24"/>
          <w:szCs w:val="24"/>
        </w:rPr>
        <w:t>除不可抗力原因外，因任何因素造成的工期延误，总工期均不予顺延，停工费用损失不予计取；承包人不能按合同约定的工期完成任一关键里程碑节点的，各里程碑节点每逾期一天按合同最终结算价款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0.5</w:t>
      </w:r>
      <w:r>
        <w:rPr>
          <w:rFonts w:hint="eastAsia" w:ascii="仿宋" w:hAnsi="仿宋" w:eastAsia="仿宋" w:cs="仿宋"/>
          <w:sz w:val="24"/>
          <w:szCs w:val="24"/>
        </w:rPr>
        <w:t>‰计算；各里程碑节点逾期超过</w:t>
      </w:r>
      <w:r>
        <w:rPr>
          <w:rFonts w:ascii="仿宋" w:hAnsi="仿宋" w:eastAsia="仿宋" w:cs="仿宋"/>
          <w:sz w:val="24"/>
          <w:szCs w:val="24"/>
        </w:rPr>
        <w:t>90</w:t>
      </w:r>
      <w:r>
        <w:rPr>
          <w:rFonts w:hint="eastAsia" w:ascii="仿宋" w:hAnsi="仿宋" w:eastAsia="仿宋" w:cs="仿宋"/>
          <w:sz w:val="24"/>
          <w:szCs w:val="24"/>
        </w:rPr>
        <w:t>天，每逾期一天按合同最终结算价款</w:t>
      </w:r>
      <w:r>
        <w:rPr>
          <w:rFonts w:ascii="仿宋" w:hAnsi="仿宋" w:eastAsia="仿宋" w:cs="仿宋"/>
          <w:sz w:val="24"/>
          <w:szCs w:val="24"/>
        </w:rPr>
        <w:t>1</w:t>
      </w:r>
      <w:r>
        <w:rPr>
          <w:rFonts w:hint="eastAsia" w:ascii="仿宋" w:hAnsi="仿宋" w:eastAsia="仿宋" w:cs="仿宋"/>
          <w:sz w:val="24"/>
          <w:szCs w:val="24"/>
        </w:rPr>
        <w:t>‰的金额向发包人支付违约金，没有最终结算价的，按合同签约暂定价的</w:t>
      </w:r>
      <w:r>
        <w:rPr>
          <w:rFonts w:ascii="仿宋" w:hAnsi="仿宋" w:eastAsia="仿宋" w:cs="仿宋"/>
          <w:sz w:val="24"/>
          <w:szCs w:val="24"/>
        </w:rPr>
        <w:t>1</w:t>
      </w:r>
      <w:r>
        <w:rPr>
          <w:rFonts w:hint="eastAsia" w:ascii="仿宋" w:hAnsi="仿宋" w:eastAsia="仿宋" w:cs="仿宋"/>
          <w:sz w:val="24"/>
          <w:szCs w:val="24"/>
        </w:rPr>
        <w:t>‰计算，发包人并有权书面通知单方面解除未完成部分工程的合同。若某个节点未完成，但后续节点按期完成且不影响整体工程如期竣工验收合格的，发包人可以向承包人无息返还之前未完成节点违约金</w:t>
      </w:r>
      <w:r>
        <w:rPr>
          <w:rFonts w:ascii="仿宋" w:hAnsi="仿宋" w:eastAsia="仿宋" w:cs="仿宋"/>
          <w:sz w:val="24"/>
          <w:szCs w:val="24"/>
        </w:rPr>
        <w:t xml:space="preserve"> </w:t>
      </w:r>
      <w:r>
        <w:rPr>
          <w:rFonts w:hint="eastAsia" w:ascii="仿宋" w:hAnsi="仿宋" w:eastAsia="仿宋" w:cs="仿宋"/>
          <w:sz w:val="24"/>
          <w:szCs w:val="24"/>
        </w:rPr>
        <w:t>，但造成发包人的损失部分不予免除。</w:t>
      </w:r>
    </w:p>
    <w:p w14:paraId="58C90E18">
      <w:pPr>
        <w:adjustRightInd w:val="0"/>
        <w:ind w:firstLine="482" w:firstLineChars="200"/>
        <w:rPr>
          <w:rFonts w:ascii="仿宋" w:hAnsi="仿宋" w:eastAsia="仿宋" w:cs="仿宋"/>
          <w:b/>
          <w:sz w:val="24"/>
          <w:szCs w:val="24"/>
        </w:rPr>
      </w:pPr>
      <w:bookmarkStart w:id="33" w:name="_Toc351203483"/>
      <w:r>
        <w:rPr>
          <w:rFonts w:hint="eastAsia" w:ascii="仿宋" w:hAnsi="仿宋" w:eastAsia="仿宋" w:cs="仿宋"/>
          <w:b/>
          <w:sz w:val="24"/>
          <w:szCs w:val="24"/>
        </w:rPr>
        <w:t>三、质量标准</w:t>
      </w:r>
      <w:bookmarkEnd w:id="33"/>
    </w:p>
    <w:p w14:paraId="5991C8F1">
      <w:pPr>
        <w:adjustRightInd w:val="0"/>
        <w:ind w:firstLine="459"/>
        <w:rPr>
          <w:rFonts w:ascii="仿宋" w:hAnsi="仿宋" w:eastAsia="仿宋" w:cs="仿宋"/>
          <w:sz w:val="24"/>
          <w:szCs w:val="24"/>
        </w:rPr>
      </w:pPr>
      <w:r>
        <w:rPr>
          <w:rFonts w:hint="eastAsia" w:ascii="仿宋" w:hAnsi="仿宋" w:eastAsia="仿宋" w:cs="仿宋"/>
          <w:sz w:val="24"/>
          <w:szCs w:val="24"/>
        </w:rPr>
        <w:t>3.1工程质量要求：</w:t>
      </w:r>
      <w:r>
        <w:rPr>
          <w:rFonts w:hint="eastAsia" w:ascii="仿宋" w:hAnsi="仿宋" w:eastAsia="仿宋" w:cs="仿宋"/>
          <w:sz w:val="24"/>
          <w:szCs w:val="24"/>
          <w:u w:val="single"/>
        </w:rPr>
        <w:t>工程质量达到合格等级标准</w:t>
      </w:r>
      <w:r>
        <w:rPr>
          <w:rFonts w:hint="eastAsia" w:ascii="仿宋" w:hAnsi="仿宋" w:eastAsia="仿宋" w:cs="仿宋"/>
          <w:sz w:val="24"/>
          <w:szCs w:val="24"/>
        </w:rPr>
        <w:t>。质量标准的评定以现行国家、地方政府以及行业的质量检验评定标准为依据。</w:t>
      </w:r>
    </w:p>
    <w:p w14:paraId="242D226D">
      <w:pPr>
        <w:adjustRightInd w:val="0"/>
        <w:ind w:firstLine="459"/>
        <w:rPr>
          <w:rFonts w:ascii="仿宋" w:hAnsi="仿宋" w:eastAsia="仿宋" w:cs="仿宋"/>
          <w:sz w:val="24"/>
          <w:szCs w:val="24"/>
        </w:rPr>
      </w:pPr>
      <w:r>
        <w:rPr>
          <w:rFonts w:hint="eastAsia" w:ascii="仿宋" w:hAnsi="仿宋" w:eastAsia="仿宋" w:cs="仿宋"/>
          <w:sz w:val="24"/>
          <w:szCs w:val="24"/>
        </w:rPr>
        <w:t>3.2经检查对于出现质量不符合要求的部位或工程质量达不到验收标准，发包人有权发出整改通知单，承包人必须返工，直至达到合同约定的验收标准为止。承包人承担由此增加的费用，工期不予顺延。如承包人收到整改通知单24小时内仍无任何整改措施，发包人有权请第三方整改或自行代为整改，由此发生的费用将从承包人的未付工程款中扣除，同时不免除发包人就该事宜对承包人处以金额</w:t>
      </w:r>
      <w:r>
        <w:rPr>
          <w:rFonts w:hint="eastAsia" w:ascii="仿宋" w:hAnsi="仿宋" w:eastAsia="仿宋" w:cs="仿宋"/>
          <w:sz w:val="24"/>
          <w:szCs w:val="24"/>
          <w:u w:val="single"/>
        </w:rPr>
        <w:t>不超过 5000元/次</w:t>
      </w:r>
      <w:r>
        <w:rPr>
          <w:rFonts w:hint="eastAsia" w:ascii="仿宋" w:hAnsi="仿宋" w:eastAsia="仿宋" w:cs="仿宋"/>
          <w:sz w:val="24"/>
          <w:szCs w:val="24"/>
        </w:rPr>
        <w:t>的罚款，该款项从承包人工程款结算中扣除。</w:t>
      </w:r>
    </w:p>
    <w:p w14:paraId="1E7D04F6">
      <w:pPr>
        <w:adjustRightInd w:val="0"/>
        <w:ind w:left="510"/>
        <w:rPr>
          <w:rFonts w:ascii="仿宋" w:hAnsi="仿宋" w:eastAsia="仿宋" w:cs="仿宋"/>
          <w:b/>
          <w:sz w:val="24"/>
          <w:szCs w:val="24"/>
        </w:rPr>
      </w:pPr>
      <w:r>
        <w:rPr>
          <w:rFonts w:hint="eastAsia" w:ascii="仿宋" w:hAnsi="仿宋" w:eastAsia="仿宋" w:cs="仿宋"/>
          <w:b/>
          <w:sz w:val="24"/>
          <w:szCs w:val="24"/>
        </w:rPr>
        <w:t>四、合同价款与支付方式</w:t>
      </w:r>
    </w:p>
    <w:p w14:paraId="11D5D019">
      <w:pPr>
        <w:adjustRightInd w:val="0"/>
        <w:ind w:firstLine="480" w:firstLineChars="200"/>
        <w:rPr>
          <w:rFonts w:ascii="仿宋" w:hAnsi="仿宋" w:eastAsia="仿宋" w:cs="仿宋"/>
          <w:sz w:val="24"/>
          <w:szCs w:val="24"/>
        </w:rPr>
      </w:pPr>
      <w:r>
        <w:rPr>
          <w:rFonts w:hint="eastAsia" w:ascii="仿宋" w:hAnsi="仿宋" w:eastAsia="仿宋" w:cs="仿宋"/>
          <w:sz w:val="24"/>
          <w:szCs w:val="24"/>
        </w:rPr>
        <w:t>4.1合同价款：</w:t>
      </w:r>
    </w:p>
    <w:p w14:paraId="6681A0B7">
      <w:pPr>
        <w:adjustRightInd w:val="0"/>
        <w:ind w:firstLine="480" w:firstLineChars="200"/>
        <w:rPr>
          <w:rFonts w:ascii="仿宋" w:hAnsi="仿宋" w:eastAsia="仿宋" w:cs="仿宋"/>
          <w:sz w:val="24"/>
          <w:szCs w:val="24"/>
        </w:rPr>
      </w:pPr>
      <w:r>
        <w:rPr>
          <w:rFonts w:hint="eastAsia" w:ascii="仿宋" w:hAnsi="仿宋" w:eastAsia="仿宋" w:cs="仿宋"/>
          <w:sz w:val="24"/>
          <w:szCs w:val="24"/>
        </w:rPr>
        <w:t>本工程合同签约暂定价格不含税价为人民币</w:t>
      </w:r>
      <w:r>
        <w:rPr>
          <w:rFonts w:ascii="Calibri" w:hAnsi="Calibri" w:eastAsia="仿宋" w:cs="Calibri"/>
          <w:sz w:val="24"/>
          <w:szCs w:val="24"/>
        </w:rPr>
        <w:t>¥</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hint="eastAsia" w:ascii="仿宋" w:hAnsi="仿宋" w:eastAsia="仿宋" w:cs="仿宋"/>
          <w:sz w:val="24"/>
          <w:szCs w:val="24"/>
        </w:rPr>
        <w:t>元（大写：</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），增值税税率</w:t>
      </w:r>
      <w:r>
        <w:rPr>
          <w:rFonts w:hint="eastAsia" w:ascii="仿宋" w:hAnsi="仿宋" w:eastAsia="仿宋" w:cs="仿宋"/>
          <w:sz w:val="24"/>
          <w:szCs w:val="24"/>
          <w:u w:val="single"/>
        </w:rPr>
        <w:t>【】</w:t>
      </w:r>
      <w:r>
        <w:rPr>
          <w:rFonts w:hint="eastAsia" w:ascii="仿宋" w:hAnsi="仿宋" w:eastAsia="仿宋" w:cs="仿宋"/>
          <w:sz w:val="24"/>
          <w:szCs w:val="24"/>
        </w:rPr>
        <w:t>%，税额</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元，含税价</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元人民币（大写：</w:t>
      </w:r>
      <w:r>
        <w:rPr>
          <w:rFonts w:ascii="仿宋" w:hAnsi="仿宋" w:eastAsia="仿宋" w:cs="仿宋"/>
          <w:sz w:val="24"/>
          <w:szCs w:val="24"/>
          <w:u w:val="single"/>
        </w:rPr>
        <w:t xml:space="preserve"> </w:t>
      </w:r>
      <w:r>
        <w:rPr>
          <w:rFonts w:hint="eastAsia" w:ascii="仿宋" w:hAnsi="仿宋" w:eastAsia="仿宋" w:cs="仿宋"/>
          <w:sz w:val="24"/>
          <w:szCs w:val="24"/>
          <w:u w:val="single"/>
        </w:rPr>
        <w:t xml:space="preserve">   </w:t>
      </w:r>
      <w:r>
        <w:rPr>
          <w:rFonts w:ascii="仿宋" w:hAnsi="仿宋" w:eastAsia="仿宋" w:cs="仿宋"/>
          <w:sz w:val="24"/>
          <w:szCs w:val="24"/>
          <w:u w:val="single"/>
        </w:rPr>
        <w:t xml:space="preserve"> </w:t>
      </w:r>
      <w:r>
        <w:rPr>
          <w:rFonts w:hint="eastAsia" w:ascii="仿宋" w:hAnsi="仿宋" w:eastAsia="仿宋" w:cs="仿宋"/>
          <w:sz w:val="24"/>
          <w:szCs w:val="24"/>
        </w:rPr>
        <w:t>），如国家出台新政策对增值税率进行了调整，则不含税价款不变，本合同含税总价在不含税价基础上根据国家最新税法进行相应的调整。</w:t>
      </w:r>
    </w:p>
    <w:p w14:paraId="69B25384">
      <w:pPr>
        <w:adjustRightInd w:val="0"/>
        <w:ind w:firstLine="480" w:firstLineChars="200"/>
        <w:rPr>
          <w:rFonts w:ascii="仿宋" w:hAnsi="仿宋" w:eastAsia="仿宋" w:cs="仿宋"/>
          <w:sz w:val="24"/>
          <w:szCs w:val="24"/>
        </w:rPr>
      </w:pPr>
      <w:r>
        <w:rPr>
          <w:rFonts w:hint="eastAsia" w:ascii="仿宋" w:hAnsi="仿宋" w:eastAsia="仿宋" w:cs="仿宋"/>
          <w:sz w:val="24"/>
          <w:szCs w:val="24"/>
        </w:rPr>
        <w:t>4.2本工程合同价格形式为：</w:t>
      </w:r>
      <w:r>
        <w:rPr>
          <w:rFonts w:hint="eastAsia" w:ascii="仿宋" w:hAnsi="仿宋" w:eastAsia="仿宋" w:cs="仿宋"/>
          <w:sz w:val="24"/>
          <w:szCs w:val="24"/>
          <w:u w:val="single"/>
        </w:rPr>
        <w:t>固定综合单价</w:t>
      </w:r>
    </w:p>
    <w:p w14:paraId="75DCBE89">
      <w:pPr>
        <w:adjustRightInd w:val="0"/>
        <w:ind w:firstLine="480" w:firstLineChars="200"/>
        <w:rPr>
          <w:rFonts w:ascii="仿宋" w:hAnsi="仿宋" w:eastAsia="仿宋" w:cs="仿宋"/>
          <w:sz w:val="24"/>
          <w:szCs w:val="24"/>
        </w:rPr>
      </w:pPr>
      <w:r>
        <w:rPr>
          <w:rFonts w:hint="eastAsia" w:ascii="仿宋" w:hAnsi="仿宋" w:eastAsia="仿宋" w:cs="仿宋"/>
          <w:sz w:val="24"/>
          <w:szCs w:val="24"/>
        </w:rPr>
        <w:t>①综合单价是指完成规定计量单位项目所需的人工费、材料费、机械使用费、企业管理费、利润，并考虑合同明示和暗示的所有责任、义务和不可抗力以外的一切风险因素。该综合单价（甲供材料和暂定价材料价格调整除外）不随政策调整而变化且不随量的调整而变化，并作为结算的依据，除双方另有约定外结算时不得调整。清单报价中综合考虑了所有材料报检，各类检测、试验费，不再单独计取。</w:t>
      </w:r>
    </w:p>
    <w:p w14:paraId="28389512">
      <w:pPr>
        <w:adjustRightInd w:val="0"/>
        <w:ind w:firstLine="480" w:firstLineChars="200"/>
        <w:rPr>
          <w:rFonts w:ascii="仿宋" w:hAnsi="仿宋" w:eastAsia="仿宋" w:cs="仿宋"/>
          <w:i/>
          <w:iCs/>
          <w:sz w:val="24"/>
          <w:szCs w:val="24"/>
          <w:u w:val="single"/>
        </w:rPr>
      </w:pPr>
      <w:r>
        <w:rPr>
          <w:rFonts w:hint="eastAsia" w:ascii="仿宋" w:hAnsi="仿宋" w:eastAsia="仿宋" w:cs="仿宋"/>
          <w:sz w:val="24"/>
          <w:szCs w:val="24"/>
        </w:rPr>
        <w:t>②本工程所有的措施费包干使用。</w:t>
      </w:r>
      <w:r>
        <w:rPr>
          <w:rFonts w:hint="eastAsia" w:ascii="仿宋" w:hAnsi="仿宋" w:eastAsia="仿宋" w:cs="仿宋"/>
          <w:sz w:val="24"/>
          <w:szCs w:val="24"/>
          <w:u w:val="single"/>
        </w:rPr>
        <w:t>无论发生任何变化，中标措施费平方单价不做调整（措施费平方单价中</w:t>
      </w:r>
      <w:r>
        <w:rPr>
          <w:rFonts w:ascii="仿宋" w:hAnsi="仿宋" w:eastAsia="仿宋" w:cs="仿宋"/>
          <w:sz w:val="24"/>
          <w:szCs w:val="24"/>
          <w:u w:val="single"/>
        </w:rPr>
        <w:t>包括但不限于</w:t>
      </w:r>
      <w:r>
        <w:rPr>
          <w:rFonts w:hint="eastAsia" w:ascii="仿宋" w:hAnsi="仿宋" w:eastAsia="仿宋" w:cs="仿宋"/>
          <w:sz w:val="24"/>
          <w:szCs w:val="24"/>
          <w:u w:val="single"/>
        </w:rPr>
        <w:t>不可竞争的文明施工费、临时设施费、环境保护费等）。</w:t>
      </w:r>
    </w:p>
    <w:p w14:paraId="3E6EE332">
      <w:pPr>
        <w:tabs>
          <w:tab w:val="left" w:pos="5565"/>
        </w:tabs>
        <w:adjustRightInd w:val="0"/>
        <w:ind w:left="540"/>
        <w:rPr>
          <w:rFonts w:ascii="仿宋" w:hAnsi="仿宋" w:eastAsia="仿宋" w:cs="仿宋"/>
          <w:sz w:val="24"/>
          <w:szCs w:val="24"/>
        </w:rPr>
      </w:pPr>
      <w:bookmarkStart w:id="34" w:name="OLE_LINK1"/>
      <w:r>
        <w:rPr>
          <w:rFonts w:hint="eastAsia" w:ascii="仿宋" w:hAnsi="仿宋" w:eastAsia="仿宋" w:cs="仿宋"/>
          <w:sz w:val="24"/>
          <w:szCs w:val="24"/>
        </w:rPr>
        <w:t>4.3工程款支付</w:t>
      </w:r>
    </w:p>
    <w:bookmarkEnd w:id="34"/>
    <w:p w14:paraId="29A27E80">
      <w:pPr>
        <w:numPr>
          <w:ilvl w:val="0"/>
          <w:numId w:val="6"/>
        </w:numPr>
        <w:tabs>
          <w:tab w:val="left" w:pos="5565"/>
        </w:tabs>
        <w:adjustRightInd w:val="0"/>
        <w:ind w:left="145" w:leftChars="69" w:firstLine="273" w:firstLineChars="114"/>
        <w:rPr>
          <w:rFonts w:ascii="仿宋" w:hAnsi="仿宋" w:eastAsia="仿宋" w:cs="仿宋"/>
          <w:sz w:val="24"/>
          <w:szCs w:val="24"/>
          <w:u w:val="single"/>
        </w:rPr>
      </w:pPr>
      <w:r>
        <w:rPr>
          <w:rFonts w:hint="eastAsia" w:ascii="仿宋" w:hAnsi="仿宋" w:eastAsia="仿宋" w:cs="仿宋"/>
          <w:sz w:val="24"/>
          <w:szCs w:val="24"/>
        </w:rPr>
        <w:t>双方约定工程款支付方式：</w:t>
      </w:r>
      <w:r>
        <w:rPr>
          <w:rFonts w:hint="eastAsia" w:ascii="仿宋" w:hAnsi="仿宋" w:eastAsia="仿宋" w:cs="仿宋"/>
          <w:sz w:val="24"/>
          <w:szCs w:val="24"/>
          <w:u w:val="single"/>
        </w:rPr>
        <w:t>半年期商业汇票；</w:t>
      </w:r>
    </w:p>
    <w:p w14:paraId="30D92A15">
      <w:pPr>
        <w:numPr>
          <w:ilvl w:val="0"/>
          <w:numId w:val="6"/>
        </w:numPr>
        <w:tabs>
          <w:tab w:val="left" w:pos="5565"/>
        </w:tabs>
        <w:adjustRightInd w:val="0"/>
        <w:ind w:left="145" w:leftChars="69" w:firstLine="273" w:firstLineChars="114"/>
        <w:rPr>
          <w:rFonts w:ascii="仿宋" w:hAnsi="仿宋" w:eastAsia="仿宋" w:cs="仿宋"/>
          <w:sz w:val="24"/>
          <w:szCs w:val="24"/>
          <w:u w:val="single"/>
        </w:rPr>
      </w:pPr>
      <w:r>
        <w:rPr>
          <w:rFonts w:hint="eastAsia" w:ascii="仿宋" w:hAnsi="仿宋" w:eastAsia="仿宋" w:cs="仿宋"/>
          <w:sz w:val="24"/>
          <w:szCs w:val="24"/>
        </w:rPr>
        <w:t>本合同预付款：</w:t>
      </w:r>
      <w:r>
        <w:rPr>
          <w:rFonts w:hint="eastAsia" w:ascii="仿宋" w:hAnsi="仿宋" w:eastAsia="仿宋" w:cs="仿宋"/>
          <w:sz w:val="24"/>
          <w:szCs w:val="24"/>
          <w:u w:val="single"/>
        </w:rPr>
        <w:t>无预付款</w:t>
      </w:r>
      <w:r>
        <w:rPr>
          <w:rFonts w:hint="eastAsia" w:ascii="仿宋" w:hAnsi="仿宋" w:eastAsia="仿宋" w:cs="仿宋"/>
          <w:sz w:val="24"/>
          <w:szCs w:val="24"/>
        </w:rPr>
        <w:t>；</w:t>
      </w:r>
    </w:p>
    <w:p w14:paraId="28015140">
      <w:pPr>
        <w:adjustRightInd w:val="0"/>
        <w:ind w:firstLine="480" w:firstLineChars="200"/>
        <w:rPr>
          <w:rFonts w:ascii="仿宋" w:hAnsi="仿宋" w:eastAsia="仿宋" w:cs="仿宋"/>
          <w:sz w:val="24"/>
          <w:szCs w:val="24"/>
        </w:rPr>
      </w:pPr>
      <w:r>
        <w:rPr>
          <w:rFonts w:hint="eastAsia" w:ascii="仿宋" w:hAnsi="仿宋" w:eastAsia="仿宋" w:cs="仿宋"/>
          <w:sz w:val="24"/>
          <w:szCs w:val="24"/>
        </w:rPr>
        <w:t>工程竣工验收合格，乙方提供当批付款金额一致的符合国家要求的增值税专用发票（税率</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%，如国家出台新政策对增值税率进行了调整，则不含税价款不变，本合同含税总价在不含税价基础上根据国家最新税率进行相应的调整），经甲方审核无误后于次月付款至合同价款的</w:t>
      </w:r>
      <w:r>
        <w:rPr>
          <w:rFonts w:hint="eastAsia" w:ascii="仿宋" w:hAnsi="仿宋" w:eastAsia="仿宋" w:cs="仿宋"/>
          <w:sz w:val="24"/>
          <w:szCs w:val="24"/>
          <w:u w:val="single"/>
        </w:rPr>
        <w:t>70</w:t>
      </w:r>
      <w:r>
        <w:rPr>
          <w:rFonts w:hint="eastAsia" w:ascii="仿宋" w:hAnsi="仿宋" w:eastAsia="仿宋" w:cs="仿宋"/>
          <w:sz w:val="24"/>
          <w:szCs w:val="24"/>
        </w:rPr>
        <w:t>%；</w:t>
      </w:r>
    </w:p>
    <w:p w14:paraId="493D24EC">
      <w:pPr>
        <w:adjustRightInd w:val="0"/>
        <w:ind w:firstLine="480" w:firstLineChars="200"/>
        <w:rPr>
          <w:rFonts w:ascii="仿宋" w:hAnsi="仿宋" w:eastAsia="仿宋" w:cs="仿宋"/>
          <w:sz w:val="24"/>
          <w:szCs w:val="24"/>
        </w:rPr>
      </w:pPr>
      <w:r>
        <w:rPr>
          <w:rFonts w:hint="eastAsia" w:ascii="仿宋" w:hAnsi="仿宋" w:eastAsia="仿宋" w:cs="仿宋"/>
          <w:sz w:val="24"/>
          <w:szCs w:val="24"/>
        </w:rPr>
        <w:t>竣工后送甲方指定的第三方审计公司审计（审计费由施工方支付），按照审定额进行结算，乙方提供剩余付款金额一致的符合国家要求的增值税专用发票，经甲方审核无误后于次月付款至工程审定额的</w:t>
      </w:r>
      <w:r>
        <w:rPr>
          <w:rFonts w:hint="eastAsia" w:ascii="仿宋" w:hAnsi="仿宋" w:eastAsia="仿宋" w:cs="仿宋"/>
          <w:sz w:val="24"/>
          <w:szCs w:val="24"/>
          <w:u w:val="single"/>
        </w:rPr>
        <w:t xml:space="preserve"> 95 </w:t>
      </w:r>
      <w:r>
        <w:rPr>
          <w:rFonts w:hint="eastAsia" w:ascii="仿宋" w:hAnsi="仿宋" w:eastAsia="仿宋" w:cs="仿宋"/>
          <w:sz w:val="24"/>
          <w:szCs w:val="24"/>
        </w:rPr>
        <w:t>%。</w:t>
      </w:r>
    </w:p>
    <w:p w14:paraId="27262BCB">
      <w:pPr>
        <w:adjustRightInd w:val="0"/>
        <w:ind w:firstLine="480" w:firstLineChars="200"/>
        <w:rPr>
          <w:rFonts w:ascii="仿宋" w:hAnsi="仿宋" w:eastAsia="仿宋" w:cs="仿宋"/>
          <w:sz w:val="24"/>
          <w:szCs w:val="24"/>
        </w:rPr>
      </w:pPr>
      <w:r>
        <w:rPr>
          <w:rFonts w:hint="eastAsia" w:ascii="仿宋" w:hAnsi="仿宋" w:eastAsia="仿宋" w:cs="仿宋"/>
          <w:sz w:val="24"/>
          <w:szCs w:val="24"/>
        </w:rPr>
        <w:t>剩余</w:t>
      </w:r>
      <w:r>
        <w:rPr>
          <w:rFonts w:hint="eastAsia" w:ascii="仿宋" w:hAnsi="仿宋" w:eastAsia="仿宋" w:cs="仿宋"/>
          <w:sz w:val="24"/>
          <w:szCs w:val="24"/>
          <w:u w:val="single"/>
        </w:rPr>
        <w:t xml:space="preserve"> 5% </w:t>
      </w:r>
      <w:r>
        <w:rPr>
          <w:rFonts w:hint="eastAsia" w:ascii="仿宋" w:hAnsi="仿宋" w:eastAsia="仿宋" w:cs="仿宋"/>
          <w:sz w:val="24"/>
          <w:szCs w:val="24"/>
        </w:rPr>
        <w:t>作为质保金，质保期后无质量问题进行支付。</w:t>
      </w:r>
    </w:p>
    <w:p w14:paraId="44B0379D">
      <w:pPr>
        <w:pStyle w:val="9"/>
        <w:ind w:firstLine="480" w:firstLineChars="200"/>
        <w:rPr>
          <w:rFonts w:ascii="仿宋" w:hAnsi="仿宋" w:eastAsia="仿宋" w:cs="仿宋"/>
          <w:sz w:val="24"/>
          <w:szCs w:val="24"/>
        </w:rPr>
      </w:pPr>
      <w:r>
        <w:rPr>
          <w:rFonts w:ascii="仿宋" w:hAnsi="仿宋" w:eastAsia="仿宋" w:cs="仿宋"/>
          <w:sz w:val="24"/>
          <w:szCs w:val="24"/>
        </w:rPr>
        <w:t>本合同的最终结算金额以工程结算审核报告中的审定</w:t>
      </w:r>
      <w:r>
        <w:rPr>
          <w:rFonts w:hint="eastAsia" w:ascii="仿宋" w:hAnsi="仿宋" w:eastAsia="仿宋" w:cs="仿宋"/>
          <w:sz w:val="24"/>
          <w:szCs w:val="24"/>
        </w:rPr>
        <w:t>额</w:t>
      </w:r>
      <w:r>
        <w:rPr>
          <w:rFonts w:ascii="仿宋" w:hAnsi="仿宋" w:eastAsia="仿宋" w:cs="仿宋"/>
          <w:sz w:val="24"/>
          <w:szCs w:val="24"/>
        </w:rPr>
        <w:t>为准</w:t>
      </w:r>
      <w:r>
        <w:rPr>
          <w:rFonts w:hint="eastAsia" w:ascii="仿宋" w:hAnsi="仿宋" w:eastAsia="仿宋" w:cs="仿宋"/>
          <w:sz w:val="24"/>
          <w:szCs w:val="24"/>
        </w:rPr>
        <w:t>。</w:t>
      </w:r>
    </w:p>
    <w:p w14:paraId="12AA2FFD">
      <w:pPr>
        <w:adjustRightInd w:val="0"/>
        <w:ind w:firstLine="480" w:firstLineChars="200"/>
        <w:rPr>
          <w:rFonts w:ascii="仿宋" w:hAnsi="仿宋" w:eastAsia="仿宋" w:cs="仿宋"/>
          <w:sz w:val="24"/>
          <w:szCs w:val="24"/>
        </w:rPr>
      </w:pPr>
      <w:r>
        <w:rPr>
          <w:rFonts w:hint="eastAsia" w:ascii="仿宋" w:hAnsi="仿宋" w:eastAsia="仿宋" w:cs="仿宋"/>
          <w:sz w:val="24"/>
          <w:szCs w:val="24"/>
        </w:rPr>
        <w:t>（3）发包人所有款项的支付均需承包人持当批付款金额一致的符合国家要求的增值税专用发票、收据、授权委托书、经办人身份证明原件及复印件等其他发包人财务制度要求的资料办理。</w:t>
      </w:r>
    </w:p>
    <w:p w14:paraId="43305F1F">
      <w:pPr>
        <w:adjustRightInd w:val="0"/>
        <w:ind w:firstLine="470" w:firstLineChars="196"/>
        <w:rPr>
          <w:rFonts w:ascii="仿宋" w:hAnsi="仿宋" w:eastAsia="仿宋" w:cs="仿宋"/>
          <w:sz w:val="24"/>
          <w:szCs w:val="24"/>
          <w:u w:val="single"/>
        </w:rPr>
      </w:pPr>
      <w:r>
        <w:rPr>
          <w:rFonts w:hint="eastAsia" w:ascii="仿宋" w:hAnsi="仿宋" w:eastAsia="仿宋" w:cs="仿宋"/>
          <w:sz w:val="24"/>
          <w:szCs w:val="24"/>
        </w:rPr>
        <w:t>4.4合同价款及调整</w:t>
      </w:r>
    </w:p>
    <w:p w14:paraId="19F601E2">
      <w:pPr>
        <w:adjustRightInd w:val="0"/>
        <w:ind w:firstLine="480" w:firstLineChars="200"/>
        <w:rPr>
          <w:rFonts w:ascii="仿宋" w:hAnsi="仿宋" w:eastAsia="仿宋" w:cs="仿宋"/>
          <w:sz w:val="24"/>
          <w:szCs w:val="24"/>
        </w:rPr>
      </w:pPr>
      <w:r>
        <w:rPr>
          <w:rFonts w:hint="eastAsia" w:ascii="仿宋" w:hAnsi="仿宋" w:eastAsia="仿宋" w:cs="仿宋"/>
          <w:sz w:val="24"/>
          <w:szCs w:val="24"/>
        </w:rPr>
        <w:t>4.4.1在施工过程中由于非承包人原因导致工程签证、设计变更引起的工程价款调整的项目，承包人在收到发包人下发的联系单、变更通知单或设计变更后，承包人应在</w:t>
      </w:r>
      <w:r>
        <w:rPr>
          <w:rFonts w:hint="eastAsia" w:ascii="仿宋" w:hAnsi="仿宋" w:eastAsia="仿宋" w:cs="仿宋"/>
          <w:sz w:val="24"/>
          <w:szCs w:val="24"/>
          <w:u w:val="single"/>
        </w:rPr>
        <w:t xml:space="preserve"> </w:t>
      </w:r>
      <w:r>
        <w:rPr>
          <w:rFonts w:hint="eastAsia" w:ascii="仿宋" w:hAnsi="仿宋" w:eastAsia="仿宋" w:cs="仿宋"/>
          <w:i/>
          <w:iCs/>
          <w:sz w:val="24"/>
          <w:szCs w:val="24"/>
          <w:u w:val="single"/>
        </w:rPr>
        <w:t xml:space="preserve"> </w:t>
      </w:r>
      <w:r>
        <w:rPr>
          <w:rFonts w:hint="eastAsia" w:ascii="仿宋" w:hAnsi="仿宋" w:eastAsia="仿宋" w:cs="仿宋"/>
          <w:sz w:val="24"/>
          <w:szCs w:val="24"/>
          <w:u w:val="single"/>
        </w:rPr>
        <w:t xml:space="preserve">3  </w:t>
      </w:r>
      <w:r>
        <w:rPr>
          <w:rFonts w:hint="eastAsia" w:ascii="仿宋" w:hAnsi="仿宋" w:eastAsia="仿宋" w:cs="仿宋"/>
          <w:sz w:val="24"/>
          <w:szCs w:val="24"/>
        </w:rPr>
        <w:t>天内将索赔资料（变更原因、材料价格、变更金额）书面报发包人审核，索赔事件结束后</w:t>
      </w:r>
      <w:r>
        <w:rPr>
          <w:rFonts w:hint="eastAsia" w:ascii="仿宋" w:hAnsi="仿宋" w:eastAsia="仿宋" w:cs="仿宋"/>
          <w:sz w:val="24"/>
          <w:szCs w:val="24"/>
          <w:u w:val="single"/>
        </w:rPr>
        <w:t xml:space="preserve">  14 天内</w:t>
      </w:r>
      <w:r>
        <w:rPr>
          <w:rFonts w:hint="eastAsia" w:ascii="仿宋" w:hAnsi="仿宋" w:eastAsia="仿宋" w:cs="仿宋"/>
          <w:sz w:val="24"/>
          <w:szCs w:val="24"/>
        </w:rPr>
        <w:t>形成签章齐全的经济技术资料。</w:t>
      </w:r>
    </w:p>
    <w:p w14:paraId="24CFC73C">
      <w:pPr>
        <w:adjustRightInd w:val="0"/>
        <w:ind w:firstLine="480" w:firstLineChars="200"/>
        <w:rPr>
          <w:rFonts w:ascii="仿宋" w:hAnsi="仿宋" w:eastAsia="仿宋" w:cs="仿宋"/>
          <w:sz w:val="24"/>
          <w:szCs w:val="24"/>
        </w:rPr>
      </w:pPr>
      <w:r>
        <w:rPr>
          <w:rFonts w:hint="eastAsia" w:ascii="仿宋" w:hAnsi="仿宋" w:eastAsia="仿宋" w:cs="仿宋"/>
          <w:sz w:val="24"/>
          <w:szCs w:val="24"/>
        </w:rPr>
        <w:t>变更合同价款按下列方法进行：</w:t>
      </w:r>
    </w:p>
    <w:p w14:paraId="084CA697">
      <w:pPr>
        <w:adjustRightInd w:val="0"/>
        <w:ind w:firstLine="480" w:firstLineChars="200"/>
        <w:rPr>
          <w:rFonts w:ascii="仿宋" w:hAnsi="仿宋" w:eastAsia="仿宋" w:cs="仿宋"/>
          <w:sz w:val="24"/>
          <w:szCs w:val="24"/>
        </w:rPr>
      </w:pPr>
      <w:r>
        <w:rPr>
          <w:rFonts w:hint="eastAsia" w:ascii="仿宋" w:hAnsi="仿宋" w:eastAsia="仿宋" w:cs="仿宋"/>
          <w:sz w:val="24"/>
          <w:szCs w:val="24"/>
        </w:rPr>
        <w:t>（1）如果投标报价中有相应综合单价的，则按原有综合单价计算，以实际工程量结算；</w:t>
      </w:r>
    </w:p>
    <w:p w14:paraId="70ABD644">
      <w:pPr>
        <w:adjustRightInd w:val="0"/>
        <w:ind w:firstLine="480" w:firstLineChars="200"/>
        <w:rPr>
          <w:rFonts w:ascii="仿宋" w:hAnsi="仿宋" w:eastAsia="仿宋" w:cs="仿宋"/>
          <w:sz w:val="24"/>
          <w:szCs w:val="24"/>
        </w:rPr>
      </w:pPr>
      <w:r>
        <w:rPr>
          <w:rFonts w:hint="eastAsia" w:ascii="仿宋" w:hAnsi="仿宋" w:eastAsia="仿宋" w:cs="仿宋"/>
          <w:sz w:val="24"/>
          <w:szCs w:val="24"/>
        </w:rPr>
        <w:t>（2）如果投标报价中有相应综合单价，但出现材料变更的，则只调材差，调整部分按投标文件综合单价计取相应的管理费、利润及税金。</w:t>
      </w:r>
    </w:p>
    <w:p w14:paraId="0F521B71">
      <w:pPr>
        <w:pStyle w:val="6"/>
        <w:ind w:firstLine="480" w:firstLineChars="200"/>
        <w:rPr>
          <w:rFonts w:ascii="仿宋" w:hAnsi="仿宋" w:eastAsia="仿宋" w:cs="仿宋"/>
          <w:sz w:val="24"/>
          <w:szCs w:val="24"/>
        </w:rPr>
      </w:pPr>
      <w:r>
        <w:rPr>
          <w:rFonts w:hint="eastAsia" w:ascii="仿宋" w:hAnsi="仿宋" w:eastAsia="仿宋" w:cs="仿宋"/>
          <w:sz w:val="24"/>
          <w:szCs w:val="24"/>
        </w:rPr>
        <w:t>（3）非以上（1）、（2）两种情况，执行</w:t>
      </w:r>
      <w:r>
        <w:rPr>
          <w:rFonts w:ascii="仿宋" w:hAnsi="仿宋" w:eastAsia="仿宋" w:cs="仿宋"/>
          <w:sz w:val="24"/>
          <w:szCs w:val="24"/>
        </w:rPr>
        <w:t>2016版《山东省建筑工程消耗量定额》、2016版《山东省安装工程消耗量定额》、2016版《山东省市政工程消耗量定额》、2016版《山东省园林绿化工程消耗量定额》及相应2020版价目表；2020版《山东省房屋修缮工程消耗量定额》及2021</w:t>
      </w:r>
      <w:r>
        <w:rPr>
          <w:rFonts w:hint="eastAsia" w:ascii="仿宋" w:hAnsi="仿宋" w:eastAsia="仿宋" w:cs="仿宋"/>
          <w:sz w:val="24"/>
          <w:szCs w:val="24"/>
        </w:rPr>
        <w:t>版价目表及/或相关地方规定以及投标清单以外项目竞报费率，以实际工程量结算。投标文件中已有价格的材料执行投标价格，投标文件中没有价格的主要材料按照发包人书面确定的价格执行。</w:t>
      </w:r>
    </w:p>
    <w:tbl>
      <w:tblPr>
        <w:tblStyle w:val="18"/>
        <w:tblpPr w:leftFromText="180" w:rightFromText="180" w:vertAnchor="text" w:tblpXSpec="center" w:tblpY="1"/>
        <w:tblOverlap w:val="never"/>
        <w:tblW w:w="86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2"/>
        <w:gridCol w:w="1927"/>
        <w:gridCol w:w="1305"/>
        <w:gridCol w:w="1309"/>
      </w:tblGrid>
      <w:tr w14:paraId="71F53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2F7789C1">
            <w:pPr>
              <w:adjustRightInd w:val="0"/>
              <w:rPr>
                <w:rFonts w:ascii="仿宋" w:hAnsi="仿宋" w:eastAsia="仿宋" w:cs="仿宋"/>
                <w:sz w:val="24"/>
                <w:szCs w:val="24"/>
              </w:rPr>
            </w:pPr>
            <w:r>
              <w:rPr>
                <w:rFonts w:hint="eastAsia" w:ascii="仿宋" w:hAnsi="仿宋" w:eastAsia="仿宋" w:cs="仿宋"/>
                <w:sz w:val="24"/>
                <w:szCs w:val="24"/>
              </w:rPr>
              <w:t>当出现清单以外新增项目时竞报费率</w:t>
            </w:r>
          </w:p>
        </w:tc>
        <w:tc>
          <w:tcPr>
            <w:tcW w:w="1927" w:type="dxa"/>
            <w:noWrap/>
          </w:tcPr>
          <w:p w14:paraId="3D858CDF">
            <w:pPr>
              <w:adjustRightInd w:val="0"/>
              <w:jc w:val="center"/>
              <w:rPr>
                <w:rFonts w:ascii="仿宋" w:hAnsi="仿宋" w:eastAsia="仿宋" w:cs="仿宋"/>
                <w:sz w:val="24"/>
                <w:szCs w:val="24"/>
              </w:rPr>
            </w:pPr>
            <w:r>
              <w:rPr>
                <w:rFonts w:hint="eastAsia" w:ascii="仿宋" w:hAnsi="仿宋" w:eastAsia="仿宋" w:cs="仿宋"/>
                <w:sz w:val="24"/>
                <w:szCs w:val="24"/>
              </w:rPr>
              <w:t>建筑、装饰工程</w:t>
            </w:r>
          </w:p>
        </w:tc>
        <w:tc>
          <w:tcPr>
            <w:tcW w:w="1305" w:type="dxa"/>
          </w:tcPr>
          <w:p w14:paraId="45B327AD">
            <w:pPr>
              <w:adjustRightInd w:val="0"/>
              <w:jc w:val="center"/>
              <w:rPr>
                <w:rFonts w:ascii="仿宋" w:hAnsi="仿宋" w:eastAsia="仿宋" w:cs="仿宋"/>
                <w:sz w:val="24"/>
                <w:szCs w:val="24"/>
              </w:rPr>
            </w:pPr>
            <w:r>
              <w:rPr>
                <w:rFonts w:hint="eastAsia" w:ascii="仿宋" w:hAnsi="仿宋" w:eastAsia="仿宋" w:cs="仿宋"/>
                <w:sz w:val="24"/>
                <w:szCs w:val="24"/>
              </w:rPr>
              <w:t>安装工程</w:t>
            </w:r>
          </w:p>
        </w:tc>
        <w:tc>
          <w:tcPr>
            <w:tcW w:w="1309" w:type="dxa"/>
            <w:noWrap/>
          </w:tcPr>
          <w:p w14:paraId="5A72B6F3">
            <w:pPr>
              <w:adjustRightInd w:val="0"/>
              <w:jc w:val="center"/>
              <w:rPr>
                <w:rFonts w:ascii="仿宋" w:hAnsi="仿宋" w:eastAsia="仿宋" w:cs="仿宋"/>
                <w:sz w:val="24"/>
                <w:szCs w:val="24"/>
              </w:rPr>
            </w:pPr>
            <w:r>
              <w:rPr>
                <w:rFonts w:hint="eastAsia" w:ascii="仿宋" w:hAnsi="仿宋" w:eastAsia="仿宋" w:cs="仿宋"/>
                <w:sz w:val="24"/>
                <w:szCs w:val="24"/>
              </w:rPr>
              <w:t>修缮工程</w:t>
            </w:r>
          </w:p>
        </w:tc>
      </w:tr>
      <w:tr w14:paraId="5D98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3C3771BA">
            <w:pPr>
              <w:adjustRightInd w:val="0"/>
              <w:ind w:firstLine="480" w:firstLineChars="200"/>
              <w:rPr>
                <w:rFonts w:ascii="仿宋" w:hAnsi="仿宋" w:eastAsia="仿宋" w:cs="仿宋"/>
                <w:sz w:val="24"/>
                <w:szCs w:val="24"/>
              </w:rPr>
            </w:pPr>
            <w:r>
              <w:rPr>
                <w:rFonts w:hint="eastAsia" w:ascii="仿宋" w:hAnsi="仿宋" w:eastAsia="仿宋" w:cs="仿宋"/>
                <w:sz w:val="24"/>
                <w:szCs w:val="24"/>
              </w:rPr>
              <w:t>人工单价(元/工日)</w:t>
            </w:r>
          </w:p>
        </w:tc>
        <w:tc>
          <w:tcPr>
            <w:tcW w:w="1927" w:type="dxa"/>
            <w:noWrap/>
            <w:vAlign w:val="center"/>
          </w:tcPr>
          <w:p w14:paraId="1B7C3B19">
            <w:pPr>
              <w:adjustRightInd w:val="0"/>
              <w:jc w:val="center"/>
              <w:rPr>
                <w:rFonts w:ascii="仿宋" w:hAnsi="仿宋" w:eastAsia="仿宋" w:cs="仿宋"/>
                <w:sz w:val="24"/>
                <w:szCs w:val="24"/>
              </w:rPr>
            </w:pPr>
            <w:r>
              <w:rPr>
                <w:rFonts w:hint="eastAsia" w:ascii="仿宋" w:hAnsi="仿宋" w:eastAsia="仿宋" w:cs="仿宋"/>
                <w:sz w:val="24"/>
                <w:szCs w:val="24"/>
              </w:rPr>
              <w:t>128</w:t>
            </w:r>
          </w:p>
        </w:tc>
        <w:tc>
          <w:tcPr>
            <w:tcW w:w="1305" w:type="dxa"/>
            <w:vAlign w:val="center"/>
          </w:tcPr>
          <w:p w14:paraId="7845A418">
            <w:pPr>
              <w:adjustRightInd w:val="0"/>
              <w:jc w:val="center"/>
              <w:rPr>
                <w:rFonts w:ascii="仿宋" w:hAnsi="仿宋" w:eastAsia="仿宋" w:cs="仿宋"/>
                <w:sz w:val="24"/>
                <w:szCs w:val="24"/>
              </w:rPr>
            </w:pPr>
            <w:r>
              <w:rPr>
                <w:rFonts w:hint="eastAsia" w:ascii="仿宋" w:hAnsi="仿宋" w:eastAsia="仿宋" w:cs="仿宋"/>
                <w:sz w:val="24"/>
                <w:szCs w:val="24"/>
              </w:rPr>
              <w:t>138</w:t>
            </w:r>
          </w:p>
        </w:tc>
        <w:tc>
          <w:tcPr>
            <w:tcW w:w="1309" w:type="dxa"/>
            <w:noWrap/>
            <w:vAlign w:val="center"/>
          </w:tcPr>
          <w:p w14:paraId="32D099A8">
            <w:pPr>
              <w:adjustRightInd w:val="0"/>
              <w:jc w:val="center"/>
              <w:rPr>
                <w:rFonts w:ascii="仿宋" w:hAnsi="仿宋" w:eastAsia="仿宋" w:cs="仿宋"/>
                <w:sz w:val="24"/>
                <w:szCs w:val="24"/>
              </w:rPr>
            </w:pPr>
            <w:r>
              <w:rPr>
                <w:rFonts w:hint="eastAsia" w:ascii="仿宋" w:hAnsi="仿宋" w:eastAsia="仿宋" w:cs="仿宋"/>
                <w:sz w:val="24"/>
                <w:szCs w:val="24"/>
              </w:rPr>
              <w:t>133</w:t>
            </w:r>
          </w:p>
        </w:tc>
      </w:tr>
      <w:tr w14:paraId="6731B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16772562">
            <w:pPr>
              <w:adjustRightInd w:val="0"/>
              <w:ind w:firstLine="480" w:firstLineChars="200"/>
              <w:rPr>
                <w:rFonts w:ascii="仿宋" w:hAnsi="仿宋" w:eastAsia="仿宋" w:cs="仿宋"/>
                <w:sz w:val="24"/>
                <w:szCs w:val="24"/>
              </w:rPr>
            </w:pPr>
            <w:r>
              <w:rPr>
                <w:rFonts w:hint="eastAsia" w:ascii="仿宋" w:hAnsi="仿宋" w:eastAsia="仿宋" w:cs="仿宋"/>
                <w:sz w:val="24"/>
                <w:szCs w:val="24"/>
              </w:rPr>
              <w:t>企业管理费率(%)</w:t>
            </w:r>
          </w:p>
        </w:tc>
        <w:tc>
          <w:tcPr>
            <w:tcW w:w="1927" w:type="dxa"/>
            <w:noWrap/>
            <w:vAlign w:val="center"/>
          </w:tcPr>
          <w:p w14:paraId="72E40316">
            <w:pPr>
              <w:adjustRightInd w:val="0"/>
              <w:jc w:val="center"/>
              <w:rPr>
                <w:rFonts w:ascii="仿宋" w:hAnsi="仿宋" w:eastAsia="仿宋" w:cs="仿宋"/>
                <w:sz w:val="24"/>
                <w:szCs w:val="24"/>
              </w:rPr>
            </w:pPr>
            <w:r>
              <w:rPr>
                <w:rFonts w:hint="eastAsia" w:ascii="仿宋" w:hAnsi="仿宋" w:eastAsia="仿宋" w:cs="仿宋"/>
                <w:sz w:val="24"/>
                <w:szCs w:val="24"/>
              </w:rPr>
              <w:t>3.8</w:t>
            </w:r>
          </w:p>
        </w:tc>
        <w:tc>
          <w:tcPr>
            <w:tcW w:w="1305" w:type="dxa"/>
            <w:vAlign w:val="center"/>
          </w:tcPr>
          <w:p w14:paraId="1401ECD4">
            <w:pPr>
              <w:adjustRightInd w:val="0"/>
              <w:jc w:val="center"/>
              <w:rPr>
                <w:rFonts w:ascii="仿宋" w:hAnsi="仿宋" w:eastAsia="仿宋" w:cs="仿宋"/>
                <w:sz w:val="24"/>
                <w:szCs w:val="24"/>
              </w:rPr>
            </w:pPr>
            <w:r>
              <w:rPr>
                <w:rFonts w:hint="eastAsia" w:ascii="仿宋" w:hAnsi="仿宋" w:eastAsia="仿宋" w:cs="仿宋"/>
                <w:sz w:val="24"/>
                <w:szCs w:val="24"/>
              </w:rPr>
              <w:t>4.5</w:t>
            </w:r>
          </w:p>
        </w:tc>
        <w:tc>
          <w:tcPr>
            <w:tcW w:w="1309" w:type="dxa"/>
            <w:noWrap/>
            <w:vAlign w:val="center"/>
          </w:tcPr>
          <w:p w14:paraId="03162A2B">
            <w:pPr>
              <w:adjustRightInd w:val="0"/>
              <w:jc w:val="center"/>
              <w:rPr>
                <w:rFonts w:ascii="仿宋" w:hAnsi="仿宋" w:eastAsia="仿宋" w:cs="仿宋"/>
                <w:sz w:val="24"/>
                <w:szCs w:val="24"/>
              </w:rPr>
            </w:pPr>
            <w:r>
              <w:rPr>
                <w:rFonts w:hint="eastAsia" w:ascii="仿宋" w:hAnsi="仿宋" w:eastAsia="仿宋" w:cs="仿宋"/>
                <w:sz w:val="24"/>
                <w:szCs w:val="24"/>
              </w:rPr>
              <w:t>4.5</w:t>
            </w:r>
          </w:p>
        </w:tc>
      </w:tr>
      <w:tr w14:paraId="75D51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689C76CD">
            <w:pPr>
              <w:adjustRightInd w:val="0"/>
              <w:ind w:firstLine="480" w:firstLineChars="200"/>
              <w:rPr>
                <w:rFonts w:ascii="仿宋" w:hAnsi="仿宋" w:eastAsia="仿宋" w:cs="仿宋"/>
                <w:sz w:val="24"/>
                <w:szCs w:val="24"/>
              </w:rPr>
            </w:pPr>
            <w:r>
              <w:rPr>
                <w:rFonts w:hint="eastAsia" w:ascii="仿宋" w:hAnsi="仿宋" w:eastAsia="仿宋" w:cs="仿宋"/>
                <w:sz w:val="24"/>
                <w:szCs w:val="24"/>
              </w:rPr>
              <w:t>利润率(%)</w:t>
            </w:r>
          </w:p>
        </w:tc>
        <w:tc>
          <w:tcPr>
            <w:tcW w:w="1927" w:type="dxa"/>
            <w:noWrap/>
            <w:vAlign w:val="center"/>
          </w:tcPr>
          <w:p w14:paraId="5D3C243C">
            <w:pPr>
              <w:adjustRightInd w:val="0"/>
              <w:jc w:val="center"/>
              <w:rPr>
                <w:rFonts w:ascii="仿宋" w:hAnsi="仿宋" w:eastAsia="仿宋" w:cs="仿宋"/>
                <w:sz w:val="24"/>
                <w:szCs w:val="24"/>
              </w:rPr>
            </w:pPr>
            <w:r>
              <w:rPr>
                <w:rFonts w:hint="eastAsia" w:ascii="仿宋" w:hAnsi="仿宋" w:eastAsia="仿宋" w:cs="仿宋"/>
                <w:sz w:val="24"/>
                <w:szCs w:val="24"/>
              </w:rPr>
              <w:t>4.6</w:t>
            </w:r>
          </w:p>
        </w:tc>
        <w:tc>
          <w:tcPr>
            <w:tcW w:w="1305" w:type="dxa"/>
            <w:vAlign w:val="center"/>
          </w:tcPr>
          <w:p w14:paraId="26CA94D0">
            <w:pPr>
              <w:adjustRightInd w:val="0"/>
              <w:jc w:val="center"/>
              <w:rPr>
                <w:rFonts w:ascii="仿宋" w:hAnsi="仿宋" w:eastAsia="仿宋" w:cs="仿宋"/>
                <w:sz w:val="24"/>
                <w:szCs w:val="24"/>
              </w:rPr>
            </w:pPr>
            <w:r>
              <w:rPr>
                <w:rFonts w:hint="eastAsia" w:ascii="仿宋" w:hAnsi="仿宋" w:eastAsia="仿宋" w:cs="仿宋"/>
                <w:sz w:val="24"/>
                <w:szCs w:val="24"/>
              </w:rPr>
              <w:t>5.2</w:t>
            </w:r>
          </w:p>
        </w:tc>
        <w:tc>
          <w:tcPr>
            <w:tcW w:w="1309" w:type="dxa"/>
            <w:noWrap/>
            <w:vAlign w:val="center"/>
          </w:tcPr>
          <w:p w14:paraId="4401759D">
            <w:pPr>
              <w:adjustRightInd w:val="0"/>
              <w:jc w:val="center"/>
              <w:rPr>
                <w:rFonts w:ascii="仿宋" w:hAnsi="仿宋" w:eastAsia="仿宋" w:cs="仿宋"/>
                <w:sz w:val="24"/>
                <w:szCs w:val="24"/>
              </w:rPr>
            </w:pPr>
            <w:r>
              <w:rPr>
                <w:rFonts w:hint="eastAsia" w:ascii="仿宋" w:hAnsi="仿宋" w:eastAsia="仿宋" w:cs="仿宋"/>
                <w:sz w:val="24"/>
                <w:szCs w:val="24"/>
              </w:rPr>
              <w:t>5.2</w:t>
            </w:r>
          </w:p>
        </w:tc>
      </w:tr>
      <w:tr w14:paraId="6F70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92" w:type="dxa"/>
            <w:noWrap/>
          </w:tcPr>
          <w:p w14:paraId="7AE46BAF">
            <w:pPr>
              <w:adjustRightInd w:val="0"/>
              <w:ind w:firstLine="480" w:firstLineChars="200"/>
              <w:rPr>
                <w:rFonts w:ascii="仿宋" w:hAnsi="仿宋" w:eastAsia="仿宋" w:cs="仿宋"/>
                <w:sz w:val="24"/>
                <w:szCs w:val="24"/>
              </w:rPr>
            </w:pPr>
            <w:r>
              <w:rPr>
                <w:rFonts w:hint="eastAsia" w:ascii="仿宋" w:hAnsi="仿宋" w:eastAsia="仿宋" w:cs="仿宋"/>
                <w:sz w:val="24"/>
                <w:szCs w:val="24"/>
              </w:rPr>
              <w:t>计日工人工单价(元/工日)</w:t>
            </w:r>
          </w:p>
        </w:tc>
        <w:tc>
          <w:tcPr>
            <w:tcW w:w="4541" w:type="dxa"/>
            <w:gridSpan w:val="3"/>
            <w:noWrap/>
            <w:vAlign w:val="center"/>
          </w:tcPr>
          <w:p w14:paraId="1FFD41F5">
            <w:pPr>
              <w:adjustRightInd w:val="0"/>
              <w:jc w:val="center"/>
              <w:rPr>
                <w:rFonts w:ascii="仿宋" w:hAnsi="仿宋" w:eastAsia="仿宋" w:cs="仿宋"/>
                <w:sz w:val="24"/>
                <w:szCs w:val="24"/>
              </w:rPr>
            </w:pPr>
            <w:r>
              <w:rPr>
                <w:rFonts w:hint="eastAsia" w:ascii="仿宋" w:hAnsi="仿宋" w:eastAsia="仿宋" w:cs="仿宋"/>
                <w:sz w:val="24"/>
                <w:szCs w:val="24"/>
              </w:rPr>
              <w:t>138</w:t>
            </w:r>
          </w:p>
        </w:tc>
      </w:tr>
    </w:tbl>
    <w:p w14:paraId="5634BA9C">
      <w:pPr>
        <w:adjustRightInd w:val="0"/>
        <w:ind w:firstLine="480" w:firstLineChars="200"/>
        <w:rPr>
          <w:rFonts w:ascii="仿宋" w:hAnsi="仿宋" w:eastAsia="仿宋" w:cs="仿宋"/>
          <w:b/>
          <w:bCs/>
          <w:sz w:val="24"/>
          <w:szCs w:val="24"/>
        </w:rPr>
      </w:pPr>
      <w:r>
        <w:rPr>
          <w:rFonts w:hint="eastAsia" w:ascii="仿宋" w:hAnsi="仿宋" w:eastAsia="仿宋" w:cs="仿宋"/>
          <w:sz w:val="24"/>
          <w:szCs w:val="24"/>
        </w:rPr>
        <w:t>（4）非以上（1）、（2）、（3）三种情况，由承包人事前提出书面报价，由发包人按照规定程序审批后确定单价，以实际工程量结算。</w:t>
      </w:r>
    </w:p>
    <w:p w14:paraId="2623D615">
      <w:pPr>
        <w:autoSpaceDE w:val="0"/>
        <w:autoSpaceDN w:val="0"/>
        <w:adjustRightInd w:val="0"/>
        <w:jc w:val="left"/>
        <w:rPr>
          <w:rFonts w:ascii="仿宋" w:hAnsi="仿宋" w:eastAsia="仿宋" w:cs="仿宋"/>
          <w:sz w:val="24"/>
          <w:szCs w:val="24"/>
        </w:rPr>
      </w:pPr>
      <w:r>
        <w:rPr>
          <w:rFonts w:hint="eastAsia" w:ascii="仿宋" w:hAnsi="仿宋" w:eastAsia="仿宋" w:cs="仿宋"/>
          <w:b/>
          <w:bCs/>
          <w:sz w:val="24"/>
          <w:szCs w:val="24"/>
        </w:rPr>
        <w:t>五、材料设备的供应和采购</w:t>
      </w:r>
    </w:p>
    <w:p w14:paraId="4213724E">
      <w:pPr>
        <w:autoSpaceDE w:val="0"/>
        <w:autoSpaceDN w:val="0"/>
        <w:adjustRightInd w:val="0"/>
        <w:ind w:firstLine="480" w:firstLineChars="200"/>
        <w:rPr>
          <w:rFonts w:ascii="仿宋" w:hAnsi="仿宋" w:eastAsia="仿宋" w:cs="仿宋"/>
          <w:kern w:val="0"/>
          <w:sz w:val="24"/>
          <w:szCs w:val="24"/>
        </w:rPr>
      </w:pPr>
      <w:r>
        <w:rPr>
          <w:rFonts w:hint="eastAsia" w:ascii="仿宋" w:hAnsi="仿宋" w:eastAsia="仿宋" w:cs="仿宋"/>
          <w:kern w:val="0"/>
          <w:sz w:val="24"/>
          <w:szCs w:val="24"/>
        </w:rPr>
        <w:t>5.1本工程的材料、设备由承包人采购。</w:t>
      </w:r>
    </w:p>
    <w:p w14:paraId="20B76087">
      <w:pPr>
        <w:adjustRightInd w:val="0"/>
        <w:ind w:right="-74" w:firstLine="480" w:firstLineChars="200"/>
        <w:rPr>
          <w:rFonts w:ascii="仿宋" w:hAnsi="仿宋" w:eastAsia="仿宋" w:cs="仿宋"/>
          <w:sz w:val="24"/>
          <w:szCs w:val="24"/>
        </w:rPr>
      </w:pPr>
      <w:r>
        <w:rPr>
          <w:rFonts w:hint="eastAsia" w:ascii="仿宋" w:hAnsi="仿宋" w:eastAsia="仿宋" w:cs="仿宋"/>
          <w:kern w:val="0"/>
          <w:sz w:val="24"/>
          <w:szCs w:val="24"/>
        </w:rPr>
        <w:t>5.2</w:t>
      </w:r>
      <w:r>
        <w:rPr>
          <w:rFonts w:hint="eastAsia" w:ascii="仿宋" w:hAnsi="仿宋" w:eastAsia="仿宋" w:cs="仿宋"/>
          <w:sz w:val="24"/>
        </w:rPr>
        <w:t>本工程的</w:t>
      </w:r>
      <w:r>
        <w:rPr>
          <w:rFonts w:hint="eastAsia" w:ascii="仿宋" w:hAnsi="仿宋" w:eastAsia="仿宋" w:cs="仿宋"/>
          <w:sz w:val="24"/>
          <w:szCs w:val="24"/>
        </w:rPr>
        <w:t>主要设备及材料品牌按照附件3表中选择。投标文件中已按附件3选择主要设备及主要材料品牌的，按投标文件所报品牌执行；未按此选择的，施工过程中必须按此表选择品牌；附表外其他材料承包人在投标时明确品牌的必须使用投标品牌。</w:t>
      </w:r>
    </w:p>
    <w:p w14:paraId="2966BE98">
      <w:pPr>
        <w:adjustRightInd w:val="0"/>
        <w:ind w:right="-74" w:firstLine="420" w:firstLineChars="175"/>
        <w:rPr>
          <w:rFonts w:ascii="仿宋" w:hAnsi="仿宋" w:eastAsia="仿宋" w:cs="仿宋"/>
          <w:kern w:val="0"/>
          <w:sz w:val="24"/>
          <w:szCs w:val="24"/>
        </w:rPr>
      </w:pPr>
      <w:r>
        <w:rPr>
          <w:rFonts w:hint="eastAsia" w:ascii="仿宋" w:hAnsi="仿宋" w:eastAsia="仿宋" w:cs="仿宋"/>
          <w:sz w:val="24"/>
          <w:szCs w:val="24"/>
        </w:rPr>
        <w:t>承包人未按照上述约定执行的，一经发现应按照</w:t>
      </w:r>
      <w:r>
        <w:rPr>
          <w:rFonts w:hint="eastAsia" w:ascii="仿宋" w:hAnsi="仿宋" w:eastAsia="仿宋" w:cs="仿宋"/>
          <w:sz w:val="24"/>
          <w:szCs w:val="24"/>
          <w:u w:val="single"/>
        </w:rPr>
        <w:t>合同约定使用材料及设备总价的2倍</w:t>
      </w:r>
      <w:r>
        <w:rPr>
          <w:rFonts w:hint="eastAsia" w:ascii="仿宋" w:hAnsi="仿宋" w:eastAsia="仿宋" w:cs="仿宋"/>
          <w:sz w:val="24"/>
          <w:szCs w:val="24"/>
        </w:rPr>
        <w:t>向发包人承担违约金，同时应按照发包人要求予以整改，替换成合格的材料和设备，因整改造成工期延误的由承包人承担工期延误。</w:t>
      </w:r>
    </w:p>
    <w:p w14:paraId="7481D1A3">
      <w:pPr>
        <w:numPr>
          <w:ilvl w:val="0"/>
          <w:numId w:val="7"/>
        </w:numPr>
        <w:adjustRightInd w:val="0"/>
        <w:ind w:firstLine="422" w:firstLineChars="175"/>
        <w:rPr>
          <w:rFonts w:ascii="仿宋" w:hAnsi="仿宋" w:eastAsia="仿宋" w:cs="仿宋"/>
          <w:b/>
          <w:bCs/>
          <w:sz w:val="24"/>
          <w:szCs w:val="24"/>
        </w:rPr>
      </w:pPr>
      <w:r>
        <w:rPr>
          <w:rFonts w:hint="eastAsia" w:ascii="仿宋" w:hAnsi="仿宋" w:eastAsia="仿宋" w:cs="仿宋"/>
          <w:b/>
          <w:bCs/>
          <w:sz w:val="24"/>
          <w:szCs w:val="24"/>
        </w:rPr>
        <w:t>竣工验收及结算</w:t>
      </w:r>
    </w:p>
    <w:p w14:paraId="4811B63B">
      <w:pPr>
        <w:ind w:firstLine="480" w:firstLineChars="200"/>
        <w:rPr>
          <w:rFonts w:ascii="仿宋" w:hAnsi="仿宋" w:eastAsia="仿宋" w:cs="仿宋"/>
          <w:sz w:val="24"/>
          <w:szCs w:val="24"/>
        </w:rPr>
      </w:pPr>
      <w:r>
        <w:rPr>
          <w:rFonts w:hint="eastAsia" w:ascii="仿宋" w:hAnsi="仿宋" w:eastAsia="仿宋" w:cs="仿宋"/>
          <w:sz w:val="24"/>
          <w:szCs w:val="24"/>
        </w:rPr>
        <w:t>6.1工程完成后，在组织竣工验收前，承包人应向发包人移交</w:t>
      </w:r>
      <w:r>
        <w:rPr>
          <w:rFonts w:hint="eastAsia" w:ascii="仿宋" w:hAnsi="仿宋" w:eastAsia="仿宋" w:cs="仿宋"/>
          <w:sz w:val="24"/>
          <w:szCs w:val="24"/>
          <w:u w:val="single"/>
        </w:rPr>
        <w:t>三</w:t>
      </w:r>
      <w:r>
        <w:rPr>
          <w:rFonts w:hint="eastAsia" w:ascii="仿宋" w:hAnsi="仿宋" w:eastAsia="仿宋" w:cs="仿宋"/>
          <w:sz w:val="24"/>
          <w:szCs w:val="24"/>
        </w:rPr>
        <w:t>套完整、合格的竣工资料及全套资料扫描电子版（硬盘存储），承包人提交的竣工资料不符合归档及备案要求的，发包人有权退回，承包人应当按要求重新提交合格的竣工资料，在未完成竣工资料移交前发包人不予组织竣工验收，由此造成工期逾期及其他损失，由承包人承担。</w:t>
      </w:r>
    </w:p>
    <w:p w14:paraId="3B2C9704">
      <w:pPr>
        <w:ind w:firstLine="480" w:firstLineChars="200"/>
        <w:rPr>
          <w:rFonts w:ascii="仿宋" w:hAnsi="仿宋" w:eastAsia="仿宋" w:cs="仿宋"/>
          <w:sz w:val="24"/>
          <w:szCs w:val="24"/>
        </w:rPr>
      </w:pPr>
      <w:r>
        <w:rPr>
          <w:rFonts w:hint="eastAsia" w:ascii="仿宋" w:hAnsi="仿宋" w:eastAsia="仿宋" w:cs="仿宋"/>
          <w:sz w:val="24"/>
          <w:szCs w:val="24"/>
        </w:rPr>
        <w:t>为免异议，若双方因任何阶段的工程款金额、支付等事宜产生纠纷的，承包人仍应向发包人移交竣工资料及其他资料，不得以任何理由延迟或拒绝移交，前述纠纷由双方友好协商或通过本合同约定的争议解决方式解决。</w:t>
      </w:r>
    </w:p>
    <w:p w14:paraId="2CE7D9F7">
      <w:pPr>
        <w:ind w:firstLine="480" w:firstLineChars="200"/>
        <w:rPr>
          <w:rFonts w:ascii="仿宋" w:hAnsi="仿宋" w:eastAsia="仿宋" w:cs="仿宋"/>
          <w:sz w:val="24"/>
          <w:szCs w:val="24"/>
        </w:rPr>
      </w:pPr>
      <w:r>
        <w:rPr>
          <w:rFonts w:ascii="仿宋" w:hAnsi="仿宋" w:eastAsia="仿宋" w:cs="仿宋"/>
          <w:sz w:val="24"/>
          <w:szCs w:val="24"/>
        </w:rPr>
        <w:t>6.2</w:t>
      </w:r>
      <w:r>
        <w:rPr>
          <w:rFonts w:hint="eastAsia" w:ascii="仿宋" w:hAnsi="仿宋" w:eastAsia="仿宋" w:cs="仿宋"/>
          <w:sz w:val="24"/>
          <w:szCs w:val="24"/>
        </w:rPr>
        <w:t xml:space="preserve"> 承包人未按照发包人要求的《工程项目结算审计报审资料编制规范》报审竣工结算资料的，承包人应根据发包人要求向发包人支付500-3000元/次作为违约金；承包人结算资料有重复报审的，承包人应根据发包人要求向发包人支付3000-10000元/次；承包人报审竣工结算时提供虚假材料的，承包人应根据发包人要求向发包人支付10000-50000元/次。</w:t>
      </w:r>
    </w:p>
    <w:p w14:paraId="530BA901">
      <w:pPr>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.3</w:t>
      </w:r>
      <w:r>
        <w:rPr>
          <w:rFonts w:hint="eastAsia" w:ascii="仿宋" w:hAnsi="仿宋" w:eastAsia="仿宋" w:cs="仿宋"/>
          <w:sz w:val="24"/>
          <w:szCs w:val="24"/>
        </w:rPr>
        <w:t xml:space="preserve"> 凡项目竣工验收合格后承包人超期未报审竣工结算资料的，每拖延一个月，承包人应根据发包人要求向发包人支付1000-5000元。</w:t>
      </w:r>
    </w:p>
    <w:p w14:paraId="434951DC">
      <w:pPr>
        <w:ind w:firstLine="480" w:firstLineChars="200"/>
        <w:rPr>
          <w:rFonts w:ascii="仿宋" w:hAnsi="仿宋" w:eastAsia="仿宋" w:cs="仿宋"/>
          <w:sz w:val="24"/>
          <w:szCs w:val="24"/>
        </w:rPr>
      </w:pPr>
      <w:r>
        <w:rPr>
          <w:rFonts w:hint="eastAsia" w:ascii="仿宋" w:hAnsi="仿宋" w:eastAsia="仿宋" w:cs="仿宋"/>
          <w:sz w:val="24"/>
          <w:szCs w:val="24"/>
        </w:rPr>
        <w:t>6</w:t>
      </w:r>
      <w:r>
        <w:rPr>
          <w:rFonts w:ascii="仿宋" w:hAnsi="仿宋" w:eastAsia="仿宋" w:cs="仿宋"/>
          <w:sz w:val="24"/>
          <w:szCs w:val="24"/>
        </w:rPr>
        <w:t>.4</w:t>
      </w:r>
      <w:r>
        <w:rPr>
          <w:rFonts w:hint="eastAsia" w:ascii="仿宋" w:hAnsi="仿宋" w:eastAsia="仿宋" w:cs="仿宋"/>
          <w:sz w:val="24"/>
          <w:szCs w:val="24"/>
        </w:rPr>
        <w:t>承包人未及时配合工程审计单位开展工作的，承包人应根据发包人要求向发包人支付3000-10000元/次。</w:t>
      </w:r>
    </w:p>
    <w:p w14:paraId="0421B5C0">
      <w:pPr>
        <w:ind w:firstLine="480" w:firstLineChars="200"/>
      </w:pPr>
      <w:r>
        <w:rPr>
          <w:rFonts w:hint="eastAsia" w:ascii="仿宋" w:hAnsi="仿宋" w:eastAsia="仿宋" w:cs="仿宋"/>
          <w:sz w:val="24"/>
          <w:szCs w:val="24"/>
        </w:rPr>
        <w:t>6.5承包人应按照《项目结算审计须知》要求整理完毕报审资料，提报资料真实、准确、完整，审计过程中不再主动补充漏报结算及相关资料，并将按照要求配合审计，按时到场，及时反馈意见，不以任何理由拖延审计工作；如发包人提出需要补充资料，承包人承诺按照要求及时提供相关资料；如承包人确需补充漏报结算或资料须经发包人同意。</w:t>
      </w:r>
    </w:p>
    <w:p w14:paraId="7058B3B0">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6.6工程项目结算报审金额100万元以下，综合审减率超出10%的；结算报审金额100万元以上且1000万元以下，综合审减率超出8%的；结算报审金额1000万元及以上，综合审减率超出5%的工程项目，承包人均按超出部分的2%承担考核费用。</w:t>
      </w:r>
    </w:p>
    <w:p w14:paraId="662A8246">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6.7分部及分项清单单项审定金额与报审金额相比，分项审减率30%及以下不予处罚；分项审减率30%以上且50%以下的，承包人按超出30%部分的15%承担考核费用；分项审减率大于等于50%且小于100%的，承包人按超出30%部分的30%承担考核费用，分项审减率等于100%的，承包人按审减金额的50%承担考核费用。</w:t>
      </w:r>
    </w:p>
    <w:p w14:paraId="21DD6570">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6.8 除发包人审计部或委托审计机构要求补充的资料外，承包人初次报审后再次以漏报为由报增的，按报增部分报审金额的10%承担考核费用。</w:t>
      </w:r>
    </w:p>
    <w:p w14:paraId="49A895DF">
      <w:pPr>
        <w:spacing w:line="390" w:lineRule="exact"/>
        <w:ind w:firstLine="480" w:firstLineChars="200"/>
        <w:rPr>
          <w:rFonts w:ascii="仿宋" w:hAnsi="仿宋" w:eastAsia="仿宋" w:cs="仿宋"/>
          <w:sz w:val="24"/>
          <w:szCs w:val="24"/>
        </w:rPr>
      </w:pPr>
      <w:r>
        <w:rPr>
          <w:rFonts w:hint="eastAsia" w:ascii="仿宋" w:hAnsi="仿宋" w:eastAsia="仿宋" w:cs="仿宋"/>
          <w:sz w:val="24"/>
          <w:szCs w:val="24"/>
        </w:rPr>
        <w:t>6.9按上述考核规则，当考核金额合计不超过5000或不超过(审减金额-报审金额*10%)*25%时，承包人按5000与(审减金额-报审金额*10%)*25%中较大值承担考核费用；当考核金额合计大于5000且大于(审减金额-报审金额*10%)*25%时，承包人按实际考核金额承担考核费用。</w:t>
      </w:r>
    </w:p>
    <w:p w14:paraId="6E28AB08">
      <w:pPr>
        <w:spacing w:line="390" w:lineRule="exact"/>
        <w:ind w:firstLine="480" w:firstLineChars="200"/>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6.10</w:t>
      </w:r>
      <w:r>
        <w:rPr>
          <w:rFonts w:hint="eastAsia" w:ascii="仿宋" w:hAnsi="仿宋" w:eastAsia="仿宋" w:cs="仿宋"/>
          <w:sz w:val="24"/>
          <w:szCs w:val="24"/>
        </w:rPr>
        <w:t>承包人</w:t>
      </w:r>
      <w:r>
        <w:rPr>
          <w:rFonts w:hint="eastAsia" w:ascii="仿宋" w:hAnsi="仿宋" w:eastAsia="仿宋" w:cs="仿宋"/>
          <w:color w:val="000000" w:themeColor="text1"/>
          <w:sz w:val="24"/>
          <w:szCs w:val="24"/>
          <w14:textFill>
            <w14:solidFill>
              <w14:schemeClr w14:val="tx1"/>
            </w14:solidFill>
          </w14:textFill>
        </w:rPr>
        <w:t>同意按照以下方式计取审计费：</w:t>
      </w:r>
    </w:p>
    <w:p w14:paraId="5C3739EB">
      <w:pPr>
        <w:spacing w:line="390" w:lineRule="exact"/>
        <w:ind w:firstLine="480" w:firstLineChars="200"/>
        <w:rPr>
          <w:rFonts w:ascii="仿宋" w:hAnsi="仿宋" w:eastAsia="仿宋" w:cs="仿宋"/>
          <w:color w:val="000000" w:themeColor="text1"/>
          <w:sz w:val="24"/>
          <w:szCs w:val="24"/>
          <w14:textFill>
            <w14:solidFill>
              <w14:schemeClr w14:val="tx1"/>
            </w14:solidFill>
          </w14:textFill>
        </w:rPr>
      </w:pPr>
      <w:r>
        <w:rPr>
          <w:rFonts w:ascii="仿宋" w:hAnsi="仿宋" w:eastAsia="仿宋" w:cs="仿宋"/>
          <w:color w:val="000000" w:themeColor="text1"/>
          <w:sz w:val="24"/>
          <w:szCs w:val="24"/>
          <w14:textFill>
            <w14:solidFill>
              <w14:schemeClr w14:val="tx1"/>
            </w14:solidFill>
          </w14:textFill>
        </w:rPr>
        <w:t>初审审计结算审计费=基本审计费+效益审计费，其中</w:t>
      </w:r>
      <w:r>
        <w:rPr>
          <w:rFonts w:hint="eastAsia" w:ascii="仿宋" w:hAnsi="仿宋" w:eastAsia="仿宋" w:cs="仿宋"/>
          <w:color w:val="000000" w:themeColor="text1"/>
          <w:sz w:val="24"/>
          <w:szCs w:val="24"/>
          <w14:textFill>
            <w14:solidFill>
              <w14:schemeClr w14:val="tx1"/>
            </w14:solidFill>
          </w14:textFill>
        </w:rPr>
        <w:t>，</w:t>
      </w:r>
      <w:r>
        <w:rPr>
          <w:rFonts w:ascii="仿宋" w:hAnsi="仿宋" w:eastAsia="仿宋" w:cs="仿宋"/>
          <w:color w:val="000000" w:themeColor="text1"/>
          <w:sz w:val="24"/>
          <w:szCs w:val="24"/>
          <w14:textFill>
            <w14:solidFill>
              <w14:schemeClr w14:val="tx1"/>
            </w14:solidFill>
          </w14:textFill>
        </w:rPr>
        <w:t>基本审计费1000元，效益审计费对结算审减额超过5%部分，按5%计取审计费</w:t>
      </w:r>
      <w:r>
        <w:rPr>
          <w:rFonts w:hint="eastAsia" w:ascii="仿宋" w:hAnsi="仿宋" w:eastAsia="仿宋" w:cs="仿宋"/>
          <w:color w:val="000000" w:themeColor="text1"/>
          <w:sz w:val="24"/>
          <w:szCs w:val="24"/>
          <w14:textFill>
            <w14:solidFill>
              <w14:schemeClr w14:val="tx1"/>
            </w14:solidFill>
          </w14:textFill>
        </w:rPr>
        <w:t>；</w:t>
      </w:r>
      <w:r>
        <w:rPr>
          <w:rFonts w:ascii="仿宋" w:hAnsi="仿宋" w:eastAsia="仿宋" w:cs="仿宋"/>
          <w:color w:val="000000" w:themeColor="text1"/>
          <w:sz w:val="24"/>
          <w:szCs w:val="24"/>
          <w14:textFill>
            <w14:solidFill>
              <w14:schemeClr w14:val="tx1"/>
            </w14:solidFill>
          </w14:textFill>
        </w:rPr>
        <w:t>复审审计结算审计费</w:t>
      </w:r>
      <w:r>
        <w:rPr>
          <w:rFonts w:hint="eastAsia" w:ascii="仿宋" w:hAnsi="仿宋" w:eastAsia="仿宋" w:cs="仿宋"/>
          <w:color w:val="000000" w:themeColor="text1"/>
          <w:sz w:val="24"/>
          <w:szCs w:val="24"/>
          <w14:textFill>
            <w14:solidFill>
              <w14:schemeClr w14:val="tx1"/>
            </w14:solidFill>
          </w14:textFill>
        </w:rPr>
        <w:t>按</w:t>
      </w:r>
      <w:r>
        <w:rPr>
          <w:rFonts w:ascii="仿宋" w:hAnsi="仿宋" w:eastAsia="仿宋" w:cs="仿宋"/>
          <w:color w:val="000000" w:themeColor="text1"/>
          <w:sz w:val="24"/>
          <w:szCs w:val="24"/>
          <w14:textFill>
            <w14:solidFill>
              <w14:schemeClr w14:val="tx1"/>
            </w14:solidFill>
          </w14:textFill>
        </w:rPr>
        <w:t>结算审减额5%计取。以上费用均由</w:t>
      </w:r>
      <w:r>
        <w:rPr>
          <w:rFonts w:hint="eastAsia" w:ascii="仿宋" w:hAnsi="仿宋" w:eastAsia="仿宋" w:cs="仿宋"/>
          <w:sz w:val="24"/>
          <w:szCs w:val="24"/>
        </w:rPr>
        <w:t>承包人</w:t>
      </w:r>
      <w:r>
        <w:rPr>
          <w:rFonts w:ascii="仿宋" w:hAnsi="仿宋" w:eastAsia="仿宋" w:cs="仿宋"/>
          <w:color w:val="000000" w:themeColor="text1"/>
          <w:sz w:val="24"/>
          <w:szCs w:val="24"/>
          <w14:textFill>
            <w14:solidFill>
              <w14:schemeClr w14:val="tx1"/>
            </w14:solidFill>
          </w14:textFill>
        </w:rPr>
        <w:t>支付。</w:t>
      </w:r>
    </w:p>
    <w:p w14:paraId="77E3DACC">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6.10如因承包人提供竣工图纸或竣工结算资料有错误，导致审计工程师重复计算或未按期完成审计工作，承包人愿意承担由此引起的责任及相关审计费用。</w:t>
      </w:r>
    </w:p>
    <w:p w14:paraId="38C944D7">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6.11工程具备竣工验收条件，承包人应按国家工程竣工验收有关规定，提前7日向发包人提交完整竣工资料、竣工验收报告、工程质量保修书及工程结算资料。发包人认为符合验收条件后组织验收，验收过程中发现的不合格处承包人必须限期整改并达到复验合格标准。</w:t>
      </w:r>
    </w:p>
    <w:p w14:paraId="026FEA46">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 xml:space="preserve">6.12承包人应在竣工验收合格后 </w:t>
      </w:r>
      <w:r>
        <w:rPr>
          <w:rFonts w:hint="eastAsia" w:ascii="仿宋" w:hAnsi="仿宋" w:eastAsia="仿宋" w:cs="仿宋"/>
          <w:sz w:val="24"/>
          <w:szCs w:val="24"/>
          <w:u w:val="single"/>
        </w:rPr>
        <w:t xml:space="preserve">7 </w:t>
      </w:r>
      <w:r>
        <w:rPr>
          <w:rFonts w:hint="eastAsia" w:ascii="仿宋" w:hAnsi="仿宋" w:eastAsia="仿宋" w:cs="仿宋"/>
          <w:sz w:val="24"/>
          <w:szCs w:val="24"/>
        </w:rPr>
        <w:t>日内完成以下工作：</w:t>
      </w:r>
    </w:p>
    <w:p w14:paraId="1E9182DE">
      <w:pPr>
        <w:tabs>
          <w:tab w:val="left" w:pos="720"/>
          <w:tab w:val="left" w:pos="1260"/>
        </w:tabs>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对本合同承包范围进行全面的现场清理工作，做到工完场清，并撤出全部临建、施工人员、机械设备和剩余材料（除收尾工程所需的以外），并填写工程移交书，经发包人、工程接收单位签字后，视为工程移交完毕；承包人逾期未向发包人移交完毕，承包人按竣工日期拖延支付违约金，每逾期一天按合同最终结算价款</w:t>
      </w:r>
      <w:r>
        <w:rPr>
          <w:rFonts w:ascii="仿宋" w:hAnsi="仿宋" w:eastAsia="仿宋" w:cs="仿宋"/>
          <w:sz w:val="24"/>
          <w:szCs w:val="24"/>
        </w:rPr>
        <w:t>0.5</w:t>
      </w:r>
      <w:r>
        <w:rPr>
          <w:rFonts w:hint="eastAsia" w:ascii="仿宋" w:hAnsi="仿宋" w:eastAsia="仿宋" w:cs="仿宋"/>
          <w:sz w:val="24"/>
          <w:szCs w:val="24"/>
        </w:rPr>
        <w:t>‰的金额向发包人支付违约金。</w:t>
      </w:r>
    </w:p>
    <w:p w14:paraId="02ECADBB">
      <w:pPr>
        <w:adjustRightInd w:val="0"/>
        <w:ind w:right="-74" w:firstLine="420" w:firstLineChars="175"/>
        <w:rPr>
          <w:rFonts w:ascii="仿宋" w:hAnsi="仿宋" w:eastAsia="仿宋" w:cs="仿宋"/>
          <w:sz w:val="24"/>
          <w:szCs w:val="24"/>
        </w:rPr>
      </w:pPr>
      <w:r>
        <w:rPr>
          <w:rFonts w:hint="eastAsia" w:ascii="仿宋" w:hAnsi="仿宋" w:eastAsia="仿宋" w:cs="仿宋"/>
          <w:sz w:val="24"/>
          <w:szCs w:val="24"/>
        </w:rPr>
        <w:t>6.13工程在未移交发包人之前，承包人应负责已完工程的成品保护工作，保护期间发生损坏、失窃，承包人自费予以修复。如发包人提前使用，因使用损坏发生的修理费用由发包人承担。</w:t>
      </w:r>
    </w:p>
    <w:p w14:paraId="289BBD50">
      <w:pPr>
        <w:adjustRightInd w:val="0"/>
        <w:ind w:firstLine="422" w:firstLineChars="200"/>
        <w:rPr>
          <w:rFonts w:ascii="仿宋" w:hAnsi="仿宋" w:eastAsia="仿宋" w:cs="仿宋"/>
          <w:b/>
          <w:bCs/>
          <w:sz w:val="24"/>
          <w:szCs w:val="24"/>
        </w:rPr>
      </w:pPr>
      <w:bookmarkStart w:id="35" w:name="_第十一条_工程结算"/>
      <w:bookmarkEnd w:id="35"/>
      <w:r>
        <w:rPr>
          <w:rStyle w:val="25"/>
          <w:rFonts w:hint="eastAsia" w:ascii="仿宋" w:hAnsi="仿宋" w:eastAsia="仿宋" w:cs="仿宋"/>
          <w:b/>
          <w:bCs/>
        </w:rPr>
        <w:t>七</w:t>
      </w:r>
      <w:r>
        <w:rPr>
          <w:rFonts w:hint="eastAsia" w:ascii="仿宋" w:hAnsi="仿宋" w:eastAsia="仿宋" w:cs="仿宋"/>
          <w:b/>
          <w:bCs/>
          <w:sz w:val="24"/>
          <w:szCs w:val="24"/>
        </w:rPr>
        <w:t>、质量保修</w:t>
      </w:r>
    </w:p>
    <w:p w14:paraId="170663F8">
      <w:pPr>
        <w:ind w:firstLine="480" w:firstLineChars="200"/>
        <w:rPr>
          <w:rFonts w:ascii="仿宋" w:hAnsi="仿宋" w:eastAsia="仿宋" w:cs="仿宋"/>
          <w:sz w:val="24"/>
          <w:szCs w:val="24"/>
        </w:rPr>
      </w:pPr>
      <w:r>
        <w:rPr>
          <w:rFonts w:hint="eastAsia" w:ascii="仿宋" w:hAnsi="仿宋" w:eastAsia="仿宋" w:cs="仿宋"/>
          <w:sz w:val="24"/>
          <w:szCs w:val="24"/>
        </w:rPr>
        <w:t>7.1本合同工程质量保修期：建设工程的保修期</w:t>
      </w:r>
      <w:r>
        <w:rPr>
          <w:rFonts w:hint="eastAsia" w:ascii="仿宋" w:hAnsi="仿宋" w:eastAsia="仿宋" w:cs="仿宋"/>
          <w:sz w:val="24"/>
          <w:szCs w:val="24"/>
          <w:u w:val="single"/>
        </w:rPr>
        <w:t>自工程竣工验收合格之日起2年</w:t>
      </w:r>
      <w:r>
        <w:rPr>
          <w:rFonts w:hint="eastAsia" w:ascii="仿宋" w:hAnsi="仿宋" w:eastAsia="仿宋" w:cs="仿宋"/>
          <w:sz w:val="24"/>
          <w:szCs w:val="24"/>
        </w:rPr>
        <w:t>。详见本合同附件3《工程质量保修书》。</w:t>
      </w:r>
    </w:p>
    <w:p w14:paraId="10488F1D">
      <w:pPr>
        <w:adjustRightInd w:val="0"/>
        <w:ind w:firstLine="420" w:firstLineChars="175"/>
        <w:rPr>
          <w:rFonts w:ascii="仿宋" w:hAnsi="仿宋" w:eastAsia="仿宋" w:cs="仿宋"/>
          <w:sz w:val="24"/>
          <w:szCs w:val="24"/>
        </w:rPr>
      </w:pPr>
      <w:r>
        <w:rPr>
          <w:rFonts w:hint="eastAsia" w:ascii="仿宋" w:hAnsi="仿宋" w:eastAsia="仿宋" w:cs="仿宋"/>
          <w:sz w:val="24"/>
          <w:szCs w:val="24"/>
        </w:rPr>
        <w:t>7.2在保修期内出现质量问题经修复完成后，相应保修期重新计算。</w:t>
      </w:r>
    </w:p>
    <w:p w14:paraId="54D50F33">
      <w:pPr>
        <w:pStyle w:val="29"/>
        <w:spacing w:before="0" w:after="0"/>
        <w:ind w:left="420" w:leftChars="200" w:right="0"/>
        <w:rPr>
          <w:rFonts w:ascii="仿宋" w:hAnsi="仿宋" w:eastAsia="仿宋" w:cs="仿宋"/>
          <w:b/>
          <w:bCs/>
          <w:szCs w:val="24"/>
        </w:rPr>
      </w:pPr>
      <w:r>
        <w:rPr>
          <w:rFonts w:hint="eastAsia" w:ascii="仿宋" w:hAnsi="仿宋" w:eastAsia="仿宋" w:cs="仿宋"/>
          <w:b/>
          <w:bCs/>
          <w:szCs w:val="24"/>
        </w:rPr>
        <w:t>八、违约责任</w:t>
      </w:r>
    </w:p>
    <w:p w14:paraId="180BDA7E">
      <w:pPr>
        <w:adjustRightInd w:val="0"/>
        <w:ind w:firstLine="420" w:firstLineChars="175"/>
        <w:jc w:val="left"/>
        <w:rPr>
          <w:rFonts w:ascii="仿宋" w:hAnsi="仿宋" w:eastAsia="仿宋" w:cs="仿宋"/>
          <w:sz w:val="24"/>
          <w:szCs w:val="24"/>
        </w:rPr>
      </w:pPr>
      <w:r>
        <w:rPr>
          <w:rFonts w:hint="eastAsia" w:ascii="仿宋" w:hAnsi="仿宋" w:eastAsia="仿宋" w:cs="仿宋"/>
          <w:sz w:val="24"/>
          <w:szCs w:val="24"/>
        </w:rPr>
        <w:t>承包人在履行合同过程中，不能满足发包人施工进度和质量、安全文明要求的以及承包人项目经理、主要管理人员不能现场履职的，承包人应向发包人支付5</w:t>
      </w:r>
      <w:r>
        <w:rPr>
          <w:rFonts w:ascii="仿宋" w:hAnsi="仿宋" w:eastAsia="仿宋" w:cs="仿宋"/>
          <w:sz w:val="24"/>
          <w:szCs w:val="24"/>
        </w:rPr>
        <w:t>000</w:t>
      </w:r>
      <w:r>
        <w:rPr>
          <w:rFonts w:hint="eastAsia" w:ascii="仿宋" w:hAnsi="仿宋" w:eastAsia="仿宋" w:cs="仿宋"/>
          <w:sz w:val="24"/>
          <w:szCs w:val="24"/>
        </w:rPr>
        <w:t>-</w:t>
      </w:r>
      <w:r>
        <w:rPr>
          <w:rFonts w:ascii="仿宋" w:hAnsi="仿宋" w:eastAsia="仿宋" w:cs="仿宋"/>
          <w:sz w:val="24"/>
          <w:szCs w:val="24"/>
        </w:rPr>
        <w:t>100000元</w:t>
      </w:r>
      <w:r>
        <w:rPr>
          <w:rFonts w:hint="eastAsia" w:ascii="仿宋" w:hAnsi="仿宋" w:eastAsia="仿宋" w:cs="仿宋"/>
          <w:sz w:val="24"/>
          <w:szCs w:val="24"/>
        </w:rPr>
        <w:t>/次作为赔偿金；如</w:t>
      </w:r>
      <w:r>
        <w:rPr>
          <w:rFonts w:ascii="仿宋" w:hAnsi="仿宋" w:eastAsia="仿宋" w:cs="仿宋"/>
          <w:sz w:val="24"/>
          <w:szCs w:val="24"/>
        </w:rPr>
        <w:t>发生承包人及</w:t>
      </w:r>
      <w:r>
        <w:rPr>
          <w:rFonts w:hint="eastAsia" w:ascii="仿宋" w:hAnsi="仿宋" w:eastAsia="仿宋" w:cs="仿宋"/>
          <w:sz w:val="24"/>
          <w:szCs w:val="24"/>
        </w:rPr>
        <w:t>/或</w:t>
      </w:r>
      <w:r>
        <w:rPr>
          <w:rFonts w:ascii="仿宋" w:hAnsi="仿宋" w:eastAsia="仿宋" w:cs="仿宋"/>
          <w:sz w:val="24"/>
          <w:szCs w:val="24"/>
        </w:rPr>
        <w:t>实际施工人存在无相关许可资质</w:t>
      </w:r>
      <w:r>
        <w:rPr>
          <w:rFonts w:hint="eastAsia" w:ascii="仿宋" w:hAnsi="仿宋" w:eastAsia="仿宋" w:cs="仿宋"/>
          <w:sz w:val="24"/>
          <w:szCs w:val="24"/>
        </w:rPr>
        <w:t>、借用或冒用他人的资质、印章等严重情节（具体以发包人认定为准）的，发包人有权终止合同，同时承包人按合同最终结算价</w:t>
      </w:r>
      <w:r>
        <w:rPr>
          <w:rFonts w:hint="eastAsia" w:ascii="仿宋" w:hAnsi="仿宋" w:eastAsia="仿宋" w:cs="仿宋"/>
          <w:sz w:val="24"/>
          <w:szCs w:val="24"/>
          <w:u w:val="single"/>
        </w:rPr>
        <w:t>的10％</w:t>
      </w:r>
      <w:r>
        <w:rPr>
          <w:rFonts w:hint="eastAsia" w:ascii="仿宋" w:hAnsi="仿宋" w:eastAsia="仿宋" w:cs="仿宋"/>
          <w:sz w:val="24"/>
          <w:szCs w:val="24"/>
        </w:rPr>
        <w:t>支付违约金，没有合同最终结算价的，按</w:t>
      </w:r>
      <w:r>
        <w:rPr>
          <w:rFonts w:hint="eastAsia" w:ascii="仿宋" w:hAnsi="仿宋" w:eastAsia="仿宋" w:cs="仿宋"/>
          <w:sz w:val="24"/>
          <w:szCs w:val="24"/>
          <w:u w:val="single"/>
        </w:rPr>
        <w:t>合同暂定价的10％计算，</w:t>
      </w:r>
      <w:r>
        <w:rPr>
          <w:rFonts w:hint="eastAsia" w:ascii="仿宋" w:hAnsi="仿宋" w:eastAsia="仿宋" w:cs="仿宋"/>
          <w:sz w:val="24"/>
          <w:szCs w:val="24"/>
        </w:rPr>
        <w:t>发包人有权保留进一步索赔的权利。</w:t>
      </w:r>
    </w:p>
    <w:p w14:paraId="0CFBDCE7">
      <w:pPr>
        <w:pStyle w:val="29"/>
        <w:spacing w:before="0" w:after="0"/>
        <w:ind w:left="0" w:right="0" w:firstLine="482" w:firstLineChars="200"/>
        <w:rPr>
          <w:rFonts w:ascii="仿宋" w:hAnsi="仿宋" w:eastAsia="仿宋" w:cs="仿宋"/>
          <w:szCs w:val="24"/>
        </w:rPr>
      </w:pPr>
      <w:r>
        <w:rPr>
          <w:rFonts w:hint="eastAsia" w:ascii="仿宋" w:hAnsi="仿宋" w:eastAsia="仿宋" w:cs="仿宋"/>
          <w:b/>
          <w:szCs w:val="24"/>
        </w:rPr>
        <w:t>九、争议解决</w:t>
      </w:r>
    </w:p>
    <w:p w14:paraId="5C333A47">
      <w:pPr>
        <w:adjustRightInd w:val="0"/>
        <w:ind w:firstLine="480" w:firstLineChars="200"/>
        <w:rPr>
          <w:rFonts w:ascii="仿宋" w:hAnsi="仿宋" w:eastAsia="仿宋" w:cs="仿宋"/>
          <w:sz w:val="24"/>
          <w:szCs w:val="24"/>
        </w:rPr>
      </w:pPr>
      <w:r>
        <w:rPr>
          <w:rFonts w:hint="eastAsia" w:ascii="仿宋" w:hAnsi="仿宋" w:eastAsia="仿宋" w:cs="仿宋"/>
          <w:kern w:val="0"/>
          <w:sz w:val="24"/>
          <w:szCs w:val="24"/>
        </w:rPr>
        <w:t>9.1本合同有效期内发生纠纷，由双方协商解决。如协商不成，</w:t>
      </w:r>
      <w:r>
        <w:rPr>
          <w:rFonts w:hint="eastAsia" w:ascii="仿宋" w:hAnsi="仿宋" w:eastAsia="仿宋" w:cs="仿宋"/>
          <w:sz w:val="24"/>
          <w:szCs w:val="24"/>
        </w:rPr>
        <w:t>双方同意依法向</w:t>
      </w:r>
      <w:r>
        <w:rPr>
          <w:rFonts w:hint="eastAsia" w:ascii="仿宋" w:hAnsi="仿宋" w:eastAsia="仿宋" w:cs="仿宋"/>
          <w:sz w:val="24"/>
          <w:szCs w:val="24"/>
          <w:u w:val="single"/>
        </w:rPr>
        <w:t>建设工程所在地有管辖权的人民法院起诉</w:t>
      </w:r>
      <w:r>
        <w:rPr>
          <w:rFonts w:hint="eastAsia" w:ascii="仿宋" w:hAnsi="仿宋" w:eastAsia="仿宋" w:cs="仿宋"/>
          <w:sz w:val="24"/>
          <w:szCs w:val="24"/>
        </w:rPr>
        <w:t>解决。</w:t>
      </w:r>
    </w:p>
    <w:p w14:paraId="7D0E0670">
      <w:pPr>
        <w:adjustRightInd w:val="0"/>
        <w:ind w:firstLine="482" w:firstLineChars="200"/>
        <w:rPr>
          <w:rFonts w:ascii="仿宋" w:hAnsi="仿宋" w:eastAsia="仿宋" w:cs="仿宋"/>
          <w:sz w:val="24"/>
          <w:szCs w:val="24"/>
        </w:rPr>
      </w:pPr>
      <w:r>
        <w:rPr>
          <w:rFonts w:hint="eastAsia" w:ascii="仿宋" w:hAnsi="仿宋" w:eastAsia="仿宋" w:cs="仿宋"/>
          <w:b/>
          <w:bCs/>
          <w:sz w:val="24"/>
          <w:szCs w:val="24"/>
        </w:rPr>
        <w:t>十、附则</w:t>
      </w:r>
      <w:r>
        <w:rPr>
          <w:rFonts w:hint="eastAsia" w:ascii="仿宋" w:hAnsi="仿宋" w:eastAsia="仿宋" w:cs="仿宋"/>
          <w:sz w:val="24"/>
          <w:szCs w:val="24"/>
        </w:rPr>
        <w:t>（说明：根据工程实际情况，在前述条款未涉及的内容可在此进行补充）</w:t>
      </w:r>
    </w:p>
    <w:p w14:paraId="6DC29098">
      <w:pPr>
        <w:adjustRightInd w:val="0"/>
        <w:ind w:firstLine="480" w:firstLineChars="200"/>
        <w:rPr>
          <w:rFonts w:ascii="仿宋" w:hAnsi="仿宋" w:eastAsia="仿宋" w:cs="仿宋"/>
          <w:sz w:val="24"/>
          <w:szCs w:val="24"/>
          <w:u w:val="single"/>
        </w:rPr>
      </w:pPr>
      <w:r>
        <w:rPr>
          <w:rFonts w:hint="eastAsia" w:ascii="仿宋" w:hAnsi="仿宋" w:eastAsia="仿宋" w:cs="仿宋"/>
          <w:sz w:val="24"/>
          <w:szCs w:val="24"/>
        </w:rPr>
        <w:t>10.1发包人代表为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，身份证号：</w:t>
      </w:r>
      <w:r>
        <w:rPr>
          <w:rFonts w:hint="eastAsia" w:ascii="仿宋" w:hAnsi="仿宋" w:eastAsia="仿宋" w:cs="仿宋"/>
          <w:sz w:val="24"/>
          <w:szCs w:val="24"/>
          <w:u w:val="single"/>
        </w:rPr>
        <w:t xml:space="preserve">    </w:t>
      </w:r>
      <w:r>
        <w:rPr>
          <w:rFonts w:hint="eastAsia" w:ascii="仿宋" w:hAnsi="仿宋" w:eastAsia="仿宋" w:cs="仿宋"/>
          <w:sz w:val="24"/>
          <w:szCs w:val="24"/>
        </w:rPr>
        <w:t>；</w:t>
      </w:r>
    </w:p>
    <w:p w14:paraId="7B2ABDB9">
      <w:pPr>
        <w:adjustRightInd w:val="0"/>
        <w:ind w:firstLine="960" w:firstLineChars="400"/>
        <w:rPr>
          <w:rFonts w:ascii="仿宋" w:hAnsi="仿宋" w:eastAsia="仿宋" w:cs="仿宋"/>
          <w:sz w:val="24"/>
          <w:szCs w:val="24"/>
        </w:rPr>
      </w:pPr>
      <w:r>
        <w:rPr>
          <w:rFonts w:hint="eastAsia" w:ascii="仿宋" w:hAnsi="仿宋" w:eastAsia="仿宋" w:cs="仿宋"/>
          <w:sz w:val="24"/>
          <w:szCs w:val="24"/>
        </w:rPr>
        <w:t>承包人代表为</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，身份证号：</w:t>
      </w:r>
      <w:r>
        <w:rPr>
          <w:rFonts w:hint="eastAsia" w:ascii="仿宋" w:hAnsi="仿宋" w:eastAsia="仿宋" w:cs="仿宋"/>
          <w:sz w:val="24"/>
          <w:szCs w:val="24"/>
          <w:u w:val="single"/>
        </w:rPr>
        <w:t xml:space="preserve">    </w:t>
      </w:r>
      <w:r>
        <w:rPr>
          <w:rFonts w:hint="eastAsia" w:ascii="仿宋" w:hAnsi="仿宋" w:eastAsia="仿宋" w:cs="仿宋"/>
          <w:sz w:val="24"/>
          <w:szCs w:val="24"/>
        </w:rPr>
        <w:t>；执业证书号：</w:t>
      </w:r>
      <w:r>
        <w:rPr>
          <w:rFonts w:hint="eastAsia" w:ascii="仿宋" w:hAnsi="仿宋" w:eastAsia="仿宋" w:cs="仿宋"/>
          <w:sz w:val="24"/>
          <w:szCs w:val="24"/>
          <w:u w:val="single"/>
        </w:rPr>
        <w:t xml:space="preserve">       </w:t>
      </w:r>
      <w:r>
        <w:rPr>
          <w:rFonts w:hint="eastAsia" w:ascii="仿宋" w:hAnsi="仿宋" w:eastAsia="仿宋" w:cs="仿宋"/>
          <w:sz w:val="24"/>
          <w:szCs w:val="24"/>
        </w:rPr>
        <w:t xml:space="preserve"> 。</w:t>
      </w:r>
    </w:p>
    <w:p w14:paraId="40679AFF">
      <w:pPr>
        <w:pStyle w:val="7"/>
        <w:ind w:firstLine="480" w:firstLineChars="200"/>
        <w:rPr>
          <w:rFonts w:ascii="仿宋" w:hAnsi="仿宋" w:eastAsia="仿宋" w:cs="仿宋"/>
          <w:sz w:val="24"/>
          <w:szCs w:val="24"/>
        </w:rPr>
      </w:pPr>
      <w:r>
        <w:rPr>
          <w:rFonts w:hint="eastAsia" w:ascii="仿宋" w:hAnsi="仿宋" w:eastAsia="仿宋" w:cs="仿宋"/>
          <w:sz w:val="24"/>
          <w:szCs w:val="24"/>
        </w:rPr>
        <w:t>10.2其他补充说明</w:t>
      </w:r>
    </w:p>
    <w:p w14:paraId="2478BC88">
      <w:pPr>
        <w:pStyle w:val="7"/>
        <w:ind w:firstLine="480" w:firstLineChars="200"/>
        <w:rPr>
          <w:rFonts w:ascii="仿宋" w:hAnsi="仿宋" w:eastAsia="仿宋" w:cs="仿宋"/>
          <w:sz w:val="24"/>
          <w:szCs w:val="24"/>
        </w:rPr>
      </w:pPr>
      <w:r>
        <w:rPr>
          <w:rFonts w:hint="eastAsia" w:ascii="仿宋" w:hAnsi="仿宋" w:eastAsia="仿宋" w:cs="仿宋"/>
          <w:sz w:val="24"/>
          <w:szCs w:val="24"/>
        </w:rPr>
        <w:t>（1）施工中所发生的水电费按表计量由承包人按实支付。</w:t>
      </w:r>
    </w:p>
    <w:p w14:paraId="19277214">
      <w:pPr>
        <w:pStyle w:val="7"/>
        <w:ind w:firstLine="480" w:firstLineChars="200"/>
        <w:rPr>
          <w:rFonts w:ascii="仿宋" w:hAnsi="仿宋" w:eastAsia="仿宋" w:cs="仿宋"/>
          <w:sz w:val="24"/>
          <w:szCs w:val="24"/>
        </w:rPr>
      </w:pPr>
      <w:r>
        <w:rPr>
          <w:rFonts w:hint="eastAsia" w:ascii="仿宋" w:hAnsi="仿宋" w:eastAsia="仿宋" w:cs="仿宋"/>
          <w:sz w:val="24"/>
          <w:szCs w:val="24"/>
        </w:rPr>
        <w:t>（2）本工程所用施工机械优先使用山东重工旗下产品，进入发包方所有厂区的物流车辆必须为重汽品牌，无条件严格遵守厂区人员车辆进出管理规定，否则造成的倒运费及工期等一切损失均有承包人承担。</w:t>
      </w:r>
    </w:p>
    <w:p w14:paraId="0448833E">
      <w:pPr>
        <w:pStyle w:val="7"/>
        <w:ind w:firstLine="480" w:firstLineChars="200"/>
        <w:rPr>
          <w:rFonts w:ascii="仿宋" w:hAnsi="仿宋" w:eastAsia="仿宋" w:cs="仿宋"/>
          <w:sz w:val="24"/>
          <w:szCs w:val="24"/>
        </w:rPr>
      </w:pPr>
      <w:r>
        <w:rPr>
          <w:rFonts w:hint="eastAsia" w:ascii="仿宋" w:hAnsi="仿宋" w:eastAsia="仿宋" w:cs="仿宋"/>
          <w:sz w:val="24"/>
          <w:szCs w:val="24"/>
        </w:rPr>
        <w:t>（3）</w:t>
      </w:r>
      <w:r>
        <w:rPr>
          <w:rFonts w:ascii="仿宋" w:hAnsi="仿宋" w:eastAsia="仿宋" w:cs="仿宋"/>
          <w:sz w:val="24"/>
          <w:szCs w:val="24"/>
        </w:rPr>
        <w:t>承包人应做好疫情防控工作，服从项目属地政府有关部门的管理要求，积极配合做好开工复工手续，</w:t>
      </w:r>
      <w:r>
        <w:rPr>
          <w:rFonts w:hint="eastAsia" w:ascii="仿宋" w:hAnsi="仿宋" w:eastAsia="仿宋" w:cs="仿宋"/>
          <w:sz w:val="24"/>
          <w:szCs w:val="24"/>
        </w:rPr>
        <w:t>施工现场疫情防控工作由施工总承包人统筹管理。防疫各项费用包含自合同签约价中，不另行计取。</w:t>
      </w:r>
    </w:p>
    <w:p w14:paraId="50805D05">
      <w:pPr>
        <w:pStyle w:val="7"/>
        <w:ind w:firstLine="480" w:firstLineChars="200"/>
        <w:rPr>
          <w:rFonts w:ascii="仿宋" w:hAnsi="仿宋" w:eastAsia="仿宋" w:cs="仿宋"/>
          <w:sz w:val="24"/>
          <w:szCs w:val="24"/>
        </w:rPr>
      </w:pPr>
      <w:r>
        <w:rPr>
          <w:rFonts w:hint="eastAsia" w:ascii="仿宋" w:hAnsi="仿宋" w:eastAsia="仿宋" w:cs="仿宋"/>
          <w:sz w:val="24"/>
          <w:szCs w:val="24"/>
        </w:rPr>
        <w:t>（4）</w:t>
      </w:r>
      <w:r>
        <w:rPr>
          <w:rFonts w:ascii="仿宋" w:hAnsi="仿宋" w:eastAsia="仿宋" w:cs="仿宋"/>
          <w:sz w:val="24"/>
          <w:szCs w:val="24"/>
        </w:rPr>
        <w:t>工程结算审计，由发包人委托造价咨询单位审计或自行审计，基本审计费由</w:t>
      </w:r>
      <w:r>
        <w:rPr>
          <w:rFonts w:hint="eastAsia" w:ascii="仿宋" w:hAnsi="仿宋" w:eastAsia="仿宋" w:cs="仿宋"/>
          <w:sz w:val="24"/>
          <w:szCs w:val="24"/>
        </w:rPr>
        <w:t>承包人</w:t>
      </w:r>
      <w:r>
        <w:rPr>
          <w:rFonts w:ascii="仿宋" w:hAnsi="仿宋" w:eastAsia="仿宋" w:cs="仿宋"/>
          <w:sz w:val="24"/>
          <w:szCs w:val="24"/>
        </w:rPr>
        <w:t>支付；对审计差额超过5%的部分，按审减额的5%计取审计费，由承包人支付；审增部分按实际审增额的5%计取审计费，由承包人支付；承包人支付的审计费由发包人在工程结算款中代扣代缴或在工程结算审定值中直接扣除。</w:t>
      </w:r>
    </w:p>
    <w:p w14:paraId="4E59C82F">
      <w:pPr>
        <w:pStyle w:val="29"/>
        <w:spacing w:before="0" w:after="0"/>
        <w:ind w:left="0" w:right="0" w:firstLine="482" w:firstLineChars="200"/>
        <w:rPr>
          <w:rFonts w:ascii="仿宋" w:hAnsi="仿宋" w:eastAsia="仿宋" w:cs="仿宋"/>
          <w:szCs w:val="24"/>
        </w:rPr>
      </w:pPr>
      <w:r>
        <w:rPr>
          <w:rFonts w:hint="eastAsia" w:ascii="仿宋" w:hAnsi="仿宋" w:eastAsia="仿宋" w:cs="仿宋"/>
          <w:b/>
          <w:bCs/>
          <w:szCs w:val="24"/>
        </w:rPr>
        <w:t>十一、合同生效</w:t>
      </w:r>
    </w:p>
    <w:p w14:paraId="7734658C">
      <w:pPr>
        <w:adjustRightInd w:val="0"/>
        <w:ind w:firstLine="480" w:firstLineChars="200"/>
        <w:rPr>
          <w:rFonts w:ascii="仿宋" w:hAnsi="仿宋" w:eastAsia="仿宋" w:cs="仿宋"/>
          <w:bCs/>
          <w:sz w:val="24"/>
          <w:szCs w:val="24"/>
        </w:rPr>
      </w:pPr>
      <w:r>
        <w:rPr>
          <w:rFonts w:hint="eastAsia" w:ascii="仿宋" w:hAnsi="仿宋" w:eastAsia="仿宋" w:cs="仿宋"/>
          <w:bCs/>
          <w:sz w:val="24"/>
          <w:szCs w:val="24"/>
        </w:rPr>
        <w:t>11.1本合同签订地点：</w:t>
      </w:r>
      <w:r>
        <w:rPr>
          <w:rFonts w:hint="eastAsia" w:ascii="仿宋" w:hAnsi="仿宋" w:eastAsia="仿宋" w:cs="仿宋"/>
          <w:bCs/>
          <w:sz w:val="24"/>
          <w:szCs w:val="24"/>
          <w:u w:val="single"/>
        </w:rPr>
        <w:t xml:space="preserve">_                  </w:t>
      </w:r>
    </w:p>
    <w:p w14:paraId="662E8470">
      <w:pPr>
        <w:adjustRightInd w:val="0"/>
        <w:ind w:firstLine="480" w:firstLineChars="200"/>
        <w:rPr>
          <w:rFonts w:ascii="仿宋" w:hAnsi="仿宋" w:eastAsia="仿宋" w:cs="仿宋"/>
          <w:bCs/>
          <w:sz w:val="24"/>
          <w:szCs w:val="24"/>
        </w:rPr>
      </w:pPr>
      <w:r>
        <w:rPr>
          <w:rFonts w:hint="eastAsia" w:ascii="仿宋" w:hAnsi="仿宋" w:eastAsia="仿宋" w:cs="仿宋"/>
          <w:bCs/>
          <w:sz w:val="24"/>
          <w:szCs w:val="24"/>
        </w:rPr>
        <w:t>11.2本合同签订时间：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年</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月</w:t>
      </w:r>
      <w:r>
        <w:rPr>
          <w:rFonts w:hint="eastAsia" w:ascii="仿宋" w:hAnsi="仿宋" w:eastAsia="仿宋" w:cs="仿宋"/>
          <w:bCs/>
          <w:sz w:val="24"/>
          <w:szCs w:val="24"/>
          <w:u w:val="single"/>
        </w:rPr>
        <w:t xml:space="preserve">   </w:t>
      </w:r>
      <w:r>
        <w:rPr>
          <w:rFonts w:hint="eastAsia" w:ascii="仿宋" w:hAnsi="仿宋" w:eastAsia="仿宋" w:cs="仿宋"/>
          <w:bCs/>
          <w:sz w:val="24"/>
          <w:szCs w:val="24"/>
        </w:rPr>
        <w:t>日签订。</w:t>
      </w:r>
    </w:p>
    <w:p w14:paraId="1F1D8D41">
      <w:pPr>
        <w:adjustRightInd w:val="0"/>
        <w:ind w:left="719" w:leftChars="228" w:hanging="240" w:hangingChars="100"/>
        <w:rPr>
          <w:rFonts w:ascii="仿宋" w:hAnsi="仿宋" w:eastAsia="仿宋" w:cs="仿宋"/>
          <w:bCs/>
          <w:sz w:val="24"/>
          <w:szCs w:val="24"/>
          <w:u w:val="single"/>
        </w:rPr>
      </w:pPr>
      <w:r>
        <w:rPr>
          <w:rFonts w:hint="eastAsia" w:ascii="仿宋" w:hAnsi="仿宋" w:eastAsia="仿宋" w:cs="仿宋"/>
          <w:bCs/>
          <w:sz w:val="24"/>
          <w:szCs w:val="24"/>
        </w:rPr>
        <w:t>11.3本合同一式</w:t>
      </w:r>
      <w:r>
        <w:rPr>
          <w:rFonts w:hint="eastAsia" w:ascii="仿宋" w:hAnsi="仿宋" w:eastAsia="仿宋" w:cs="仿宋"/>
          <w:bCs/>
          <w:sz w:val="24"/>
          <w:szCs w:val="24"/>
          <w:u w:val="single"/>
        </w:rPr>
        <w:t>拾</w:t>
      </w:r>
      <w:r>
        <w:rPr>
          <w:rFonts w:hint="eastAsia" w:ascii="仿宋" w:hAnsi="仿宋" w:eastAsia="仿宋" w:cs="仿宋"/>
          <w:bCs/>
          <w:sz w:val="24"/>
          <w:szCs w:val="24"/>
        </w:rPr>
        <w:t>份，均具有同等法律效力，发包人</w:t>
      </w:r>
      <w:r>
        <w:rPr>
          <w:rFonts w:hint="eastAsia" w:ascii="仿宋" w:hAnsi="仿宋" w:eastAsia="仿宋" w:cs="仿宋"/>
          <w:bCs/>
          <w:sz w:val="24"/>
          <w:szCs w:val="24"/>
          <w:u w:val="single"/>
        </w:rPr>
        <w:t xml:space="preserve"> 陆 </w:t>
      </w:r>
      <w:r>
        <w:rPr>
          <w:rFonts w:hint="eastAsia" w:ascii="仿宋" w:hAnsi="仿宋" w:eastAsia="仿宋" w:cs="仿宋"/>
          <w:bCs/>
          <w:sz w:val="24"/>
          <w:szCs w:val="24"/>
        </w:rPr>
        <w:t>份，承包人</w:t>
      </w:r>
      <w:r>
        <w:rPr>
          <w:rFonts w:hint="eastAsia" w:ascii="仿宋" w:hAnsi="仿宋" w:eastAsia="仿宋" w:cs="仿宋"/>
          <w:bCs/>
          <w:sz w:val="24"/>
          <w:szCs w:val="24"/>
          <w:u w:val="single"/>
        </w:rPr>
        <w:t xml:space="preserve">肆 </w:t>
      </w:r>
      <w:r>
        <w:rPr>
          <w:rFonts w:hint="eastAsia" w:ascii="仿宋" w:hAnsi="仿宋" w:eastAsia="仿宋" w:cs="仿宋"/>
          <w:bCs/>
          <w:sz w:val="24"/>
          <w:szCs w:val="24"/>
        </w:rPr>
        <w:t>份。</w:t>
      </w:r>
    </w:p>
    <w:p w14:paraId="2406465E">
      <w:pPr>
        <w:pStyle w:val="29"/>
        <w:spacing w:before="0" w:after="0"/>
        <w:ind w:left="0" w:right="0" w:firstLine="480" w:firstLineChars="200"/>
        <w:rPr>
          <w:rFonts w:ascii="仿宋" w:hAnsi="仿宋" w:eastAsia="仿宋" w:cs="仿宋"/>
          <w:szCs w:val="24"/>
        </w:rPr>
      </w:pPr>
      <w:r>
        <w:rPr>
          <w:rFonts w:hint="eastAsia" w:ascii="仿宋" w:hAnsi="仿宋" w:eastAsia="仿宋" w:cs="仿宋"/>
          <w:bCs/>
          <w:szCs w:val="24"/>
        </w:rPr>
        <w:t>11.4本合同自</w:t>
      </w:r>
      <w:r>
        <w:rPr>
          <w:rFonts w:ascii="仿宋" w:hAnsi="仿宋" w:eastAsia="仿宋" w:cs="仿宋"/>
          <w:szCs w:val="24"/>
        </w:rPr>
        <w:t>双方授权代表签署并加盖公章</w:t>
      </w:r>
      <w:r>
        <w:rPr>
          <w:rFonts w:hint="eastAsia" w:ascii="仿宋" w:hAnsi="仿宋" w:eastAsia="仿宋" w:cs="仿宋"/>
          <w:szCs w:val="24"/>
        </w:rPr>
        <w:t>或者合同专用章</w:t>
      </w:r>
      <w:r>
        <w:rPr>
          <w:rFonts w:hint="eastAsia" w:ascii="仿宋" w:hAnsi="仿宋" w:eastAsia="仿宋" w:cs="仿宋"/>
          <w:bCs/>
          <w:szCs w:val="24"/>
        </w:rPr>
        <w:t>之日起生效。</w:t>
      </w:r>
      <w:r>
        <w:rPr>
          <w:rFonts w:hint="eastAsia" w:ascii="仿宋" w:hAnsi="仿宋" w:eastAsia="仿宋" w:cs="仿宋"/>
          <w:szCs w:val="24"/>
        </w:rPr>
        <w:t>合同附件作为合同不可分割的一部分，具有同等法律效力。</w:t>
      </w:r>
    </w:p>
    <w:tbl>
      <w:tblPr>
        <w:tblStyle w:val="18"/>
        <w:tblpPr w:leftFromText="180" w:rightFromText="180" w:vertAnchor="text" w:horzAnchor="page" w:tblpX="1470" w:tblpY="317"/>
        <w:tblOverlap w:val="never"/>
        <w:tblW w:w="9179" w:type="dxa"/>
        <w:tblInd w:w="0" w:type="dxa"/>
        <w:tblLayout w:type="fixed"/>
        <w:tblCellMar>
          <w:top w:w="0" w:type="dxa"/>
          <w:left w:w="108" w:type="dxa"/>
          <w:bottom w:w="0" w:type="dxa"/>
          <w:right w:w="108" w:type="dxa"/>
        </w:tblCellMar>
      </w:tblPr>
      <w:tblGrid>
        <w:gridCol w:w="4614"/>
        <w:gridCol w:w="4565"/>
      </w:tblGrid>
      <w:tr w14:paraId="31BE8761">
        <w:tblPrEx>
          <w:tblCellMar>
            <w:top w:w="0" w:type="dxa"/>
            <w:left w:w="108" w:type="dxa"/>
            <w:bottom w:w="0" w:type="dxa"/>
            <w:right w:w="108" w:type="dxa"/>
          </w:tblCellMar>
        </w:tblPrEx>
        <w:trPr>
          <w:trHeight w:val="558" w:hRule="exact"/>
        </w:trPr>
        <w:tc>
          <w:tcPr>
            <w:tcW w:w="4614" w:type="dxa"/>
            <w:tcBorders>
              <w:top w:val="single" w:color="auto" w:sz="4" w:space="0"/>
              <w:left w:val="single" w:color="auto" w:sz="4" w:space="0"/>
              <w:bottom w:val="single" w:color="auto" w:sz="4" w:space="0"/>
              <w:right w:val="single" w:color="auto" w:sz="4" w:space="0"/>
            </w:tcBorders>
          </w:tcPr>
          <w:p w14:paraId="7D080F66">
            <w:pPr>
              <w:spacing w:line="540" w:lineRule="exact"/>
              <w:rPr>
                <w:rFonts w:ascii="仿宋" w:hAnsi="仿宋" w:eastAsia="仿宋" w:cs="仿宋"/>
                <w:bCs/>
                <w:sz w:val="24"/>
                <w:szCs w:val="24"/>
              </w:rPr>
            </w:pPr>
            <w:r>
              <w:rPr>
                <w:rFonts w:hint="eastAsia" w:ascii="仿宋" w:hAnsi="仿宋" w:eastAsia="仿宋" w:cs="仿宋"/>
                <w:sz w:val="24"/>
                <w:szCs w:val="24"/>
              </w:rPr>
              <w:t>发包人</w:t>
            </w:r>
            <w:r>
              <w:rPr>
                <w:rFonts w:hint="eastAsia" w:ascii="仿宋" w:hAnsi="仿宋" w:eastAsia="仿宋" w:cs="仿宋"/>
                <w:bCs/>
                <w:sz w:val="24"/>
                <w:szCs w:val="24"/>
              </w:rPr>
              <w:t>：（签章）</w:t>
            </w:r>
          </w:p>
          <w:p w14:paraId="7AE28E85">
            <w:pPr>
              <w:pStyle w:val="7"/>
              <w:rPr>
                <w:rFonts w:ascii="仿宋" w:hAnsi="仿宋" w:eastAsia="仿宋" w:cs="仿宋"/>
                <w:bCs/>
                <w:sz w:val="24"/>
                <w:szCs w:val="24"/>
              </w:rPr>
            </w:pPr>
          </w:p>
          <w:p w14:paraId="68CD602F">
            <w:pPr>
              <w:pStyle w:val="7"/>
              <w:rPr>
                <w:rFonts w:ascii="仿宋" w:hAnsi="仿宋" w:eastAsia="仿宋" w:cs="仿宋"/>
                <w:bCs/>
                <w:sz w:val="24"/>
                <w:szCs w:val="24"/>
              </w:rPr>
            </w:pPr>
          </w:p>
          <w:p w14:paraId="250EBD76">
            <w:pPr>
              <w:pStyle w:val="7"/>
              <w:rPr>
                <w:rFonts w:ascii="仿宋" w:hAnsi="仿宋" w:eastAsia="仿宋" w:cs="仿宋"/>
                <w:bCs/>
                <w:sz w:val="24"/>
                <w:szCs w:val="24"/>
              </w:rPr>
            </w:pPr>
          </w:p>
          <w:p w14:paraId="6BCF0324">
            <w:pPr>
              <w:pStyle w:val="7"/>
              <w:rPr>
                <w:rFonts w:ascii="仿宋" w:hAnsi="仿宋" w:eastAsia="仿宋" w:cs="仿宋"/>
                <w:bCs/>
                <w:sz w:val="24"/>
                <w:szCs w:val="24"/>
              </w:rPr>
            </w:pPr>
          </w:p>
          <w:p w14:paraId="31D9E29D">
            <w:pPr>
              <w:spacing w:line="540" w:lineRule="exact"/>
              <w:rPr>
                <w:rFonts w:ascii="仿宋" w:hAnsi="仿宋" w:eastAsia="仿宋" w:cs="仿宋"/>
                <w:sz w:val="24"/>
                <w:szCs w:val="24"/>
              </w:rPr>
            </w:pPr>
          </w:p>
        </w:tc>
        <w:tc>
          <w:tcPr>
            <w:tcW w:w="4565" w:type="dxa"/>
            <w:tcBorders>
              <w:top w:val="single" w:color="auto" w:sz="4" w:space="0"/>
              <w:left w:val="single" w:color="auto" w:sz="4" w:space="0"/>
              <w:bottom w:val="single" w:color="auto" w:sz="4" w:space="0"/>
              <w:right w:val="single" w:color="auto" w:sz="4" w:space="0"/>
            </w:tcBorders>
          </w:tcPr>
          <w:p w14:paraId="6EC4D5A4">
            <w:pPr>
              <w:spacing w:line="540" w:lineRule="exact"/>
              <w:rPr>
                <w:rFonts w:ascii="仿宋" w:hAnsi="仿宋" w:eastAsia="仿宋" w:cs="仿宋"/>
                <w:bCs/>
                <w:sz w:val="24"/>
                <w:szCs w:val="24"/>
              </w:rPr>
            </w:pPr>
            <w:r>
              <w:rPr>
                <w:rFonts w:hint="eastAsia" w:ascii="仿宋" w:hAnsi="仿宋" w:eastAsia="仿宋" w:cs="仿宋"/>
                <w:bCs/>
                <w:sz w:val="24"/>
                <w:szCs w:val="24"/>
              </w:rPr>
              <w:t>承包人：（签章）</w:t>
            </w:r>
          </w:p>
          <w:p w14:paraId="5193BEFB">
            <w:pPr>
              <w:spacing w:line="540" w:lineRule="exact"/>
              <w:rPr>
                <w:rFonts w:ascii="仿宋" w:hAnsi="仿宋" w:eastAsia="仿宋" w:cs="仿宋"/>
                <w:bCs/>
                <w:sz w:val="24"/>
                <w:szCs w:val="24"/>
                <w:lang w:bidi="en-US"/>
              </w:rPr>
            </w:pPr>
          </w:p>
        </w:tc>
      </w:tr>
      <w:tr w14:paraId="08F98F78">
        <w:tblPrEx>
          <w:tblCellMar>
            <w:top w:w="0" w:type="dxa"/>
            <w:left w:w="108" w:type="dxa"/>
            <w:bottom w:w="0" w:type="dxa"/>
            <w:right w:w="108" w:type="dxa"/>
          </w:tblCellMar>
        </w:tblPrEx>
        <w:trPr>
          <w:trHeight w:val="952" w:hRule="atLeast"/>
        </w:trPr>
        <w:tc>
          <w:tcPr>
            <w:tcW w:w="4614" w:type="dxa"/>
            <w:tcBorders>
              <w:top w:val="single" w:color="auto" w:sz="4" w:space="0"/>
              <w:left w:val="single" w:color="auto" w:sz="4" w:space="0"/>
              <w:bottom w:val="single" w:color="auto" w:sz="4" w:space="0"/>
              <w:right w:val="single" w:color="auto" w:sz="4" w:space="0"/>
            </w:tcBorders>
          </w:tcPr>
          <w:p w14:paraId="71EF0885">
            <w:pPr>
              <w:spacing w:before="240" w:after="160" w:line="240" w:lineRule="exact"/>
              <w:rPr>
                <w:rFonts w:ascii="仿宋" w:hAnsi="仿宋" w:eastAsia="仿宋" w:cs="仿宋"/>
                <w:sz w:val="24"/>
                <w:szCs w:val="24"/>
              </w:rPr>
            </w:pPr>
            <w:r>
              <w:rPr>
                <w:rFonts w:hint="eastAsia" w:ascii="仿宋" w:hAnsi="仿宋" w:eastAsia="仿宋" w:cs="仿宋"/>
                <w:bCs/>
                <w:sz w:val="24"/>
                <w:szCs w:val="24"/>
              </w:rPr>
              <w:t>法定代表人/委托人（签字）：</w:t>
            </w:r>
          </w:p>
        </w:tc>
        <w:tc>
          <w:tcPr>
            <w:tcW w:w="4565" w:type="dxa"/>
            <w:tcBorders>
              <w:top w:val="single" w:color="auto" w:sz="4" w:space="0"/>
              <w:left w:val="single" w:color="auto" w:sz="4" w:space="0"/>
              <w:bottom w:val="single" w:color="auto" w:sz="4" w:space="0"/>
              <w:right w:val="single" w:color="auto" w:sz="4" w:space="0"/>
            </w:tcBorders>
          </w:tcPr>
          <w:p w14:paraId="7F83D98A">
            <w:pPr>
              <w:spacing w:before="240" w:after="160" w:line="240" w:lineRule="exact"/>
              <w:rPr>
                <w:rFonts w:ascii="仿宋" w:hAnsi="仿宋" w:eastAsia="仿宋" w:cs="仿宋"/>
              </w:rPr>
            </w:pPr>
            <w:r>
              <w:rPr>
                <w:rFonts w:hint="eastAsia" w:ascii="仿宋" w:hAnsi="仿宋" w:eastAsia="仿宋" w:cs="仿宋"/>
                <w:sz w:val="24"/>
                <w:szCs w:val="28"/>
              </w:rPr>
              <w:t>法定代表人/委托人（签字）：</w:t>
            </w:r>
          </w:p>
        </w:tc>
      </w:tr>
      <w:tr w14:paraId="300FE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51DEB5D2">
            <w:pPr>
              <w:rPr>
                <w:rFonts w:ascii="仿宋" w:hAnsi="仿宋" w:eastAsia="仿宋" w:cs="仿宋"/>
                <w:sz w:val="24"/>
                <w:szCs w:val="24"/>
              </w:rPr>
            </w:pPr>
            <w:r>
              <w:rPr>
                <w:rFonts w:hint="eastAsia" w:ascii="仿宋" w:hAnsi="仿宋" w:eastAsia="仿宋" w:cs="仿宋"/>
                <w:bCs/>
                <w:sz w:val="24"/>
                <w:szCs w:val="24"/>
              </w:rPr>
              <w:t>开户银行：</w:t>
            </w:r>
          </w:p>
        </w:tc>
        <w:tc>
          <w:tcPr>
            <w:tcW w:w="4565" w:type="dxa"/>
            <w:vAlign w:val="center"/>
          </w:tcPr>
          <w:p w14:paraId="330CBFAA">
            <w:pPr>
              <w:rPr>
                <w:rFonts w:ascii="仿宋" w:hAnsi="仿宋" w:eastAsia="仿宋" w:cs="仿宋"/>
                <w:sz w:val="24"/>
                <w:szCs w:val="24"/>
              </w:rPr>
            </w:pPr>
            <w:r>
              <w:rPr>
                <w:rFonts w:hint="eastAsia" w:ascii="仿宋" w:hAnsi="仿宋" w:eastAsia="仿宋" w:cs="仿宋"/>
                <w:sz w:val="24"/>
                <w:szCs w:val="24"/>
              </w:rPr>
              <w:t>开户银行：</w:t>
            </w:r>
          </w:p>
        </w:tc>
      </w:tr>
      <w:tr w14:paraId="621A5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exact"/>
        </w:trPr>
        <w:tc>
          <w:tcPr>
            <w:tcW w:w="4614" w:type="dxa"/>
            <w:vAlign w:val="center"/>
          </w:tcPr>
          <w:p w14:paraId="6934160E">
            <w:pPr>
              <w:rPr>
                <w:rFonts w:ascii="仿宋" w:hAnsi="仿宋" w:eastAsia="仿宋" w:cs="仿宋"/>
                <w:sz w:val="24"/>
                <w:szCs w:val="24"/>
              </w:rPr>
            </w:pPr>
            <w:r>
              <w:rPr>
                <w:rFonts w:hint="eastAsia" w:ascii="仿宋" w:hAnsi="仿宋" w:eastAsia="仿宋" w:cs="仿宋"/>
                <w:bCs/>
                <w:sz w:val="24"/>
                <w:szCs w:val="24"/>
              </w:rPr>
              <w:t>户名：</w:t>
            </w:r>
          </w:p>
        </w:tc>
        <w:tc>
          <w:tcPr>
            <w:tcW w:w="4565" w:type="dxa"/>
            <w:vAlign w:val="center"/>
          </w:tcPr>
          <w:p w14:paraId="375D04EC">
            <w:pPr>
              <w:rPr>
                <w:rFonts w:ascii="仿宋" w:hAnsi="仿宋" w:eastAsia="仿宋" w:cs="仿宋"/>
                <w:bCs/>
                <w:sz w:val="24"/>
                <w:szCs w:val="24"/>
                <w:lang w:bidi="en-US"/>
              </w:rPr>
            </w:pPr>
            <w:r>
              <w:rPr>
                <w:rFonts w:hint="eastAsia" w:ascii="仿宋" w:hAnsi="仿宋" w:eastAsia="仿宋" w:cs="仿宋"/>
                <w:bCs/>
                <w:sz w:val="24"/>
                <w:szCs w:val="24"/>
              </w:rPr>
              <w:t>户名：</w:t>
            </w:r>
          </w:p>
        </w:tc>
      </w:tr>
      <w:tr w14:paraId="5CBB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4614" w:type="dxa"/>
            <w:vAlign w:val="center"/>
          </w:tcPr>
          <w:p w14:paraId="1ED5BCDA">
            <w:pPr>
              <w:rPr>
                <w:rFonts w:ascii="仿宋" w:hAnsi="仿宋" w:eastAsia="仿宋" w:cs="仿宋"/>
                <w:sz w:val="24"/>
                <w:szCs w:val="24"/>
              </w:rPr>
            </w:pPr>
            <w:r>
              <w:rPr>
                <w:rFonts w:hint="eastAsia" w:ascii="仿宋" w:hAnsi="仿宋" w:eastAsia="仿宋" w:cs="仿宋"/>
                <w:bCs/>
                <w:sz w:val="24"/>
                <w:szCs w:val="24"/>
              </w:rPr>
              <w:t>账号：</w:t>
            </w:r>
          </w:p>
        </w:tc>
        <w:tc>
          <w:tcPr>
            <w:tcW w:w="4565" w:type="dxa"/>
            <w:vAlign w:val="center"/>
          </w:tcPr>
          <w:p w14:paraId="18A0C72A">
            <w:pPr>
              <w:rPr>
                <w:rFonts w:ascii="仿宋" w:hAnsi="仿宋" w:eastAsia="仿宋" w:cs="仿宋"/>
                <w:bCs/>
                <w:sz w:val="24"/>
                <w:szCs w:val="24"/>
                <w:lang w:bidi="en-US"/>
              </w:rPr>
            </w:pPr>
            <w:r>
              <w:rPr>
                <w:rFonts w:hint="eastAsia" w:ascii="仿宋" w:hAnsi="仿宋" w:eastAsia="仿宋" w:cs="仿宋"/>
                <w:bCs/>
                <w:sz w:val="24"/>
                <w:szCs w:val="24"/>
              </w:rPr>
              <w:t>账号：</w:t>
            </w:r>
          </w:p>
        </w:tc>
      </w:tr>
      <w:tr w14:paraId="4AF6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trPr>
        <w:tc>
          <w:tcPr>
            <w:tcW w:w="4614" w:type="dxa"/>
            <w:vAlign w:val="center"/>
          </w:tcPr>
          <w:p w14:paraId="7842F248">
            <w:pPr>
              <w:rPr>
                <w:rFonts w:ascii="仿宋" w:hAnsi="仿宋" w:eastAsia="仿宋" w:cs="仿宋"/>
                <w:sz w:val="24"/>
                <w:szCs w:val="24"/>
              </w:rPr>
            </w:pPr>
            <w:r>
              <w:rPr>
                <w:rFonts w:hint="eastAsia" w:ascii="仿宋" w:hAnsi="仿宋" w:eastAsia="仿宋" w:cs="仿宋"/>
                <w:bCs/>
                <w:sz w:val="24"/>
                <w:szCs w:val="24"/>
              </w:rPr>
              <w:t xml:space="preserve">地址： </w:t>
            </w:r>
          </w:p>
        </w:tc>
        <w:tc>
          <w:tcPr>
            <w:tcW w:w="4565" w:type="dxa"/>
            <w:vAlign w:val="center"/>
          </w:tcPr>
          <w:p w14:paraId="0A1569C7">
            <w:pPr>
              <w:rPr>
                <w:rFonts w:ascii="仿宋" w:hAnsi="仿宋" w:eastAsia="仿宋" w:cs="仿宋"/>
                <w:bCs/>
                <w:sz w:val="24"/>
                <w:szCs w:val="24"/>
                <w:lang w:bidi="en-US"/>
              </w:rPr>
            </w:pPr>
            <w:r>
              <w:rPr>
                <w:rFonts w:hint="eastAsia" w:ascii="仿宋" w:hAnsi="仿宋" w:eastAsia="仿宋" w:cs="仿宋"/>
                <w:bCs/>
                <w:sz w:val="24"/>
                <w:szCs w:val="24"/>
              </w:rPr>
              <w:t>地址：</w:t>
            </w:r>
          </w:p>
        </w:tc>
      </w:tr>
    </w:tbl>
    <w:p w14:paraId="746CC25D">
      <w:pPr>
        <w:rPr>
          <w:rFonts w:ascii="仿宋" w:hAnsi="仿宋" w:eastAsia="仿宋" w:cs="仿宋"/>
          <w:sz w:val="24"/>
          <w:szCs w:val="24"/>
        </w:rPr>
      </w:pPr>
      <w:r>
        <w:rPr>
          <w:rFonts w:hint="eastAsia" w:ascii="仿宋" w:hAnsi="仿宋" w:eastAsia="仿宋" w:cs="仿宋"/>
          <w:sz w:val="24"/>
          <w:szCs w:val="24"/>
        </w:rPr>
        <w:br w:type="page"/>
      </w:r>
    </w:p>
    <w:p w14:paraId="28BE32C1">
      <w:pPr>
        <w:pStyle w:val="7"/>
        <w:rPr>
          <w:rFonts w:ascii="仿宋" w:hAnsi="仿宋" w:eastAsia="仿宋" w:cs="仿宋"/>
          <w:sz w:val="24"/>
          <w:szCs w:val="24"/>
        </w:rPr>
      </w:pPr>
      <w:r>
        <w:rPr>
          <w:rFonts w:hint="eastAsia" w:ascii="仿宋" w:hAnsi="仿宋" w:eastAsia="仿宋" w:cs="仿宋"/>
          <w:sz w:val="24"/>
          <w:szCs w:val="24"/>
        </w:rPr>
        <w:t xml:space="preserve">附件1： </w:t>
      </w:r>
      <w:r>
        <w:rPr>
          <w:rFonts w:ascii="仿宋" w:hAnsi="仿宋" w:eastAsia="仿宋" w:cs="仿宋"/>
          <w:sz w:val="24"/>
          <w:szCs w:val="24"/>
        </w:rPr>
        <w:t xml:space="preserve">                  </w:t>
      </w:r>
    </w:p>
    <w:p w14:paraId="5A14D216">
      <w:pPr>
        <w:pStyle w:val="7"/>
        <w:jc w:val="center"/>
        <w:rPr>
          <w:rFonts w:ascii="仿宋" w:hAnsi="仿宋" w:eastAsia="仿宋" w:cs="仿宋"/>
          <w:b/>
          <w:bCs/>
          <w:szCs w:val="28"/>
        </w:rPr>
      </w:pPr>
      <w:r>
        <w:rPr>
          <w:rFonts w:hint="eastAsia" w:ascii="仿宋" w:hAnsi="仿宋" w:eastAsia="仿宋" w:cs="仿宋"/>
          <w:b/>
          <w:bCs/>
          <w:szCs w:val="28"/>
        </w:rPr>
        <w:t>承揽工程一览表</w:t>
      </w:r>
    </w:p>
    <w:tbl>
      <w:tblPr>
        <w:tblStyle w:val="18"/>
        <w:tblW w:w="10127" w:type="dxa"/>
        <w:jc w:val="center"/>
        <w:tblLayout w:type="fixed"/>
        <w:tblCellMar>
          <w:top w:w="0" w:type="dxa"/>
          <w:left w:w="108" w:type="dxa"/>
          <w:bottom w:w="0" w:type="dxa"/>
          <w:right w:w="108" w:type="dxa"/>
        </w:tblCellMar>
      </w:tblPr>
      <w:tblGrid>
        <w:gridCol w:w="733"/>
        <w:gridCol w:w="3596"/>
        <w:gridCol w:w="1260"/>
        <w:gridCol w:w="900"/>
        <w:gridCol w:w="1507"/>
        <w:gridCol w:w="1467"/>
        <w:gridCol w:w="664"/>
      </w:tblGrid>
      <w:tr w14:paraId="716D7323">
        <w:tblPrEx>
          <w:tblCellMar>
            <w:top w:w="0" w:type="dxa"/>
            <w:left w:w="108" w:type="dxa"/>
            <w:bottom w:w="0" w:type="dxa"/>
            <w:right w:w="108" w:type="dxa"/>
          </w:tblCellMar>
        </w:tblPrEx>
        <w:trPr>
          <w:trHeight w:val="57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4917E4">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序号</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4FAFDB7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项目名称</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项目特征</w:t>
            </w:r>
          </w:p>
        </w:tc>
        <w:tc>
          <w:tcPr>
            <w:tcW w:w="1260" w:type="dxa"/>
            <w:tcBorders>
              <w:top w:val="single" w:color="000000" w:sz="4" w:space="0"/>
              <w:left w:val="single" w:color="000000" w:sz="4" w:space="0"/>
              <w:bottom w:val="nil"/>
              <w:right w:val="single" w:color="000000" w:sz="4" w:space="0"/>
            </w:tcBorders>
            <w:shd w:val="clear" w:color="auto" w:fill="FFFFFF"/>
            <w:vAlign w:val="center"/>
          </w:tcPr>
          <w:p w14:paraId="0A729A84">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计量</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单位</w:t>
            </w: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56CA2">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工程</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数量</w:t>
            </w:r>
          </w:p>
        </w:tc>
        <w:tc>
          <w:tcPr>
            <w:tcW w:w="1507" w:type="dxa"/>
            <w:tcBorders>
              <w:top w:val="single" w:color="000000" w:sz="4" w:space="0"/>
              <w:left w:val="single" w:color="000000" w:sz="4" w:space="0"/>
              <w:bottom w:val="nil"/>
              <w:right w:val="single" w:color="000000" w:sz="4" w:space="0"/>
            </w:tcBorders>
            <w:shd w:val="clear" w:color="auto" w:fill="FFFFFF"/>
            <w:vAlign w:val="center"/>
          </w:tcPr>
          <w:p w14:paraId="0C75F15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单价</w:t>
            </w:r>
            <w:r>
              <w:rPr>
                <w:rFonts w:hint="eastAsia" w:ascii="仿宋" w:hAnsi="仿宋" w:eastAsia="仿宋" w:cs="仿宋"/>
                <w:color w:val="000000"/>
                <w:kern w:val="0"/>
                <w:sz w:val="24"/>
                <w:szCs w:val="24"/>
                <w:lang w:bidi="ar"/>
              </w:rPr>
              <w:br w:type="textWrapping"/>
            </w:r>
            <w:r>
              <w:rPr>
                <w:rFonts w:hint="eastAsia" w:ascii="仿宋" w:hAnsi="仿宋" w:eastAsia="仿宋" w:cs="仿宋"/>
                <w:color w:val="000000"/>
                <w:kern w:val="0"/>
                <w:sz w:val="24"/>
                <w:szCs w:val="24"/>
                <w:lang w:bidi="ar"/>
              </w:rPr>
              <w:t>（元）</w:t>
            </w:r>
          </w:p>
        </w:tc>
        <w:tc>
          <w:tcPr>
            <w:tcW w:w="1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70F02">
            <w:pPr>
              <w:widowControl/>
              <w:jc w:val="righ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合价（元）</w:t>
            </w:r>
          </w:p>
        </w:tc>
        <w:tc>
          <w:tcPr>
            <w:tcW w:w="6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FA51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备注</w:t>
            </w:r>
          </w:p>
        </w:tc>
      </w:tr>
      <w:tr w14:paraId="0B5A702A">
        <w:tblPrEx>
          <w:tblCellMar>
            <w:top w:w="0" w:type="dxa"/>
            <w:left w:w="108" w:type="dxa"/>
            <w:bottom w:w="0" w:type="dxa"/>
            <w:right w:w="108" w:type="dxa"/>
          </w:tblCellMar>
        </w:tblPrEx>
        <w:trPr>
          <w:trHeight w:val="1650"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05F3D">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1</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7662ED25">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B9953">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10446">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20462D">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A0F20">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BD5F9">
            <w:pPr>
              <w:rPr>
                <w:rFonts w:ascii="仿宋" w:hAnsi="仿宋" w:eastAsia="仿宋" w:cs="仿宋"/>
                <w:color w:val="000000"/>
                <w:sz w:val="24"/>
                <w:szCs w:val="24"/>
              </w:rPr>
            </w:pPr>
          </w:p>
        </w:tc>
      </w:tr>
      <w:tr w14:paraId="77E6532B">
        <w:tblPrEx>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E01EA">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2</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34987C93">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C3027">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8FEC87">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983AA">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61C32">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D470">
            <w:pPr>
              <w:rPr>
                <w:rFonts w:ascii="仿宋" w:hAnsi="仿宋" w:eastAsia="仿宋" w:cs="仿宋"/>
                <w:color w:val="000000"/>
                <w:sz w:val="24"/>
                <w:szCs w:val="24"/>
              </w:rPr>
            </w:pPr>
          </w:p>
        </w:tc>
      </w:tr>
      <w:tr w14:paraId="7067C180">
        <w:tblPrEx>
          <w:tblCellMar>
            <w:top w:w="0" w:type="dxa"/>
            <w:left w:w="108" w:type="dxa"/>
            <w:bottom w:w="0" w:type="dxa"/>
            <w:right w:w="108" w:type="dxa"/>
          </w:tblCellMar>
        </w:tblPrEx>
        <w:trPr>
          <w:trHeight w:val="1425" w:hRule="atLeast"/>
          <w:jc w:val="center"/>
        </w:trPr>
        <w:tc>
          <w:tcPr>
            <w:tcW w:w="7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DAEC9">
            <w:pPr>
              <w:widowControl/>
              <w:jc w:val="center"/>
              <w:textAlignment w:val="center"/>
              <w:rPr>
                <w:rFonts w:ascii="仿宋" w:hAnsi="仿宋" w:eastAsia="仿宋" w:cs="仿宋"/>
                <w:color w:val="000000"/>
                <w:kern w:val="0"/>
                <w:sz w:val="24"/>
                <w:szCs w:val="24"/>
                <w:lang w:bidi="ar"/>
              </w:rPr>
            </w:pPr>
            <w:r>
              <w:rPr>
                <w:rFonts w:hint="eastAsia" w:ascii="仿宋" w:hAnsi="仿宋" w:eastAsia="仿宋" w:cs="仿宋"/>
                <w:color w:val="000000"/>
                <w:kern w:val="0"/>
                <w:sz w:val="24"/>
                <w:szCs w:val="24"/>
                <w:lang w:bidi="ar"/>
              </w:rPr>
              <w:t>3</w:t>
            </w:r>
          </w:p>
        </w:tc>
        <w:tc>
          <w:tcPr>
            <w:tcW w:w="3596" w:type="dxa"/>
            <w:tcBorders>
              <w:top w:val="single" w:color="000000" w:sz="4" w:space="0"/>
              <w:left w:val="single" w:color="000000" w:sz="4" w:space="0"/>
              <w:bottom w:val="nil"/>
              <w:right w:val="single" w:color="000000" w:sz="4" w:space="0"/>
            </w:tcBorders>
            <w:shd w:val="clear" w:color="auto" w:fill="FFFFFF"/>
            <w:vAlign w:val="center"/>
          </w:tcPr>
          <w:p w14:paraId="635945E4">
            <w:pPr>
              <w:widowControl/>
              <w:jc w:val="left"/>
              <w:textAlignment w:val="center"/>
              <w:rPr>
                <w:rFonts w:ascii="仿宋" w:hAnsi="仿宋" w:eastAsia="仿宋" w:cs="仿宋"/>
                <w:color w:val="000000"/>
                <w:sz w:val="24"/>
                <w:szCs w:val="24"/>
              </w:rPr>
            </w:pPr>
          </w:p>
        </w:tc>
        <w:tc>
          <w:tcPr>
            <w:tcW w:w="12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2E8E2">
            <w:pPr>
              <w:widowControl/>
              <w:jc w:val="center"/>
              <w:textAlignment w:val="center"/>
              <w:rPr>
                <w:rFonts w:ascii="仿宋" w:hAnsi="仿宋" w:eastAsia="仿宋" w:cs="仿宋"/>
                <w:color w:val="000000"/>
                <w:sz w:val="24"/>
                <w:szCs w:val="24"/>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BCC22">
            <w:pPr>
              <w:widowControl/>
              <w:jc w:val="right"/>
              <w:textAlignment w:val="center"/>
              <w:rPr>
                <w:rFonts w:ascii="仿宋" w:hAnsi="仿宋" w:eastAsia="仿宋" w:cs="仿宋"/>
                <w:color w:val="000000"/>
                <w:sz w:val="24"/>
                <w:szCs w:val="24"/>
              </w:rPr>
            </w:pPr>
          </w:p>
        </w:tc>
        <w:tc>
          <w:tcPr>
            <w:tcW w:w="15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0CD47">
            <w:pPr>
              <w:widowControl/>
              <w:jc w:val="right"/>
              <w:textAlignment w:val="center"/>
              <w:rPr>
                <w:rFonts w:ascii="仿宋" w:hAnsi="仿宋" w:eastAsia="仿宋" w:cs="仿宋"/>
                <w:color w:val="000000"/>
                <w:sz w:val="24"/>
                <w:szCs w:val="24"/>
              </w:rPr>
            </w:pP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8893F">
            <w:pPr>
              <w:widowControl/>
              <w:jc w:val="right"/>
              <w:textAlignment w:val="center"/>
              <w:rPr>
                <w:rFonts w:ascii="仿宋" w:hAnsi="仿宋" w:eastAsia="仿宋" w:cs="仿宋"/>
                <w:color w:val="000000"/>
                <w:sz w:val="24"/>
                <w:szCs w:val="24"/>
              </w:rPr>
            </w:pP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5FD5">
            <w:pPr>
              <w:rPr>
                <w:rFonts w:ascii="仿宋" w:hAnsi="仿宋" w:eastAsia="仿宋" w:cs="仿宋"/>
                <w:color w:val="000000"/>
                <w:sz w:val="24"/>
                <w:szCs w:val="24"/>
              </w:rPr>
            </w:pPr>
          </w:p>
        </w:tc>
      </w:tr>
      <w:tr w14:paraId="40773B3B">
        <w:tblPrEx>
          <w:tblCellMar>
            <w:top w:w="0" w:type="dxa"/>
            <w:left w:w="108" w:type="dxa"/>
            <w:bottom w:w="0" w:type="dxa"/>
            <w:right w:w="108" w:type="dxa"/>
          </w:tblCellMar>
        </w:tblPrEx>
        <w:trPr>
          <w:trHeight w:val="1040" w:hRule="atLeast"/>
          <w:jc w:val="center"/>
        </w:trPr>
        <w:tc>
          <w:tcPr>
            <w:tcW w:w="7996" w:type="dxa"/>
            <w:gridSpan w:val="5"/>
            <w:tcBorders>
              <w:top w:val="single" w:color="000000" w:sz="4" w:space="0"/>
              <w:left w:val="single" w:color="000000" w:sz="4" w:space="0"/>
              <w:bottom w:val="single" w:color="000000" w:sz="4" w:space="0"/>
              <w:right w:val="nil"/>
            </w:tcBorders>
            <w:shd w:val="clear" w:color="auto" w:fill="auto"/>
            <w:noWrap/>
            <w:vAlign w:val="center"/>
          </w:tcPr>
          <w:p w14:paraId="2B58ADE7">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总价</w:t>
            </w:r>
          </w:p>
        </w:tc>
        <w:tc>
          <w:tcPr>
            <w:tcW w:w="1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A74B">
            <w:pPr>
              <w:widowControl/>
              <w:jc w:val="righ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lang w:bidi="ar"/>
              </w:rPr>
              <w:t xml:space="preserve"> </w:t>
            </w:r>
          </w:p>
        </w:tc>
        <w:tc>
          <w:tcPr>
            <w:tcW w:w="6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F8F81">
            <w:pPr>
              <w:rPr>
                <w:rFonts w:ascii="仿宋" w:hAnsi="仿宋" w:eastAsia="仿宋" w:cs="仿宋"/>
                <w:color w:val="000000"/>
                <w:sz w:val="24"/>
                <w:szCs w:val="24"/>
              </w:rPr>
            </w:pPr>
          </w:p>
        </w:tc>
      </w:tr>
    </w:tbl>
    <w:p w14:paraId="79B55C03">
      <w:pPr>
        <w:rPr>
          <w:rFonts w:ascii="仿宋" w:hAnsi="仿宋" w:eastAsia="仿宋" w:cs="仿宋"/>
          <w:b/>
          <w:bCs/>
          <w:szCs w:val="28"/>
        </w:rPr>
      </w:pPr>
      <w:r>
        <w:rPr>
          <w:rFonts w:hint="eastAsia" w:ascii="仿宋" w:hAnsi="仿宋" w:eastAsia="仿宋" w:cs="仿宋"/>
          <w:b/>
          <w:bCs/>
          <w:szCs w:val="28"/>
        </w:rPr>
        <w:br w:type="page"/>
      </w:r>
    </w:p>
    <w:p w14:paraId="237658FF">
      <w:pPr>
        <w:rPr>
          <w:rFonts w:ascii="仿宋" w:hAnsi="仿宋" w:eastAsia="仿宋" w:cs="仿宋"/>
          <w:b/>
          <w:bCs/>
          <w:sz w:val="28"/>
          <w:szCs w:val="28"/>
        </w:rPr>
      </w:pPr>
      <w:r>
        <w:rPr>
          <w:rFonts w:hint="eastAsia" w:ascii="仿宋" w:hAnsi="仿宋" w:eastAsia="仿宋" w:cs="仿宋"/>
          <w:sz w:val="24"/>
          <w:szCs w:val="24"/>
        </w:rPr>
        <w:t xml:space="preserve">附件2：                  </w:t>
      </w:r>
      <w:r>
        <w:rPr>
          <w:rFonts w:hint="eastAsia" w:ascii="仿宋" w:hAnsi="仿宋" w:eastAsia="仿宋" w:cs="仿宋"/>
          <w:b/>
          <w:bCs/>
          <w:sz w:val="28"/>
          <w:szCs w:val="28"/>
        </w:rPr>
        <w:t xml:space="preserve"> </w:t>
      </w:r>
    </w:p>
    <w:p w14:paraId="6FB97BB5">
      <w:pPr>
        <w:jc w:val="center"/>
        <w:rPr>
          <w:rFonts w:ascii="仿宋" w:hAnsi="仿宋" w:eastAsia="仿宋" w:cs="仿宋"/>
          <w:b/>
          <w:bCs/>
          <w:sz w:val="28"/>
          <w:szCs w:val="28"/>
        </w:rPr>
      </w:pPr>
      <w:r>
        <w:rPr>
          <w:rFonts w:hint="eastAsia" w:ascii="仿宋" w:hAnsi="仿宋" w:eastAsia="仿宋" w:cs="仿宋"/>
          <w:b/>
          <w:bCs/>
          <w:sz w:val="28"/>
          <w:szCs w:val="28"/>
        </w:rPr>
        <w:t>主要材料及设备品牌表</w:t>
      </w:r>
    </w:p>
    <w:tbl>
      <w:tblPr>
        <w:tblStyle w:val="18"/>
        <w:tblW w:w="8910" w:type="dxa"/>
        <w:tblInd w:w="91" w:type="dxa"/>
        <w:tblLayout w:type="fixed"/>
        <w:tblCellMar>
          <w:top w:w="0" w:type="dxa"/>
          <w:left w:w="108" w:type="dxa"/>
          <w:bottom w:w="0" w:type="dxa"/>
          <w:right w:w="108" w:type="dxa"/>
        </w:tblCellMar>
      </w:tblPr>
      <w:tblGrid>
        <w:gridCol w:w="860"/>
        <w:gridCol w:w="2635"/>
        <w:gridCol w:w="5415"/>
      </w:tblGrid>
      <w:tr w14:paraId="36E26BB8">
        <w:tblPrEx>
          <w:tblCellMar>
            <w:top w:w="0" w:type="dxa"/>
            <w:left w:w="108" w:type="dxa"/>
            <w:bottom w:w="0" w:type="dxa"/>
            <w:right w:w="108" w:type="dxa"/>
          </w:tblCellMar>
        </w:tblPrEx>
        <w:trPr>
          <w:trHeight w:val="567" w:hRule="exact"/>
        </w:trPr>
        <w:tc>
          <w:tcPr>
            <w:tcW w:w="860" w:type="dxa"/>
            <w:tcBorders>
              <w:top w:val="single" w:color="auto" w:sz="4" w:space="0"/>
              <w:left w:val="single" w:color="auto" w:sz="4" w:space="0"/>
              <w:bottom w:val="single" w:color="auto" w:sz="4" w:space="0"/>
              <w:right w:val="single" w:color="auto" w:sz="4" w:space="0"/>
            </w:tcBorders>
            <w:vAlign w:val="center"/>
          </w:tcPr>
          <w:p w14:paraId="70F4C020">
            <w:pPr>
              <w:widowControl/>
              <w:jc w:val="center"/>
              <w:rPr>
                <w:rFonts w:ascii="仿宋" w:hAnsi="仿宋" w:eastAsia="仿宋" w:cs="仿宋"/>
                <w:b/>
                <w:kern w:val="0"/>
                <w:sz w:val="24"/>
                <w:szCs w:val="24"/>
              </w:rPr>
            </w:pPr>
            <w:r>
              <w:rPr>
                <w:rFonts w:hint="eastAsia" w:ascii="仿宋" w:hAnsi="仿宋" w:eastAsia="仿宋" w:cs="仿宋"/>
                <w:b/>
                <w:kern w:val="0"/>
                <w:sz w:val="24"/>
                <w:szCs w:val="24"/>
              </w:rPr>
              <w:t>序号</w:t>
            </w:r>
          </w:p>
        </w:tc>
        <w:tc>
          <w:tcPr>
            <w:tcW w:w="2635" w:type="dxa"/>
            <w:tcBorders>
              <w:top w:val="single" w:color="auto" w:sz="4" w:space="0"/>
              <w:left w:val="nil"/>
              <w:bottom w:val="single" w:color="auto" w:sz="4" w:space="0"/>
              <w:right w:val="single" w:color="auto" w:sz="4" w:space="0"/>
            </w:tcBorders>
            <w:vAlign w:val="center"/>
          </w:tcPr>
          <w:p w14:paraId="0877BA07">
            <w:pPr>
              <w:widowControl/>
              <w:jc w:val="center"/>
              <w:rPr>
                <w:rFonts w:ascii="仿宋" w:hAnsi="仿宋" w:eastAsia="仿宋" w:cs="仿宋"/>
                <w:b/>
                <w:kern w:val="0"/>
                <w:sz w:val="24"/>
                <w:szCs w:val="24"/>
              </w:rPr>
            </w:pPr>
            <w:r>
              <w:rPr>
                <w:rFonts w:hint="eastAsia" w:ascii="仿宋" w:hAnsi="仿宋" w:eastAsia="仿宋" w:cs="仿宋"/>
                <w:b/>
                <w:kern w:val="0"/>
                <w:sz w:val="24"/>
                <w:szCs w:val="24"/>
              </w:rPr>
              <w:t>主材及设备名称</w:t>
            </w:r>
          </w:p>
        </w:tc>
        <w:tc>
          <w:tcPr>
            <w:tcW w:w="5415" w:type="dxa"/>
            <w:tcBorders>
              <w:top w:val="single" w:color="auto" w:sz="4" w:space="0"/>
              <w:left w:val="nil"/>
              <w:bottom w:val="single" w:color="auto" w:sz="4" w:space="0"/>
              <w:right w:val="single" w:color="auto" w:sz="4" w:space="0"/>
            </w:tcBorders>
            <w:vAlign w:val="center"/>
          </w:tcPr>
          <w:p w14:paraId="40CD45E2">
            <w:pPr>
              <w:widowControl/>
              <w:jc w:val="center"/>
              <w:rPr>
                <w:rFonts w:ascii="仿宋" w:hAnsi="仿宋" w:eastAsia="仿宋" w:cs="仿宋"/>
                <w:b/>
                <w:kern w:val="0"/>
                <w:sz w:val="24"/>
                <w:szCs w:val="24"/>
              </w:rPr>
            </w:pPr>
            <w:r>
              <w:rPr>
                <w:rFonts w:hint="eastAsia" w:ascii="仿宋" w:hAnsi="仿宋" w:eastAsia="仿宋" w:cs="仿宋"/>
                <w:b/>
                <w:kern w:val="0"/>
                <w:sz w:val="24"/>
                <w:szCs w:val="24"/>
              </w:rPr>
              <w:t>（投标）承诺品牌一览</w:t>
            </w:r>
          </w:p>
        </w:tc>
      </w:tr>
      <w:tr w14:paraId="143745E0">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4053DE9C">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109F834">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334261D7">
            <w:pPr>
              <w:widowControl/>
              <w:jc w:val="center"/>
              <w:textAlignment w:val="center"/>
              <w:rPr>
                <w:rFonts w:ascii="仿宋" w:hAnsi="仿宋" w:eastAsia="仿宋" w:cs="仿宋"/>
                <w:kern w:val="0"/>
                <w:sz w:val="24"/>
                <w:szCs w:val="24"/>
              </w:rPr>
            </w:pPr>
          </w:p>
        </w:tc>
      </w:tr>
      <w:tr w14:paraId="38B1839D">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3AA25CC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519DC2B9">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71917178">
            <w:pPr>
              <w:widowControl/>
              <w:jc w:val="center"/>
              <w:textAlignment w:val="center"/>
              <w:rPr>
                <w:rFonts w:ascii="仿宋" w:hAnsi="仿宋" w:eastAsia="仿宋" w:cs="仿宋"/>
                <w:kern w:val="0"/>
                <w:sz w:val="24"/>
                <w:szCs w:val="24"/>
              </w:rPr>
            </w:pPr>
          </w:p>
        </w:tc>
      </w:tr>
      <w:tr w14:paraId="5132D89E">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F82AB0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3D0B1C1E">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1E28C9E">
            <w:pPr>
              <w:widowControl/>
              <w:jc w:val="center"/>
              <w:textAlignment w:val="center"/>
              <w:rPr>
                <w:rFonts w:ascii="仿宋" w:hAnsi="仿宋" w:eastAsia="仿宋" w:cs="仿宋"/>
                <w:kern w:val="0"/>
                <w:sz w:val="24"/>
                <w:szCs w:val="24"/>
              </w:rPr>
            </w:pPr>
          </w:p>
        </w:tc>
      </w:tr>
      <w:tr w14:paraId="61517F3F">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09C0B1FC">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noWrap/>
            <w:vAlign w:val="center"/>
          </w:tcPr>
          <w:p w14:paraId="41FD294B">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E726721">
            <w:pPr>
              <w:widowControl/>
              <w:jc w:val="center"/>
              <w:textAlignment w:val="center"/>
              <w:rPr>
                <w:rFonts w:ascii="仿宋" w:hAnsi="仿宋" w:eastAsia="仿宋" w:cs="仿宋"/>
                <w:kern w:val="0"/>
                <w:sz w:val="24"/>
                <w:szCs w:val="24"/>
              </w:rPr>
            </w:pPr>
          </w:p>
        </w:tc>
      </w:tr>
      <w:tr w14:paraId="06C52AD0">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7DDD9F4">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9A2E972">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5A706E63">
            <w:pPr>
              <w:widowControl/>
              <w:jc w:val="center"/>
              <w:textAlignment w:val="center"/>
              <w:rPr>
                <w:rFonts w:ascii="仿宋" w:hAnsi="仿宋" w:eastAsia="仿宋" w:cs="仿宋"/>
                <w:kern w:val="0"/>
                <w:sz w:val="24"/>
                <w:szCs w:val="24"/>
              </w:rPr>
            </w:pPr>
          </w:p>
        </w:tc>
      </w:tr>
      <w:tr w14:paraId="54895688">
        <w:tblPrEx>
          <w:tblCellMar>
            <w:top w:w="0" w:type="dxa"/>
            <w:left w:w="108" w:type="dxa"/>
            <w:bottom w:w="0" w:type="dxa"/>
            <w:right w:w="108" w:type="dxa"/>
          </w:tblCellMar>
        </w:tblPrEx>
        <w:trPr>
          <w:trHeight w:val="532" w:hRule="exact"/>
        </w:trPr>
        <w:tc>
          <w:tcPr>
            <w:tcW w:w="860" w:type="dxa"/>
            <w:tcBorders>
              <w:top w:val="nil"/>
              <w:left w:val="single" w:color="auto" w:sz="4" w:space="0"/>
              <w:bottom w:val="single" w:color="auto" w:sz="4" w:space="0"/>
              <w:right w:val="single" w:color="auto" w:sz="4" w:space="0"/>
            </w:tcBorders>
            <w:vAlign w:val="center"/>
          </w:tcPr>
          <w:p w14:paraId="192F7B8A">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01945696">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3AA3B7E1">
            <w:pPr>
              <w:widowControl/>
              <w:jc w:val="center"/>
              <w:textAlignment w:val="center"/>
              <w:rPr>
                <w:rFonts w:ascii="仿宋" w:hAnsi="仿宋" w:eastAsia="仿宋" w:cs="仿宋"/>
                <w:kern w:val="0"/>
                <w:sz w:val="24"/>
                <w:szCs w:val="24"/>
              </w:rPr>
            </w:pPr>
          </w:p>
        </w:tc>
      </w:tr>
      <w:tr w14:paraId="700BA85E">
        <w:tblPrEx>
          <w:tblCellMar>
            <w:top w:w="0" w:type="dxa"/>
            <w:left w:w="108" w:type="dxa"/>
            <w:bottom w:w="0" w:type="dxa"/>
            <w:right w:w="108" w:type="dxa"/>
          </w:tblCellMar>
        </w:tblPrEx>
        <w:trPr>
          <w:trHeight w:val="502" w:hRule="exact"/>
        </w:trPr>
        <w:tc>
          <w:tcPr>
            <w:tcW w:w="860" w:type="dxa"/>
            <w:tcBorders>
              <w:top w:val="nil"/>
              <w:left w:val="single" w:color="auto" w:sz="4" w:space="0"/>
              <w:bottom w:val="single" w:color="auto" w:sz="4" w:space="0"/>
              <w:right w:val="single" w:color="auto" w:sz="4" w:space="0"/>
            </w:tcBorders>
            <w:vAlign w:val="center"/>
          </w:tcPr>
          <w:p w14:paraId="5E1322EB">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E8AA288">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06AB98C3">
            <w:pPr>
              <w:widowControl/>
              <w:jc w:val="center"/>
              <w:textAlignment w:val="center"/>
              <w:rPr>
                <w:rFonts w:ascii="仿宋" w:hAnsi="仿宋" w:eastAsia="仿宋" w:cs="仿宋"/>
                <w:kern w:val="0"/>
                <w:sz w:val="24"/>
                <w:szCs w:val="24"/>
              </w:rPr>
            </w:pPr>
          </w:p>
        </w:tc>
      </w:tr>
      <w:tr w14:paraId="610F13D6">
        <w:tblPrEx>
          <w:tblCellMar>
            <w:top w:w="0" w:type="dxa"/>
            <w:left w:w="108" w:type="dxa"/>
            <w:bottom w:w="0" w:type="dxa"/>
            <w:right w:w="108" w:type="dxa"/>
          </w:tblCellMar>
        </w:tblPrEx>
        <w:trPr>
          <w:trHeight w:val="567" w:hRule="exact"/>
        </w:trPr>
        <w:tc>
          <w:tcPr>
            <w:tcW w:w="860" w:type="dxa"/>
            <w:tcBorders>
              <w:top w:val="nil"/>
              <w:left w:val="single" w:color="auto" w:sz="4" w:space="0"/>
              <w:bottom w:val="single" w:color="auto" w:sz="4" w:space="0"/>
              <w:right w:val="single" w:color="auto" w:sz="4" w:space="0"/>
            </w:tcBorders>
            <w:vAlign w:val="center"/>
          </w:tcPr>
          <w:p w14:paraId="716765E3">
            <w:pPr>
              <w:widowControl/>
              <w:jc w:val="center"/>
              <w:rPr>
                <w:rFonts w:ascii="仿宋" w:hAnsi="仿宋" w:eastAsia="仿宋" w:cs="仿宋"/>
                <w:kern w:val="0"/>
                <w:sz w:val="24"/>
                <w:szCs w:val="24"/>
              </w:rPr>
            </w:pPr>
          </w:p>
        </w:tc>
        <w:tc>
          <w:tcPr>
            <w:tcW w:w="2635" w:type="dxa"/>
            <w:tcBorders>
              <w:top w:val="nil"/>
              <w:left w:val="nil"/>
              <w:bottom w:val="single" w:color="auto" w:sz="4" w:space="0"/>
              <w:right w:val="single" w:color="auto" w:sz="4" w:space="0"/>
            </w:tcBorders>
            <w:vAlign w:val="center"/>
          </w:tcPr>
          <w:p w14:paraId="2FFF64E7">
            <w:pPr>
              <w:widowControl/>
              <w:jc w:val="left"/>
              <w:textAlignment w:val="center"/>
              <w:rPr>
                <w:rFonts w:ascii="仿宋" w:hAnsi="仿宋" w:eastAsia="仿宋" w:cs="仿宋"/>
                <w:kern w:val="0"/>
                <w:sz w:val="24"/>
                <w:szCs w:val="24"/>
              </w:rPr>
            </w:pPr>
          </w:p>
        </w:tc>
        <w:tc>
          <w:tcPr>
            <w:tcW w:w="5415" w:type="dxa"/>
            <w:tcBorders>
              <w:top w:val="nil"/>
              <w:left w:val="nil"/>
              <w:bottom w:val="single" w:color="auto" w:sz="4" w:space="0"/>
              <w:right w:val="single" w:color="auto" w:sz="4" w:space="0"/>
            </w:tcBorders>
            <w:vAlign w:val="center"/>
          </w:tcPr>
          <w:p w14:paraId="2FE0FC74">
            <w:pPr>
              <w:widowControl/>
              <w:jc w:val="center"/>
              <w:textAlignment w:val="center"/>
              <w:rPr>
                <w:rFonts w:ascii="仿宋" w:hAnsi="仿宋" w:eastAsia="仿宋" w:cs="仿宋"/>
                <w:kern w:val="0"/>
                <w:sz w:val="24"/>
                <w:szCs w:val="24"/>
              </w:rPr>
            </w:pPr>
          </w:p>
        </w:tc>
      </w:tr>
    </w:tbl>
    <w:p w14:paraId="72442207">
      <w:pPr>
        <w:rPr>
          <w:rFonts w:ascii="仿宋" w:hAnsi="仿宋" w:eastAsia="仿宋" w:cs="仿宋"/>
          <w:sz w:val="24"/>
          <w:szCs w:val="24"/>
          <w:u w:val="single"/>
        </w:rPr>
      </w:pPr>
      <w:r>
        <w:rPr>
          <w:rFonts w:ascii="仿宋" w:hAnsi="仿宋" w:eastAsia="仿宋" w:cs="仿宋"/>
          <w:sz w:val="24"/>
          <w:szCs w:val="24"/>
          <w:u w:val="single"/>
        </w:rPr>
        <w:br w:type="page"/>
      </w:r>
    </w:p>
    <w:p w14:paraId="1B706571">
      <w:pPr>
        <w:spacing w:line="440" w:lineRule="exact"/>
        <w:rPr>
          <w:rFonts w:ascii="仿宋" w:hAnsi="仿宋" w:eastAsia="仿宋" w:cs="仿宋"/>
          <w:sz w:val="24"/>
          <w:szCs w:val="24"/>
        </w:rPr>
      </w:pPr>
      <w:r>
        <w:rPr>
          <w:rFonts w:hint="eastAsia" w:ascii="仿宋" w:hAnsi="仿宋" w:eastAsia="仿宋" w:cs="仿宋"/>
          <w:sz w:val="24"/>
          <w:szCs w:val="24"/>
        </w:rPr>
        <w:t>附</w:t>
      </w:r>
      <w:bookmarkStart w:id="36" w:name="_Toc267261693"/>
      <w:bookmarkStart w:id="37" w:name="_Toc296944565"/>
      <w:bookmarkStart w:id="38" w:name="_Toc296346727"/>
      <w:bookmarkStart w:id="39" w:name="_Toc296891054"/>
      <w:bookmarkStart w:id="40" w:name="_Toc296503226"/>
      <w:bookmarkStart w:id="41" w:name="_Toc296347225"/>
      <w:bookmarkStart w:id="42" w:name="_Toc296891266"/>
      <w:r>
        <w:rPr>
          <w:rFonts w:hint="eastAsia" w:ascii="仿宋" w:hAnsi="仿宋" w:eastAsia="仿宋" w:cs="仿宋"/>
          <w:sz w:val="24"/>
          <w:szCs w:val="24"/>
        </w:rPr>
        <w:t>件3：</w:t>
      </w:r>
      <w:bookmarkEnd w:id="36"/>
      <w:bookmarkEnd w:id="37"/>
      <w:bookmarkEnd w:id="38"/>
      <w:bookmarkEnd w:id="39"/>
      <w:bookmarkEnd w:id="40"/>
      <w:bookmarkEnd w:id="41"/>
      <w:bookmarkEnd w:id="42"/>
      <w:r>
        <w:rPr>
          <w:rFonts w:hint="eastAsia" w:ascii="仿宋" w:hAnsi="仿宋" w:eastAsia="仿宋" w:cs="仿宋"/>
          <w:sz w:val="24"/>
          <w:szCs w:val="24"/>
        </w:rPr>
        <w:t xml:space="preserve">                   </w:t>
      </w:r>
    </w:p>
    <w:p w14:paraId="4EC4DD5E">
      <w:pPr>
        <w:spacing w:line="440" w:lineRule="exact"/>
        <w:jc w:val="center"/>
        <w:rPr>
          <w:rFonts w:ascii="仿宋" w:hAnsi="仿宋" w:eastAsia="仿宋" w:cs="仿宋"/>
          <w:b/>
          <w:bCs/>
          <w:sz w:val="28"/>
          <w:szCs w:val="28"/>
        </w:rPr>
      </w:pPr>
      <w:r>
        <w:rPr>
          <w:rFonts w:hint="eastAsia" w:ascii="仿宋" w:hAnsi="仿宋" w:eastAsia="仿宋" w:cs="仿宋"/>
          <w:b/>
          <w:bCs/>
          <w:sz w:val="28"/>
          <w:szCs w:val="28"/>
        </w:rPr>
        <w:t>工程质量保修书</w:t>
      </w:r>
    </w:p>
    <w:p w14:paraId="70BCAA3B">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02666B5E">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6F92ADFE">
      <w:pPr>
        <w:rPr>
          <w:rFonts w:ascii="仿宋" w:hAnsi="仿宋" w:eastAsia="仿宋" w:cs="仿宋"/>
          <w:sz w:val="24"/>
          <w:szCs w:val="24"/>
        </w:rPr>
      </w:pPr>
      <w:r>
        <w:rPr>
          <w:rFonts w:hint="eastAsia" w:ascii="仿宋" w:hAnsi="仿宋" w:eastAsia="仿宋" w:cs="仿宋"/>
          <w:sz w:val="24"/>
          <w:szCs w:val="24"/>
        </w:rPr>
        <w:t>　　发包人和承包人根据《中华人民共和国建筑法》和《建设工程质量管理条例》，经协商一致就（工程全称）签订工程质量保修书。</w:t>
      </w:r>
    </w:p>
    <w:p w14:paraId="30B2737E">
      <w:pPr>
        <w:rPr>
          <w:rFonts w:ascii="仿宋" w:hAnsi="仿宋" w:eastAsia="仿宋" w:cs="仿宋"/>
          <w:sz w:val="24"/>
          <w:szCs w:val="24"/>
        </w:rPr>
      </w:pPr>
      <w:r>
        <w:rPr>
          <w:rFonts w:hint="eastAsia" w:ascii="仿宋" w:hAnsi="仿宋" w:eastAsia="仿宋" w:cs="仿宋"/>
          <w:sz w:val="24"/>
          <w:szCs w:val="24"/>
        </w:rPr>
        <w:t>　　一、工程质量保修范围和内容</w:t>
      </w:r>
    </w:p>
    <w:p w14:paraId="23500759">
      <w:pPr>
        <w:rPr>
          <w:rFonts w:ascii="仿宋" w:hAnsi="仿宋" w:eastAsia="仿宋" w:cs="仿宋"/>
          <w:sz w:val="24"/>
          <w:szCs w:val="24"/>
        </w:rPr>
      </w:pPr>
      <w:r>
        <w:rPr>
          <w:rFonts w:hint="eastAsia" w:ascii="仿宋" w:hAnsi="仿宋" w:eastAsia="仿宋" w:cs="仿宋"/>
          <w:sz w:val="24"/>
          <w:szCs w:val="24"/>
        </w:rPr>
        <w:t>　　承包人在质量保修期内，按照有关法律规定和合同约定，承担工程质量保修责任。</w:t>
      </w:r>
    </w:p>
    <w:p w14:paraId="74326299">
      <w:pPr>
        <w:rPr>
          <w:rFonts w:ascii="仿宋" w:hAnsi="仿宋" w:eastAsia="仿宋" w:cs="仿宋"/>
          <w:sz w:val="24"/>
          <w:szCs w:val="24"/>
        </w:rPr>
      </w:pPr>
      <w:r>
        <w:rPr>
          <w:rFonts w:hint="eastAsia" w:ascii="仿宋" w:hAnsi="仿宋" w:eastAsia="仿宋" w:cs="仿宋"/>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仿宋" w:hAnsi="仿宋" w:eastAsia="仿宋" w:cs="仿宋"/>
          <w:sz w:val="24"/>
          <w:szCs w:val="24"/>
          <w:u w:val="single"/>
        </w:rPr>
        <w:t xml:space="preserve">承包人承包范围以内的全部工程内容。若施工合同中有其它保修约定的按约定执行 </w:t>
      </w:r>
      <w:r>
        <w:rPr>
          <w:rFonts w:hint="eastAsia" w:ascii="仿宋" w:hAnsi="仿宋" w:eastAsia="仿宋" w:cs="仿宋"/>
          <w:sz w:val="24"/>
          <w:szCs w:val="24"/>
        </w:rPr>
        <w:t>。</w:t>
      </w:r>
    </w:p>
    <w:p w14:paraId="1F5649DC">
      <w:pPr>
        <w:rPr>
          <w:rFonts w:ascii="仿宋" w:hAnsi="仿宋" w:eastAsia="仿宋" w:cs="仿宋"/>
          <w:sz w:val="24"/>
          <w:szCs w:val="24"/>
        </w:rPr>
      </w:pPr>
      <w:r>
        <w:rPr>
          <w:rFonts w:hint="eastAsia" w:ascii="仿宋" w:hAnsi="仿宋" w:eastAsia="仿宋" w:cs="仿宋"/>
          <w:b/>
          <w:sz w:val="24"/>
          <w:szCs w:val="24"/>
        </w:rPr>
        <w:t>　　</w:t>
      </w:r>
      <w:r>
        <w:rPr>
          <w:rFonts w:hint="eastAsia" w:ascii="仿宋" w:hAnsi="仿宋" w:eastAsia="仿宋" w:cs="仿宋"/>
          <w:sz w:val="24"/>
          <w:szCs w:val="24"/>
        </w:rPr>
        <w:t>二、质量保修期</w:t>
      </w:r>
    </w:p>
    <w:p w14:paraId="0A78FD86">
      <w:pPr>
        <w:ind w:firstLine="480" w:firstLineChars="200"/>
        <w:rPr>
          <w:rFonts w:ascii="仿宋" w:hAnsi="仿宋" w:eastAsia="仿宋" w:cs="仿宋"/>
          <w:sz w:val="24"/>
          <w:szCs w:val="24"/>
        </w:rPr>
      </w:pPr>
      <w:r>
        <w:rPr>
          <w:rFonts w:hint="eastAsia" w:ascii="仿宋" w:hAnsi="仿宋" w:eastAsia="仿宋" w:cs="仿宋"/>
          <w:sz w:val="24"/>
          <w:szCs w:val="24"/>
        </w:rPr>
        <w:t>根据《建设工程质量管理条例》及有关规定，工程的质量保修期如下：</w:t>
      </w:r>
    </w:p>
    <w:p w14:paraId="7A1CE1BD">
      <w:pPr>
        <w:ind w:firstLine="480" w:firstLineChars="200"/>
        <w:rPr>
          <w:rFonts w:ascii="仿宋" w:hAnsi="仿宋" w:eastAsia="仿宋" w:cs="仿宋"/>
          <w:sz w:val="24"/>
          <w:szCs w:val="24"/>
        </w:rPr>
      </w:pPr>
      <w:r>
        <w:rPr>
          <w:rFonts w:hint="eastAsia" w:ascii="仿宋" w:hAnsi="仿宋" w:eastAsia="仿宋" w:cs="仿宋"/>
          <w:sz w:val="24"/>
          <w:szCs w:val="24"/>
        </w:rPr>
        <w:t>1．地基基础工程和主体结构工程为设计文件规定的工程合理使用年限；</w:t>
      </w:r>
    </w:p>
    <w:p w14:paraId="4EEB4082">
      <w:pPr>
        <w:ind w:firstLine="480" w:firstLineChars="200"/>
        <w:rPr>
          <w:rFonts w:ascii="仿宋" w:hAnsi="仿宋" w:eastAsia="仿宋" w:cs="仿宋"/>
          <w:sz w:val="24"/>
          <w:szCs w:val="24"/>
        </w:rPr>
      </w:pPr>
      <w:r>
        <w:rPr>
          <w:rFonts w:hint="eastAsia" w:ascii="仿宋" w:hAnsi="仿宋" w:eastAsia="仿宋" w:cs="仿宋"/>
          <w:sz w:val="24"/>
          <w:szCs w:val="24"/>
        </w:rPr>
        <w:t>2．屋面防水工程、有防水要求的卫生间、房间和外墙面的防渗为</w:t>
      </w:r>
      <w:r>
        <w:rPr>
          <w:rFonts w:hint="eastAsia" w:ascii="仿宋" w:hAnsi="仿宋" w:eastAsia="仿宋" w:cs="仿宋"/>
          <w:sz w:val="24"/>
          <w:szCs w:val="24"/>
          <w:u w:val="single"/>
        </w:rPr>
        <w:t>5</w:t>
      </w:r>
      <w:r>
        <w:rPr>
          <w:rFonts w:hint="eastAsia" w:ascii="仿宋" w:hAnsi="仿宋" w:eastAsia="仿宋" w:cs="仿宋"/>
          <w:sz w:val="24"/>
          <w:szCs w:val="24"/>
        </w:rPr>
        <w:t>年；</w:t>
      </w:r>
    </w:p>
    <w:p w14:paraId="2ECA8F53">
      <w:pPr>
        <w:ind w:firstLine="480" w:firstLineChars="200"/>
        <w:rPr>
          <w:rFonts w:ascii="仿宋" w:hAnsi="仿宋" w:eastAsia="仿宋" w:cs="仿宋"/>
          <w:sz w:val="24"/>
          <w:szCs w:val="24"/>
        </w:rPr>
      </w:pPr>
      <w:r>
        <w:rPr>
          <w:rFonts w:hint="eastAsia" w:ascii="仿宋" w:hAnsi="仿宋" w:eastAsia="仿宋" w:cs="仿宋"/>
          <w:sz w:val="24"/>
          <w:szCs w:val="24"/>
        </w:rPr>
        <w:t>3．装修工程为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545CA00C">
      <w:pPr>
        <w:ind w:firstLine="480" w:firstLineChars="200"/>
        <w:rPr>
          <w:rFonts w:ascii="仿宋" w:hAnsi="仿宋" w:eastAsia="仿宋" w:cs="仿宋"/>
          <w:sz w:val="24"/>
          <w:szCs w:val="24"/>
        </w:rPr>
      </w:pPr>
      <w:r>
        <w:rPr>
          <w:rFonts w:hint="eastAsia" w:ascii="仿宋" w:hAnsi="仿宋" w:eastAsia="仿宋" w:cs="仿宋"/>
          <w:sz w:val="24"/>
          <w:szCs w:val="24"/>
        </w:rPr>
        <w:t>4．电气管线、给排水管道、设备安装工程为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2B144ECA">
      <w:pPr>
        <w:ind w:firstLine="480" w:firstLineChars="200"/>
        <w:rPr>
          <w:rFonts w:ascii="仿宋" w:hAnsi="仿宋" w:eastAsia="仿宋" w:cs="仿宋"/>
          <w:sz w:val="24"/>
          <w:szCs w:val="24"/>
        </w:rPr>
      </w:pPr>
      <w:r>
        <w:rPr>
          <w:rFonts w:hint="eastAsia" w:ascii="仿宋" w:hAnsi="仿宋" w:eastAsia="仿宋" w:cs="仿宋"/>
          <w:sz w:val="24"/>
          <w:szCs w:val="24"/>
        </w:rPr>
        <w:t>5．供热与供冷系统为</w:t>
      </w:r>
      <w:r>
        <w:rPr>
          <w:rFonts w:hint="eastAsia" w:ascii="仿宋" w:hAnsi="仿宋" w:eastAsia="仿宋" w:cs="仿宋"/>
          <w:sz w:val="24"/>
          <w:szCs w:val="24"/>
          <w:u w:val="single"/>
        </w:rPr>
        <w:t>2</w:t>
      </w:r>
      <w:r>
        <w:rPr>
          <w:rFonts w:hint="eastAsia" w:ascii="仿宋" w:hAnsi="仿宋" w:eastAsia="仿宋" w:cs="仿宋"/>
          <w:sz w:val="24"/>
          <w:szCs w:val="24"/>
        </w:rPr>
        <w:t>个采暖期、供冷期；</w:t>
      </w:r>
    </w:p>
    <w:p w14:paraId="42711712">
      <w:pPr>
        <w:ind w:firstLine="480" w:firstLineChars="200"/>
        <w:rPr>
          <w:rFonts w:ascii="仿宋" w:hAnsi="仿宋" w:eastAsia="仿宋" w:cs="仿宋"/>
          <w:sz w:val="24"/>
          <w:szCs w:val="24"/>
        </w:rPr>
      </w:pPr>
      <w:r>
        <w:rPr>
          <w:rFonts w:hint="eastAsia" w:ascii="仿宋" w:hAnsi="仿宋" w:eastAsia="仿宋" w:cs="仿宋"/>
          <w:sz w:val="24"/>
          <w:szCs w:val="24"/>
        </w:rPr>
        <w:t>6．给排水设施、道路等配套工程为</w:t>
      </w:r>
      <w:r>
        <w:rPr>
          <w:rFonts w:hint="eastAsia" w:ascii="仿宋" w:hAnsi="仿宋" w:eastAsia="仿宋" w:cs="仿宋"/>
          <w:sz w:val="24"/>
          <w:szCs w:val="24"/>
          <w:u w:val="single"/>
        </w:rPr>
        <w:t>2</w:t>
      </w:r>
      <w:r>
        <w:rPr>
          <w:rFonts w:hint="eastAsia" w:ascii="仿宋" w:hAnsi="仿宋" w:eastAsia="仿宋" w:cs="仿宋"/>
          <w:sz w:val="24"/>
          <w:szCs w:val="24"/>
        </w:rPr>
        <w:t>年；</w:t>
      </w:r>
    </w:p>
    <w:p w14:paraId="6E4F4C34">
      <w:pPr>
        <w:rPr>
          <w:rFonts w:ascii="仿宋" w:hAnsi="仿宋" w:eastAsia="仿宋" w:cs="仿宋"/>
          <w:sz w:val="24"/>
          <w:szCs w:val="24"/>
        </w:rPr>
      </w:pPr>
      <w:r>
        <w:rPr>
          <w:rFonts w:hint="eastAsia" w:ascii="仿宋" w:hAnsi="仿宋" w:eastAsia="仿宋" w:cs="仿宋"/>
          <w:sz w:val="24"/>
          <w:szCs w:val="24"/>
        </w:rPr>
        <w:t>　　质量保修期自工程竣工验收合格之日起计算。</w:t>
      </w:r>
    </w:p>
    <w:p w14:paraId="197EA914">
      <w:pPr>
        <w:rPr>
          <w:rFonts w:ascii="仿宋" w:hAnsi="仿宋" w:eastAsia="仿宋" w:cs="仿宋"/>
          <w:sz w:val="24"/>
          <w:szCs w:val="24"/>
        </w:rPr>
      </w:pPr>
      <w:r>
        <w:rPr>
          <w:rFonts w:hint="eastAsia" w:ascii="仿宋" w:hAnsi="仿宋" w:eastAsia="仿宋" w:cs="仿宋"/>
          <w:sz w:val="24"/>
          <w:szCs w:val="24"/>
        </w:rPr>
        <w:t xml:space="preserve">    三、质量保修责任</w:t>
      </w:r>
    </w:p>
    <w:p w14:paraId="2AE37B07">
      <w:pPr>
        <w:ind w:firstLine="480" w:firstLineChars="200"/>
        <w:rPr>
          <w:rFonts w:ascii="仿宋" w:hAnsi="仿宋" w:eastAsia="仿宋" w:cs="仿宋"/>
          <w:sz w:val="24"/>
          <w:szCs w:val="24"/>
        </w:rPr>
      </w:pPr>
      <w:r>
        <w:rPr>
          <w:rFonts w:hint="eastAsia" w:ascii="仿宋" w:hAnsi="仿宋" w:eastAsia="仿宋" w:cs="仿宋"/>
          <w:sz w:val="24"/>
          <w:szCs w:val="24"/>
        </w:rPr>
        <w:t>1．属于保修范围、内容的项目，承包人应当在接到保修通知之日起24小时内派人保修。承包人不在约定期限内派人保修的，发包人可以委托他人修理；保修费用从质量保修金内双倍扣除。</w:t>
      </w:r>
    </w:p>
    <w:p w14:paraId="53A609C9">
      <w:pPr>
        <w:ind w:firstLine="480" w:firstLineChars="200"/>
        <w:rPr>
          <w:rFonts w:ascii="仿宋" w:hAnsi="仿宋" w:eastAsia="仿宋" w:cs="仿宋"/>
          <w:sz w:val="24"/>
          <w:szCs w:val="24"/>
        </w:rPr>
      </w:pPr>
      <w:r>
        <w:rPr>
          <w:rFonts w:hint="eastAsia" w:ascii="仿宋" w:hAnsi="仿宋" w:eastAsia="仿宋" w:cs="仿宋"/>
          <w:sz w:val="24"/>
          <w:szCs w:val="24"/>
        </w:rPr>
        <w:t>2．发生紧急事故需抢修的，承包人在接到事故通知后，应当立即到达事故现场抢修。非承包人施工质量引起的事故，抢修费用由发包人承担。</w:t>
      </w:r>
    </w:p>
    <w:p w14:paraId="3C96EC17">
      <w:pPr>
        <w:ind w:firstLine="480" w:firstLineChars="200"/>
        <w:rPr>
          <w:rFonts w:ascii="仿宋" w:hAnsi="仿宋" w:eastAsia="仿宋" w:cs="仿宋"/>
          <w:sz w:val="24"/>
          <w:szCs w:val="24"/>
        </w:rPr>
      </w:pPr>
      <w:r>
        <w:rPr>
          <w:rFonts w:hint="eastAsia" w:ascii="仿宋" w:hAnsi="仿宋" w:eastAsia="仿宋" w:cs="仿宋"/>
          <w:sz w:val="24"/>
          <w:szCs w:val="24"/>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并应承担损害赔偿责任。</w:t>
      </w:r>
    </w:p>
    <w:p w14:paraId="7E7EE18C">
      <w:pPr>
        <w:ind w:firstLine="480" w:firstLineChars="200"/>
        <w:rPr>
          <w:rFonts w:ascii="仿宋" w:hAnsi="仿宋" w:eastAsia="仿宋" w:cs="仿宋"/>
          <w:sz w:val="24"/>
          <w:szCs w:val="24"/>
        </w:rPr>
      </w:pPr>
      <w:r>
        <w:rPr>
          <w:rFonts w:hint="eastAsia" w:ascii="仿宋" w:hAnsi="仿宋" w:eastAsia="仿宋" w:cs="仿宋"/>
          <w:sz w:val="24"/>
          <w:szCs w:val="24"/>
        </w:rPr>
        <w:t>4．质量保修完成后，由发包人组织验收。</w:t>
      </w:r>
    </w:p>
    <w:p w14:paraId="4F513A7A">
      <w:pPr>
        <w:ind w:firstLine="480" w:firstLineChars="200"/>
        <w:rPr>
          <w:rFonts w:ascii="仿宋" w:hAnsi="仿宋" w:eastAsia="仿宋" w:cs="仿宋"/>
          <w:sz w:val="24"/>
          <w:szCs w:val="24"/>
        </w:rPr>
      </w:pPr>
      <w:r>
        <w:rPr>
          <w:rFonts w:hint="eastAsia" w:ascii="仿宋" w:hAnsi="仿宋" w:eastAsia="仿宋" w:cs="仿宋"/>
          <w:sz w:val="24"/>
          <w:szCs w:val="24"/>
        </w:rPr>
        <w:t>四、质量保修金的支付</w:t>
      </w:r>
    </w:p>
    <w:p w14:paraId="2E10729B">
      <w:pPr>
        <w:ind w:left="105" w:leftChars="50" w:firstLine="491" w:firstLineChars="205"/>
        <w:rPr>
          <w:rFonts w:ascii="仿宋" w:hAnsi="仿宋" w:eastAsia="仿宋" w:cs="仿宋"/>
          <w:sz w:val="24"/>
          <w:szCs w:val="24"/>
        </w:rPr>
      </w:pPr>
      <w:r>
        <w:rPr>
          <w:rFonts w:hint="eastAsia" w:ascii="仿宋" w:hAnsi="仿宋" w:eastAsia="仿宋" w:cs="仿宋"/>
          <w:sz w:val="24"/>
          <w:szCs w:val="24"/>
        </w:rPr>
        <w:t>本工程双方约定承包人向发包人支付工程质量保修金金额为工程结算款的</w:t>
      </w:r>
      <w:r>
        <w:rPr>
          <w:rFonts w:hint="eastAsia" w:ascii="仿宋" w:hAnsi="仿宋" w:eastAsia="仿宋" w:cs="仿宋"/>
          <w:sz w:val="24"/>
          <w:szCs w:val="24"/>
          <w:u w:val="single"/>
        </w:rPr>
        <w:t>百分之伍（大写）</w:t>
      </w:r>
      <w:r>
        <w:rPr>
          <w:rFonts w:hint="eastAsia" w:ascii="仿宋" w:hAnsi="仿宋" w:eastAsia="仿宋" w:cs="仿宋"/>
          <w:sz w:val="24"/>
          <w:szCs w:val="24"/>
        </w:rPr>
        <w:t xml:space="preserve">。质量保修金银行利率为 </w:t>
      </w:r>
      <w:r>
        <w:rPr>
          <w:rFonts w:hint="eastAsia" w:ascii="仿宋" w:hAnsi="仿宋" w:eastAsia="仿宋" w:cs="仿宋"/>
          <w:sz w:val="24"/>
          <w:szCs w:val="24"/>
          <w:u w:val="single"/>
        </w:rPr>
        <w:t>无</w:t>
      </w:r>
      <w:r>
        <w:rPr>
          <w:rFonts w:hint="eastAsia" w:ascii="仿宋" w:hAnsi="仿宋" w:eastAsia="仿宋" w:cs="仿宋"/>
          <w:sz w:val="24"/>
          <w:szCs w:val="24"/>
        </w:rPr>
        <w:t>。</w:t>
      </w:r>
    </w:p>
    <w:p w14:paraId="0C606E4F">
      <w:pPr>
        <w:ind w:firstLine="480" w:firstLineChars="200"/>
        <w:rPr>
          <w:rFonts w:ascii="仿宋" w:hAnsi="仿宋" w:eastAsia="仿宋" w:cs="仿宋"/>
          <w:sz w:val="24"/>
          <w:szCs w:val="24"/>
        </w:rPr>
      </w:pPr>
      <w:r>
        <w:rPr>
          <w:rFonts w:hint="eastAsia" w:ascii="仿宋" w:hAnsi="仿宋" w:eastAsia="仿宋" w:cs="仿宋"/>
          <w:sz w:val="24"/>
          <w:szCs w:val="24"/>
        </w:rPr>
        <w:t>五、质量保修金的返还</w:t>
      </w:r>
    </w:p>
    <w:p w14:paraId="7F4A46F6">
      <w:pPr>
        <w:ind w:left="105" w:leftChars="50" w:firstLine="491" w:firstLineChars="205"/>
        <w:rPr>
          <w:rFonts w:ascii="仿宋" w:hAnsi="仿宋" w:eastAsia="仿宋" w:cs="仿宋"/>
          <w:sz w:val="24"/>
          <w:szCs w:val="24"/>
        </w:rPr>
      </w:pPr>
      <w:r>
        <w:rPr>
          <w:rFonts w:hint="eastAsia" w:ascii="仿宋" w:hAnsi="仿宋" w:eastAsia="仿宋" w:cs="仿宋"/>
          <w:sz w:val="24"/>
          <w:szCs w:val="24"/>
          <w:u w:val="single"/>
        </w:rPr>
        <w:t>自工程竣工验收合格之日起质保期满且无质量问题，无息返还质量保修金的100%</w:t>
      </w:r>
      <w:r>
        <w:rPr>
          <w:rFonts w:hint="eastAsia" w:ascii="仿宋" w:hAnsi="仿宋" w:eastAsia="仿宋" w:cs="仿宋"/>
          <w:sz w:val="24"/>
          <w:szCs w:val="24"/>
        </w:rPr>
        <w:t>。质量保修期延长的，返还质量保修金的期限同时顺延。</w:t>
      </w:r>
    </w:p>
    <w:p w14:paraId="0B9BA852">
      <w:pPr>
        <w:ind w:left="105" w:leftChars="50" w:firstLine="491" w:firstLineChars="205"/>
        <w:rPr>
          <w:rFonts w:ascii="仿宋" w:hAnsi="仿宋" w:eastAsia="仿宋" w:cs="仿宋"/>
          <w:sz w:val="24"/>
          <w:szCs w:val="24"/>
        </w:rPr>
      </w:pPr>
      <w:r>
        <w:rPr>
          <w:rFonts w:hint="eastAsia" w:ascii="仿宋" w:hAnsi="仿宋" w:eastAsia="仿宋" w:cs="仿宋"/>
          <w:sz w:val="24"/>
          <w:szCs w:val="24"/>
        </w:rPr>
        <w:t>质量保修期延长的，返还质量保修金的期限同时顺延。</w:t>
      </w:r>
    </w:p>
    <w:p w14:paraId="358F708F">
      <w:pPr>
        <w:ind w:firstLine="480" w:firstLineChars="200"/>
        <w:rPr>
          <w:rFonts w:ascii="仿宋" w:hAnsi="仿宋" w:eastAsia="仿宋" w:cs="仿宋"/>
          <w:sz w:val="24"/>
          <w:szCs w:val="24"/>
        </w:rPr>
      </w:pPr>
      <w:r>
        <w:rPr>
          <w:rFonts w:hint="eastAsia" w:ascii="仿宋" w:hAnsi="仿宋" w:eastAsia="仿宋" w:cs="仿宋"/>
          <w:sz w:val="24"/>
          <w:szCs w:val="24"/>
        </w:rPr>
        <w:t>六、其它</w:t>
      </w:r>
    </w:p>
    <w:p w14:paraId="12547653">
      <w:pPr>
        <w:ind w:left="105" w:leftChars="50" w:firstLine="491" w:firstLineChars="205"/>
        <w:rPr>
          <w:rFonts w:ascii="仿宋" w:hAnsi="仿宋" w:eastAsia="仿宋" w:cs="仿宋"/>
          <w:sz w:val="24"/>
          <w:szCs w:val="24"/>
        </w:rPr>
      </w:pPr>
      <w:r>
        <w:rPr>
          <w:rFonts w:hint="eastAsia" w:ascii="仿宋" w:hAnsi="仿宋" w:eastAsia="仿宋" w:cs="仿宋"/>
          <w:sz w:val="24"/>
          <w:szCs w:val="24"/>
        </w:rPr>
        <w:t>1.本保修书作为施工工程合同的附件，与施工工程合同具有同等法律效力。</w:t>
      </w:r>
    </w:p>
    <w:p w14:paraId="0609576D">
      <w:pPr>
        <w:ind w:left="105" w:leftChars="50" w:firstLine="491" w:firstLineChars="205"/>
        <w:rPr>
          <w:rFonts w:ascii="仿宋" w:hAnsi="仿宋" w:eastAsia="仿宋" w:cs="仿宋"/>
          <w:sz w:val="24"/>
          <w:szCs w:val="24"/>
        </w:rPr>
      </w:pPr>
      <w:r>
        <w:rPr>
          <w:rFonts w:hint="eastAsia" w:ascii="仿宋" w:hAnsi="仿宋" w:eastAsia="仿宋" w:cs="仿宋"/>
          <w:sz w:val="24"/>
          <w:szCs w:val="24"/>
        </w:rPr>
        <w:t>2.双方约定的其它工程质量保修事项：无。</w:t>
      </w:r>
    </w:p>
    <w:p w14:paraId="1E5B1EAB">
      <w:pPr>
        <w:ind w:firstLine="456" w:firstLineChars="190"/>
        <w:rPr>
          <w:rFonts w:ascii="仿宋" w:hAnsi="仿宋" w:eastAsia="仿宋" w:cs="仿宋"/>
          <w:sz w:val="24"/>
          <w:szCs w:val="24"/>
        </w:rPr>
      </w:pPr>
      <w:r>
        <w:rPr>
          <w:rFonts w:hint="eastAsia" w:ascii="仿宋" w:hAnsi="仿宋" w:eastAsia="仿宋" w:cs="仿宋"/>
          <w:sz w:val="24"/>
          <w:szCs w:val="24"/>
        </w:rPr>
        <w:t>工程质量保修书由发包人、承包人在工程竣工验收前共同签署，作为施工合同附件，其有效期限至保修期满。</w:t>
      </w:r>
    </w:p>
    <w:p w14:paraId="588C01A5">
      <w:pPr>
        <w:rPr>
          <w:rFonts w:ascii="仿宋" w:hAnsi="仿宋" w:eastAsia="仿宋" w:cs="仿宋"/>
          <w:sz w:val="24"/>
          <w:szCs w:val="24"/>
        </w:rPr>
      </w:pPr>
      <w:r>
        <w:rPr>
          <w:rFonts w:ascii="仿宋" w:hAnsi="仿宋" w:eastAsia="仿宋" w:cs="仿宋"/>
          <w:sz w:val="24"/>
          <w:szCs w:val="24"/>
        </w:rPr>
        <w:br w:type="page"/>
      </w:r>
    </w:p>
    <w:p w14:paraId="5B44952C">
      <w:pPr>
        <w:ind w:firstLine="480" w:firstLineChars="200"/>
        <w:rPr>
          <w:rFonts w:ascii="仿宋" w:hAnsi="仿宋" w:eastAsia="仿宋" w:cs="仿宋"/>
          <w:b/>
          <w:bCs/>
          <w:sz w:val="28"/>
          <w:szCs w:val="28"/>
        </w:rPr>
      </w:pPr>
      <w:r>
        <w:rPr>
          <w:rFonts w:hint="eastAsia" w:ascii="仿宋" w:hAnsi="仿宋" w:eastAsia="仿宋" w:cs="仿宋"/>
          <w:sz w:val="24"/>
          <w:szCs w:val="24"/>
        </w:rPr>
        <w:t>附件4</w:t>
      </w:r>
      <w:r>
        <w:rPr>
          <w:rFonts w:hint="eastAsia" w:ascii="仿宋" w:hAnsi="仿宋" w:eastAsia="仿宋" w:cs="仿宋"/>
          <w:b/>
          <w:bCs/>
          <w:sz w:val="28"/>
          <w:szCs w:val="28"/>
        </w:rPr>
        <w:t xml:space="preserve">：               </w:t>
      </w:r>
    </w:p>
    <w:p w14:paraId="7879D4BE">
      <w:pPr>
        <w:jc w:val="center"/>
        <w:rPr>
          <w:rFonts w:ascii="仿宋" w:hAnsi="仿宋" w:eastAsia="仿宋" w:cs="仿宋"/>
          <w:sz w:val="24"/>
          <w:szCs w:val="24"/>
        </w:rPr>
      </w:pPr>
      <w:r>
        <w:rPr>
          <w:rFonts w:hint="eastAsia" w:ascii="仿宋" w:hAnsi="仿宋" w:eastAsia="仿宋" w:cs="仿宋"/>
          <w:b/>
          <w:bCs/>
          <w:sz w:val="28"/>
          <w:szCs w:val="28"/>
        </w:rPr>
        <w:t>安全文明施工协议</w:t>
      </w:r>
    </w:p>
    <w:p w14:paraId="60337C3E">
      <w:pPr>
        <w:ind w:firstLine="480" w:firstLineChars="200"/>
        <w:rPr>
          <w:rFonts w:ascii="仿宋" w:hAnsi="仿宋" w:eastAsia="仿宋" w:cs="仿宋"/>
          <w:sz w:val="24"/>
          <w:szCs w:val="24"/>
        </w:rPr>
      </w:pPr>
      <w:r>
        <w:rPr>
          <w:rFonts w:hint="eastAsia" w:ascii="仿宋" w:hAnsi="仿宋" w:eastAsia="仿宋" w:cs="仿宋"/>
          <w:sz w:val="24"/>
          <w:szCs w:val="24"/>
        </w:rPr>
        <w:t>为使本项目所签署施工合同的实施过程中创造安全、高效的施工环境，切实搞好本项目的安全管理工作，本项目由发包人与承包人特此签订安全施工协议书：</w:t>
      </w:r>
    </w:p>
    <w:p w14:paraId="7EA2A1F4">
      <w:pPr>
        <w:ind w:firstLine="480" w:firstLineChars="200"/>
        <w:rPr>
          <w:rFonts w:ascii="仿宋" w:hAnsi="仿宋" w:eastAsia="仿宋" w:cs="仿宋"/>
          <w:sz w:val="24"/>
          <w:szCs w:val="24"/>
        </w:rPr>
      </w:pPr>
      <w:r>
        <w:rPr>
          <w:rFonts w:hint="eastAsia" w:ascii="仿宋" w:hAnsi="仿宋" w:eastAsia="仿宋" w:cs="仿宋"/>
          <w:sz w:val="24"/>
          <w:szCs w:val="24"/>
        </w:rPr>
        <w:t>一、发包人职责</w:t>
      </w:r>
    </w:p>
    <w:p w14:paraId="5869F8EE">
      <w:pPr>
        <w:ind w:firstLine="480" w:firstLineChars="200"/>
        <w:rPr>
          <w:rFonts w:ascii="仿宋" w:hAnsi="仿宋" w:eastAsia="仿宋" w:cs="仿宋"/>
          <w:sz w:val="24"/>
          <w:szCs w:val="24"/>
        </w:rPr>
      </w:pPr>
      <w:r>
        <w:rPr>
          <w:rFonts w:hint="eastAsia" w:ascii="仿宋" w:hAnsi="仿宋" w:eastAsia="仿宋" w:cs="仿宋"/>
          <w:sz w:val="24"/>
          <w:szCs w:val="24"/>
        </w:rPr>
        <w:t>1．严格遵守国家有关安全生产的法律法规，认真执行工程承包合同中有关安全要求。</w:t>
      </w:r>
    </w:p>
    <w:p w14:paraId="3C8344FB">
      <w:pPr>
        <w:ind w:firstLine="480" w:firstLineChars="200"/>
        <w:rPr>
          <w:rFonts w:ascii="仿宋" w:hAnsi="仿宋" w:eastAsia="仿宋" w:cs="仿宋"/>
          <w:sz w:val="24"/>
          <w:szCs w:val="24"/>
        </w:rPr>
      </w:pPr>
      <w:r>
        <w:rPr>
          <w:rFonts w:hint="eastAsia" w:ascii="仿宋" w:hAnsi="仿宋" w:eastAsia="仿宋" w:cs="仿宋"/>
          <w:sz w:val="24"/>
          <w:szCs w:val="24"/>
        </w:rPr>
        <w:t>2．按照“安全第一、预防为主”和坚持“管生产必须管安全”的原则进行安全生产管理，做到生产与安全工作同时计划、布置、检查、总结和评比。</w:t>
      </w:r>
    </w:p>
    <w:p w14:paraId="6A80F51E">
      <w:pPr>
        <w:ind w:firstLine="480" w:firstLineChars="200"/>
        <w:rPr>
          <w:rFonts w:ascii="仿宋" w:hAnsi="仿宋" w:eastAsia="仿宋" w:cs="仿宋"/>
          <w:sz w:val="24"/>
          <w:szCs w:val="24"/>
        </w:rPr>
      </w:pPr>
      <w:r>
        <w:rPr>
          <w:rFonts w:hint="eastAsia" w:ascii="仿宋" w:hAnsi="仿宋" w:eastAsia="仿宋" w:cs="仿宋"/>
          <w:sz w:val="24"/>
          <w:szCs w:val="24"/>
        </w:rPr>
        <w:t>3．重要的安全设施必须坚持与主体工程“三同时”的原则，即：同时设计、审批，同时施工，同时验收，投入使用。</w:t>
      </w:r>
    </w:p>
    <w:p w14:paraId="5243F446">
      <w:pPr>
        <w:ind w:firstLine="480" w:firstLineChars="200"/>
        <w:rPr>
          <w:rFonts w:ascii="仿宋" w:hAnsi="仿宋" w:eastAsia="仿宋" w:cs="仿宋"/>
          <w:sz w:val="24"/>
          <w:szCs w:val="24"/>
        </w:rPr>
      </w:pPr>
      <w:r>
        <w:rPr>
          <w:rFonts w:hint="eastAsia" w:ascii="仿宋" w:hAnsi="仿宋" w:eastAsia="仿宋" w:cs="仿宋"/>
          <w:sz w:val="24"/>
          <w:szCs w:val="24"/>
        </w:rPr>
        <w:t>4．定期召开安全生产调度会，及时传达中央及地方有关安全生产的精神。</w:t>
      </w:r>
    </w:p>
    <w:p w14:paraId="44DAADA7">
      <w:pPr>
        <w:ind w:firstLine="480" w:firstLineChars="200"/>
        <w:rPr>
          <w:rFonts w:ascii="仿宋" w:hAnsi="仿宋" w:eastAsia="仿宋" w:cs="仿宋"/>
          <w:sz w:val="24"/>
          <w:szCs w:val="24"/>
        </w:rPr>
      </w:pPr>
      <w:r>
        <w:rPr>
          <w:rFonts w:hint="eastAsia" w:ascii="仿宋" w:hAnsi="仿宋" w:eastAsia="仿宋" w:cs="仿宋"/>
          <w:sz w:val="24"/>
          <w:szCs w:val="24"/>
        </w:rPr>
        <w:t>5．组织对承包人施工现场安全生产检查，监督承包人及时处理发现的各种安全隐患。</w:t>
      </w:r>
    </w:p>
    <w:p w14:paraId="1A069764">
      <w:pPr>
        <w:ind w:firstLine="480" w:firstLineChars="200"/>
        <w:rPr>
          <w:rFonts w:ascii="仿宋" w:hAnsi="仿宋" w:eastAsia="仿宋" w:cs="仿宋"/>
          <w:sz w:val="24"/>
          <w:szCs w:val="24"/>
        </w:rPr>
      </w:pPr>
      <w:r>
        <w:rPr>
          <w:rFonts w:hint="eastAsia" w:ascii="仿宋" w:hAnsi="仿宋" w:eastAsia="仿宋" w:cs="仿宋"/>
          <w:sz w:val="24"/>
          <w:szCs w:val="24"/>
        </w:rPr>
        <w:t>二、承包人职责</w:t>
      </w:r>
    </w:p>
    <w:p w14:paraId="5EC635D5">
      <w:pPr>
        <w:ind w:firstLine="480" w:firstLineChars="200"/>
        <w:rPr>
          <w:rFonts w:ascii="仿宋" w:hAnsi="仿宋" w:eastAsia="仿宋" w:cs="仿宋"/>
          <w:sz w:val="24"/>
          <w:szCs w:val="24"/>
        </w:rPr>
      </w:pPr>
      <w:r>
        <w:rPr>
          <w:rFonts w:hint="eastAsia" w:ascii="仿宋" w:hAnsi="仿宋" w:eastAsia="仿宋" w:cs="仿宋"/>
          <w:sz w:val="24"/>
          <w:szCs w:val="24"/>
        </w:rPr>
        <w:t>1．严格遵守国家和重汽集团有关安全生产的法律法规及相关规定，认真执行工程承包合同中的有关安全要求。</w:t>
      </w:r>
    </w:p>
    <w:p w14:paraId="595EE0E2">
      <w:pPr>
        <w:ind w:firstLine="480" w:firstLineChars="200"/>
        <w:rPr>
          <w:rFonts w:ascii="仿宋" w:hAnsi="仿宋" w:eastAsia="仿宋" w:cs="仿宋"/>
          <w:sz w:val="24"/>
          <w:szCs w:val="24"/>
        </w:rPr>
      </w:pPr>
      <w:r>
        <w:rPr>
          <w:rFonts w:hint="eastAsia" w:ascii="仿宋" w:hAnsi="仿宋" w:eastAsia="仿宋" w:cs="仿宋"/>
          <w:sz w:val="24"/>
          <w:szCs w:val="24"/>
        </w:rPr>
        <w:t>2．坚持“安全第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14:paraId="68A2BE8C">
      <w:pPr>
        <w:ind w:firstLine="480" w:firstLineChars="200"/>
        <w:rPr>
          <w:rFonts w:ascii="仿宋" w:hAnsi="仿宋" w:eastAsia="仿宋" w:cs="仿宋"/>
          <w:sz w:val="24"/>
          <w:szCs w:val="24"/>
        </w:rPr>
      </w:pPr>
      <w:r>
        <w:rPr>
          <w:rFonts w:hint="eastAsia" w:ascii="仿宋" w:hAnsi="仿宋" w:eastAsia="仿宋" w:cs="仿宋"/>
          <w:sz w:val="24"/>
          <w:szCs w:val="24"/>
        </w:rPr>
        <w:t>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14:paraId="28292351">
      <w:pPr>
        <w:ind w:firstLine="480" w:firstLineChars="200"/>
        <w:rPr>
          <w:rFonts w:ascii="仿宋" w:hAnsi="仿宋" w:eastAsia="仿宋" w:cs="仿宋"/>
          <w:sz w:val="24"/>
          <w:szCs w:val="24"/>
        </w:rPr>
      </w:pPr>
      <w:r>
        <w:rPr>
          <w:rFonts w:hint="eastAsia" w:ascii="仿宋" w:hAnsi="仿宋" w:eastAsia="仿宋" w:cs="仿宋"/>
          <w:sz w:val="24"/>
          <w:szCs w:val="24"/>
        </w:rPr>
        <w:t>4．承包人在任何时候都应采取各种合理的预防措施，防止其员工发生任何违法、违禁、暴力或妨碍治安的行为。</w:t>
      </w:r>
    </w:p>
    <w:p w14:paraId="507F36A1">
      <w:pPr>
        <w:ind w:firstLine="480" w:firstLineChars="200"/>
        <w:rPr>
          <w:rFonts w:ascii="仿宋" w:hAnsi="仿宋" w:eastAsia="仿宋" w:cs="仿宋"/>
          <w:sz w:val="24"/>
          <w:szCs w:val="24"/>
        </w:rPr>
      </w:pPr>
      <w:r>
        <w:rPr>
          <w:rFonts w:hint="eastAsia" w:ascii="仿宋" w:hAnsi="仿宋" w:eastAsia="仿宋" w:cs="仿宋"/>
          <w:sz w:val="24"/>
          <w:szCs w:val="24"/>
        </w:rPr>
        <w:t>5．承包人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1F8312ED">
      <w:pPr>
        <w:ind w:firstLine="480" w:firstLineChars="200"/>
        <w:rPr>
          <w:rFonts w:ascii="仿宋" w:hAnsi="仿宋" w:eastAsia="仿宋" w:cs="仿宋"/>
          <w:sz w:val="24"/>
          <w:szCs w:val="24"/>
        </w:rPr>
      </w:pPr>
      <w:r>
        <w:rPr>
          <w:rFonts w:hint="eastAsia" w:ascii="仿宋" w:hAnsi="仿宋" w:eastAsia="仿宋" w:cs="仿宋"/>
          <w:sz w:val="24"/>
          <w:szCs w:val="24"/>
        </w:rPr>
        <w:t>6.对于易燃易爆的材料除应专门划定专区妥善保管之外，使用人员按规定使用操作，并应配备有足够的消防设施，所有施工人员都应熟悉消防设备的性能和使用方法；承包人不得以任何方式将任何种类的爆炸物提供给任何其他人。</w:t>
      </w:r>
    </w:p>
    <w:p w14:paraId="034E2BEF">
      <w:pPr>
        <w:ind w:firstLine="480" w:firstLineChars="200"/>
        <w:rPr>
          <w:rFonts w:ascii="仿宋" w:hAnsi="仿宋" w:eastAsia="仿宋" w:cs="仿宋"/>
          <w:sz w:val="24"/>
          <w:szCs w:val="24"/>
        </w:rPr>
      </w:pPr>
      <w:r>
        <w:rPr>
          <w:rFonts w:hint="eastAsia" w:ascii="仿宋" w:hAnsi="仿宋" w:eastAsia="仿宋" w:cs="仿宋"/>
          <w:sz w:val="24"/>
          <w:szCs w:val="24"/>
        </w:rPr>
        <w:t>7.操作人员上岗，必须按规定穿戴防护用品。施工负责人和安全检查员应随时检查劳动防护用品的穿戴情况，不按规定穿戴防护用品的人员不得上岗。</w:t>
      </w:r>
    </w:p>
    <w:p w14:paraId="693485C4">
      <w:pPr>
        <w:ind w:firstLine="480" w:firstLineChars="200"/>
        <w:rPr>
          <w:rFonts w:ascii="仿宋" w:hAnsi="仿宋" w:eastAsia="仿宋" w:cs="仿宋"/>
          <w:sz w:val="24"/>
          <w:szCs w:val="24"/>
        </w:rPr>
      </w:pPr>
      <w:r>
        <w:rPr>
          <w:rFonts w:hint="eastAsia" w:ascii="仿宋" w:hAnsi="仿宋" w:eastAsia="仿宋" w:cs="仿宋"/>
          <w:sz w:val="24"/>
          <w:szCs w:val="24"/>
        </w:rPr>
        <w:t>8.所有施工机具设备和高空作业的设备（需质量监督部门检查检验的需有对应的在规定期限的检验合格证）均应定期检查，并有安全员的签字记录，保证其经常处于完好状态；不合格的机具、设备和劳动保护用品严禁使用。</w:t>
      </w:r>
    </w:p>
    <w:p w14:paraId="3C34002F">
      <w:pPr>
        <w:ind w:firstLine="480" w:firstLineChars="200"/>
        <w:rPr>
          <w:rFonts w:ascii="仿宋" w:hAnsi="仿宋" w:eastAsia="仿宋" w:cs="仿宋"/>
          <w:sz w:val="24"/>
          <w:szCs w:val="24"/>
        </w:rPr>
      </w:pPr>
      <w:r>
        <w:rPr>
          <w:rFonts w:hint="eastAsia" w:ascii="仿宋" w:hAnsi="仿宋" w:eastAsia="仿宋" w:cs="仿宋"/>
          <w:sz w:val="24"/>
          <w:szCs w:val="24"/>
        </w:rPr>
        <w:t>9.施工中采用新技术、新工艺、新设备、新材料时，必须制定相应的安全技术措施，施工现场必须具有相关的安全标志牌。</w:t>
      </w:r>
    </w:p>
    <w:p w14:paraId="0D8D03AA">
      <w:pPr>
        <w:ind w:firstLine="480" w:firstLineChars="200"/>
        <w:rPr>
          <w:rFonts w:ascii="仿宋" w:hAnsi="仿宋" w:eastAsia="仿宋" w:cs="仿宋"/>
          <w:sz w:val="24"/>
          <w:szCs w:val="24"/>
        </w:rPr>
      </w:pPr>
      <w:r>
        <w:rPr>
          <w:rFonts w:hint="eastAsia" w:ascii="仿宋" w:hAnsi="仿宋" w:eastAsia="仿宋" w:cs="仿宋"/>
          <w:sz w:val="24"/>
          <w:szCs w:val="24"/>
        </w:rPr>
        <w:t>10.承包人必须按照本工程项目特点，组织制定本工程实施中的生产安全事故应急救援预案；如果发生安全事故，应按照《国务院关于特大安全事故行政责任追究的规定》以及其它有关规定，及时上报有关部门，坚持“四不放过”的原则，严肃处理相关责任人。</w:t>
      </w:r>
    </w:p>
    <w:p w14:paraId="087AF276">
      <w:pPr>
        <w:ind w:firstLine="480" w:firstLineChars="200"/>
        <w:rPr>
          <w:rFonts w:ascii="仿宋" w:hAnsi="仿宋" w:eastAsia="仿宋" w:cs="仿宋"/>
          <w:sz w:val="24"/>
          <w:szCs w:val="24"/>
        </w:rPr>
      </w:pPr>
      <w:r>
        <w:rPr>
          <w:rFonts w:hint="eastAsia" w:ascii="仿宋" w:hAnsi="仿宋" w:eastAsia="仿宋" w:cs="仿宋"/>
          <w:sz w:val="24"/>
          <w:szCs w:val="24"/>
        </w:rPr>
        <w:t>11.承包人项目部应建立疫情防控组织机构并明确人员职责，制定疫情防控专项工作方案和应急预案；对现场实行封闭管理；建立和完善现场人员实名制管理；落实人员进出登记测温制度、健康状况日报告制度；建立生活区、办公区、施工区现场清理、消毒制度；建立疫情防控宣传和人员入场教育制度；做到防疫物资储备齐全，满足使用需要；建立完善疫情防控档案；积极参与配合发包人及项目属地政府、社区（村）联防联控工作。</w:t>
      </w:r>
    </w:p>
    <w:p w14:paraId="30797880">
      <w:pPr>
        <w:ind w:firstLine="480" w:firstLineChars="200"/>
        <w:rPr>
          <w:rFonts w:ascii="仿宋" w:hAnsi="仿宋" w:eastAsia="仿宋" w:cs="仿宋"/>
          <w:sz w:val="24"/>
          <w:szCs w:val="24"/>
        </w:rPr>
      </w:pPr>
      <w:r>
        <w:rPr>
          <w:rFonts w:hint="eastAsia" w:ascii="仿宋" w:hAnsi="仿宋" w:eastAsia="仿宋" w:cs="仿宋"/>
          <w:sz w:val="24"/>
          <w:szCs w:val="24"/>
        </w:rPr>
        <w:t>在施工管理过程中，承包人要建立每日进场人员台账《建筑工程施工现场进场人员实名登记表》、填报《建筑工程新型冠状病毒疫情每日检查情况汇总表》，落实做好项目现场场所消杀防疫记录。</w:t>
      </w:r>
    </w:p>
    <w:p w14:paraId="0FD2677D">
      <w:pPr>
        <w:ind w:firstLine="480" w:firstLineChars="200"/>
        <w:rPr>
          <w:rFonts w:ascii="仿宋" w:hAnsi="仿宋" w:eastAsia="仿宋" w:cs="仿宋"/>
          <w:sz w:val="24"/>
          <w:szCs w:val="24"/>
        </w:rPr>
      </w:pPr>
      <w:r>
        <w:rPr>
          <w:rFonts w:hint="eastAsia" w:ascii="仿宋" w:hAnsi="仿宋" w:eastAsia="仿宋" w:cs="仿宋"/>
          <w:sz w:val="24"/>
          <w:szCs w:val="24"/>
        </w:rPr>
        <w:t>三、责任承担及事故处理</w:t>
      </w:r>
    </w:p>
    <w:p w14:paraId="748AAAFC">
      <w:pPr>
        <w:ind w:firstLine="480" w:firstLineChars="200"/>
        <w:rPr>
          <w:rFonts w:ascii="仿宋" w:hAnsi="仿宋" w:eastAsia="仿宋" w:cs="仿宋"/>
          <w:sz w:val="24"/>
          <w:szCs w:val="24"/>
        </w:rPr>
      </w:pPr>
      <w:r>
        <w:rPr>
          <w:rFonts w:hint="eastAsia" w:ascii="仿宋" w:hAnsi="仿宋" w:eastAsia="仿宋" w:cs="仿宋"/>
          <w:sz w:val="24"/>
          <w:szCs w:val="24"/>
        </w:rPr>
        <w:t>1.承包人负责整个工程进场到完成工程交接竣工退场期间的施工现场的一切安全（包括施工前准备工作、施工过程、各分包单位的施工安全、施工现场全部人员的安全及现场保卫的一切安全责任）,若发生安全事故，一切责任由承包人承担。</w:t>
      </w:r>
    </w:p>
    <w:p w14:paraId="77710F92">
      <w:pPr>
        <w:ind w:firstLine="480" w:firstLineChars="200"/>
        <w:rPr>
          <w:rFonts w:ascii="仿宋" w:hAnsi="仿宋" w:eastAsia="仿宋" w:cs="仿宋"/>
          <w:sz w:val="24"/>
          <w:szCs w:val="24"/>
        </w:rPr>
      </w:pPr>
      <w:r>
        <w:rPr>
          <w:rFonts w:hint="eastAsia" w:ascii="仿宋" w:hAnsi="仿宋" w:eastAsia="仿宋" w:cs="仿宋"/>
          <w:sz w:val="24"/>
          <w:szCs w:val="24"/>
        </w:rPr>
        <w:t>2.因发包人违反安全管理的规定要求承包人进行施工，导致的安全事故，由发包人承担相应责任及发生的费用。</w:t>
      </w:r>
    </w:p>
    <w:p w14:paraId="2A7A9DAB">
      <w:pPr>
        <w:ind w:firstLine="480" w:firstLineChars="200"/>
        <w:rPr>
          <w:rFonts w:ascii="仿宋" w:hAnsi="仿宋" w:eastAsia="仿宋" w:cs="仿宋"/>
          <w:sz w:val="24"/>
          <w:szCs w:val="24"/>
        </w:rPr>
      </w:pPr>
      <w:r>
        <w:rPr>
          <w:rFonts w:hint="eastAsia" w:ascii="仿宋" w:hAnsi="仿宋" w:eastAsia="仿宋" w:cs="仿宋"/>
          <w:sz w:val="24"/>
          <w:szCs w:val="24"/>
        </w:rPr>
        <w:t>3.发生重大伤亡及其他安全事故，承包人应按有关规定立即上报有关部门并通知工程师，同时按政府有关部门要求处理。</w:t>
      </w:r>
    </w:p>
    <w:p w14:paraId="62413B79">
      <w:pPr>
        <w:ind w:firstLine="480" w:firstLineChars="200"/>
        <w:rPr>
          <w:rFonts w:ascii="仿宋" w:hAnsi="仿宋" w:eastAsia="仿宋" w:cs="仿宋"/>
          <w:sz w:val="24"/>
          <w:szCs w:val="24"/>
        </w:rPr>
      </w:pPr>
      <w:r>
        <w:rPr>
          <w:rFonts w:hint="eastAsia" w:ascii="仿宋" w:hAnsi="仿宋" w:eastAsia="仿宋" w:cs="仿宋"/>
          <w:sz w:val="24"/>
          <w:szCs w:val="24"/>
        </w:rPr>
        <w:t>4.发包人承包人对事故责任有争议时，应按政府有关部门的认定处理。</w:t>
      </w:r>
    </w:p>
    <w:p w14:paraId="79CFC990">
      <w:pPr>
        <w:ind w:firstLine="480" w:firstLineChars="200"/>
        <w:rPr>
          <w:rFonts w:ascii="仿宋" w:hAnsi="仿宋" w:eastAsia="仿宋" w:cs="仿宋"/>
          <w:sz w:val="24"/>
          <w:szCs w:val="24"/>
        </w:rPr>
      </w:pPr>
      <w:r>
        <w:rPr>
          <w:rFonts w:hint="eastAsia" w:ascii="仿宋" w:hAnsi="仿宋" w:eastAsia="仿宋" w:cs="仿宋"/>
          <w:sz w:val="24"/>
          <w:szCs w:val="24"/>
        </w:rPr>
        <w:t>四、其他约定</w:t>
      </w:r>
    </w:p>
    <w:p w14:paraId="6A83FD41">
      <w:pPr>
        <w:widowControl/>
        <w:ind w:firstLine="480" w:firstLineChars="200"/>
        <w:rPr>
          <w:rFonts w:ascii="仿宋" w:hAnsi="仿宋" w:eastAsia="仿宋" w:cs="仿宋"/>
          <w:sz w:val="24"/>
          <w:szCs w:val="24"/>
        </w:rPr>
      </w:pPr>
      <w:r>
        <w:rPr>
          <w:rFonts w:hint="eastAsia" w:ascii="仿宋" w:hAnsi="仿宋" w:eastAsia="仿宋" w:cs="仿宋"/>
          <w:sz w:val="24"/>
          <w:szCs w:val="24"/>
        </w:rPr>
        <w:t>1.承包人在动力设备、输电线路、地下管道、密封防震车间、易燃易爆地段以及临街交通要道附近施工及实施爆破作业，在放射、毒害性环境中施工（含储存、运输、使用）及使用毒害性、腐蚀性物品施工时承包人所需的安全防护措施费用已包含在合同价款中。</w:t>
      </w:r>
    </w:p>
    <w:p w14:paraId="726CE6DF">
      <w:pPr>
        <w:widowControl/>
        <w:ind w:firstLine="480" w:firstLineChars="200"/>
        <w:rPr>
          <w:rFonts w:ascii="仿宋" w:hAnsi="仿宋" w:eastAsia="仿宋" w:cs="仿宋"/>
          <w:sz w:val="24"/>
          <w:szCs w:val="24"/>
        </w:rPr>
      </w:pPr>
      <w:r>
        <w:rPr>
          <w:rFonts w:hint="eastAsia" w:ascii="仿宋" w:hAnsi="仿宋" w:eastAsia="仿宋" w:cs="仿宋"/>
          <w:sz w:val="24"/>
          <w:szCs w:val="24"/>
        </w:rPr>
        <w:t>2.工程实行分包的，承包人对分包人的施工安全负总责，承包人与分包人就分包工程对发包人承担连带责任。</w:t>
      </w:r>
    </w:p>
    <w:p w14:paraId="13161DF8">
      <w:pPr>
        <w:widowControl/>
        <w:ind w:firstLine="480" w:firstLineChars="200"/>
        <w:rPr>
          <w:rFonts w:ascii="仿宋" w:hAnsi="仿宋" w:eastAsia="仿宋" w:cs="仿宋"/>
          <w:sz w:val="24"/>
          <w:szCs w:val="24"/>
        </w:rPr>
      </w:pPr>
      <w:r>
        <w:rPr>
          <w:rFonts w:hint="eastAsia" w:ascii="仿宋" w:hAnsi="仿宋" w:eastAsia="仿宋" w:cs="仿宋"/>
          <w:sz w:val="24"/>
          <w:szCs w:val="24"/>
        </w:rPr>
        <w:t>3.根据发包人要求签订环境与职业健康安全管理协议，配合发包人进行建设项目环境/职业健康安全管理相关资料归档管理以及对建设项目环境、职业健康安全方面的验收。</w:t>
      </w:r>
    </w:p>
    <w:p w14:paraId="7AD9BD7A">
      <w:pPr>
        <w:widowControl/>
        <w:ind w:firstLine="480" w:firstLineChars="200"/>
        <w:rPr>
          <w:rFonts w:ascii="仿宋" w:hAnsi="仿宋" w:eastAsia="仿宋" w:cs="仿宋"/>
          <w:sz w:val="24"/>
          <w:szCs w:val="24"/>
        </w:rPr>
      </w:pPr>
      <w:r>
        <w:rPr>
          <w:rFonts w:hint="eastAsia" w:ascii="仿宋" w:hAnsi="仿宋" w:eastAsia="仿宋" w:cs="仿宋"/>
          <w:sz w:val="24"/>
          <w:szCs w:val="24"/>
        </w:rPr>
        <w:t>4.对安全检查中发现的问题承包人应立即安排限时整改，如整改不达标或拒绝整改，发包人或监理人有权对承包人进行经济处罚，罚金在下期工程款支付时予以扣除。</w:t>
      </w:r>
    </w:p>
    <w:p w14:paraId="6C7FDB6B">
      <w:pPr>
        <w:widowControl/>
        <w:ind w:firstLine="480" w:firstLineChars="200"/>
        <w:rPr>
          <w:rFonts w:ascii="仿宋" w:hAnsi="仿宋" w:eastAsia="仿宋" w:cs="仿宋"/>
          <w:sz w:val="24"/>
          <w:szCs w:val="24"/>
        </w:rPr>
      </w:pPr>
      <w:r>
        <w:rPr>
          <w:rFonts w:hint="eastAsia" w:ascii="仿宋" w:hAnsi="仿宋" w:eastAsia="仿宋" w:cs="仿宋"/>
          <w:sz w:val="24"/>
          <w:szCs w:val="24"/>
        </w:rPr>
        <w:t>5.本协议作为施工工程合同的附件，与施工工程合同具有同等法律效力。</w:t>
      </w:r>
    </w:p>
    <w:p w14:paraId="49ADF87A">
      <w:pPr>
        <w:widowControl/>
        <w:ind w:firstLine="480" w:firstLineChars="200"/>
        <w:rPr>
          <w:rFonts w:ascii="仿宋" w:hAnsi="仿宋" w:eastAsia="仿宋" w:cs="仿宋"/>
          <w:sz w:val="24"/>
          <w:szCs w:val="24"/>
        </w:rPr>
      </w:pPr>
    </w:p>
    <w:p w14:paraId="3E813D3D">
      <w:pPr>
        <w:pStyle w:val="7"/>
        <w:rPr>
          <w:rFonts w:ascii="仿宋" w:hAnsi="仿宋" w:eastAsia="仿宋" w:cs="仿宋"/>
          <w:sz w:val="24"/>
          <w:szCs w:val="24"/>
        </w:rPr>
      </w:pPr>
    </w:p>
    <w:p w14:paraId="026A3855">
      <w:pPr>
        <w:rPr>
          <w:rFonts w:ascii="仿宋" w:hAnsi="仿宋" w:eastAsia="仿宋" w:cs="仿宋"/>
          <w:sz w:val="24"/>
          <w:szCs w:val="24"/>
        </w:rPr>
      </w:pPr>
      <w:r>
        <w:rPr>
          <w:rFonts w:ascii="仿宋" w:hAnsi="仿宋" w:eastAsia="仿宋" w:cs="仿宋"/>
          <w:sz w:val="24"/>
          <w:szCs w:val="24"/>
        </w:rPr>
        <w:br w:type="page"/>
      </w:r>
    </w:p>
    <w:p w14:paraId="416C7716">
      <w:pPr>
        <w:adjustRightInd w:val="0"/>
        <w:spacing w:line="300" w:lineRule="auto"/>
        <w:jc w:val="left"/>
        <w:rPr>
          <w:rFonts w:ascii="黑体" w:hAnsi="黑体" w:eastAsia="黑体"/>
          <w:sz w:val="32"/>
          <w:szCs w:val="32"/>
        </w:rPr>
      </w:pPr>
      <w:r>
        <w:rPr>
          <w:rFonts w:hint="eastAsia" w:ascii="仿宋" w:hAnsi="仿宋" w:eastAsia="仿宋" w:cs="仿宋"/>
          <w:sz w:val="24"/>
          <w:szCs w:val="24"/>
        </w:rPr>
        <w:t>附件5</w:t>
      </w:r>
      <w:r>
        <w:rPr>
          <w:rFonts w:ascii="仿宋" w:hAnsi="仿宋" w:eastAsia="仿宋" w:cs="仿宋"/>
          <w:sz w:val="24"/>
          <w:szCs w:val="24"/>
        </w:rPr>
        <w:t>：</w:t>
      </w:r>
      <w:r>
        <w:rPr>
          <w:rFonts w:ascii="黑体" w:hAnsi="黑体" w:eastAsia="黑体"/>
          <w:sz w:val="32"/>
          <w:szCs w:val="32"/>
        </w:rPr>
        <w:t xml:space="preserve">   </w:t>
      </w:r>
      <w:r>
        <w:rPr>
          <w:rFonts w:hint="eastAsia" w:ascii="黑体" w:hAnsi="黑体" w:eastAsia="黑体"/>
          <w:sz w:val="32"/>
          <w:szCs w:val="32"/>
        </w:rPr>
        <w:t xml:space="preserve">            </w:t>
      </w:r>
    </w:p>
    <w:p w14:paraId="1C743BF4">
      <w:pPr>
        <w:adjustRightInd w:val="0"/>
        <w:spacing w:line="300" w:lineRule="auto"/>
        <w:jc w:val="center"/>
        <w:rPr>
          <w:rFonts w:ascii="仿宋" w:hAnsi="仿宋" w:eastAsia="仿宋" w:cs="仿宋"/>
          <w:b/>
          <w:bCs/>
          <w:sz w:val="28"/>
          <w:szCs w:val="28"/>
        </w:rPr>
      </w:pPr>
      <w:r>
        <w:rPr>
          <w:rFonts w:hint="eastAsia" w:ascii="仿宋" w:hAnsi="仿宋" w:eastAsia="仿宋" w:cs="仿宋"/>
          <w:b/>
          <w:bCs/>
          <w:sz w:val="28"/>
          <w:szCs w:val="28"/>
        </w:rPr>
        <w:t>施工现场管理协议</w:t>
      </w:r>
    </w:p>
    <w:p w14:paraId="40A4C786">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75BE92FB">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1BE84C19">
      <w:pPr>
        <w:widowControl/>
        <w:ind w:firstLine="480" w:firstLineChars="200"/>
        <w:rPr>
          <w:rFonts w:ascii="仿宋" w:hAnsi="仿宋" w:eastAsia="仿宋" w:cs="仿宋"/>
          <w:sz w:val="24"/>
          <w:szCs w:val="24"/>
        </w:rPr>
      </w:pPr>
      <w:r>
        <w:rPr>
          <w:rFonts w:hint="eastAsia" w:ascii="仿宋" w:hAnsi="仿宋" w:eastAsia="仿宋" w:cs="仿宋"/>
          <w:sz w:val="24"/>
          <w:szCs w:val="24"/>
        </w:rPr>
        <w:t>为了切实加强施工现场管理，依照双方签订的施工承包合同，本着平等、自愿的原则，签订本协议书。甲、乙双方均须严格遵守本协议书规定的权利、责任和义务，确保现场安全文明施工。</w:t>
      </w:r>
    </w:p>
    <w:p w14:paraId="4BBE6232">
      <w:pPr>
        <w:widowControl/>
        <w:ind w:firstLine="480" w:firstLineChars="200"/>
        <w:rPr>
          <w:rFonts w:ascii="仿宋" w:hAnsi="仿宋" w:eastAsia="仿宋" w:cs="仿宋"/>
          <w:sz w:val="24"/>
          <w:szCs w:val="24"/>
        </w:rPr>
      </w:pPr>
      <w:r>
        <w:rPr>
          <w:rFonts w:hint="eastAsia" w:ascii="仿宋" w:hAnsi="仿宋" w:eastAsia="仿宋" w:cs="仿宋"/>
          <w:sz w:val="24"/>
          <w:szCs w:val="24"/>
        </w:rPr>
        <w:t>一、管理要求</w:t>
      </w:r>
    </w:p>
    <w:p w14:paraId="7D3360B9">
      <w:pPr>
        <w:widowControl/>
        <w:ind w:firstLine="480" w:firstLineChars="200"/>
        <w:rPr>
          <w:rFonts w:ascii="仿宋" w:hAnsi="仿宋" w:eastAsia="仿宋" w:cs="仿宋"/>
          <w:sz w:val="24"/>
          <w:szCs w:val="24"/>
        </w:rPr>
      </w:pPr>
      <w:r>
        <w:rPr>
          <w:rFonts w:ascii="仿宋" w:hAnsi="仿宋" w:eastAsia="仿宋" w:cs="仿宋"/>
          <w:sz w:val="24"/>
          <w:szCs w:val="24"/>
        </w:rPr>
        <w:t>1</w:t>
      </w:r>
      <w:r>
        <w:rPr>
          <w:rFonts w:hint="eastAsia" w:ascii="仿宋" w:hAnsi="仿宋" w:eastAsia="仿宋" w:cs="仿宋"/>
          <w:sz w:val="24"/>
          <w:szCs w:val="24"/>
        </w:rPr>
        <w:t>、施工现场周围设置封闭式硬质围挡，并做到坚固、稳定、整洁美观，将施工区域和非施工区域封闭隔离，原则上应设置不少于两个施工出入口。</w:t>
      </w:r>
    </w:p>
    <w:p w14:paraId="332656A9">
      <w:pPr>
        <w:widowControl/>
        <w:ind w:firstLine="480" w:firstLineChars="200"/>
        <w:rPr>
          <w:rFonts w:ascii="仿宋" w:hAnsi="仿宋" w:eastAsia="仿宋" w:cs="仿宋"/>
          <w:sz w:val="24"/>
          <w:szCs w:val="24"/>
        </w:rPr>
      </w:pPr>
      <w:r>
        <w:rPr>
          <w:rFonts w:ascii="仿宋" w:hAnsi="仿宋" w:eastAsia="仿宋" w:cs="仿宋"/>
          <w:sz w:val="24"/>
          <w:szCs w:val="24"/>
        </w:rPr>
        <w:t>2</w:t>
      </w:r>
      <w:r>
        <w:rPr>
          <w:rFonts w:hint="eastAsia" w:ascii="仿宋" w:hAnsi="仿宋" w:eastAsia="仿宋" w:cs="仿宋"/>
          <w:sz w:val="24"/>
          <w:szCs w:val="24"/>
        </w:rPr>
        <w:t>、在施工区出入口及重点醒目位置，统一设置工程概况牌、施工公示牌（标明项目名称、施工单位、监理单位、建设单位负责人姓名及电话，施工工期起止日期等）、安全生产牌、文明施工牌和施工现场总平面布置图。</w:t>
      </w:r>
    </w:p>
    <w:p w14:paraId="3CC5BFCE">
      <w:pPr>
        <w:widowControl/>
        <w:ind w:firstLine="480" w:firstLineChars="200"/>
        <w:rPr>
          <w:rFonts w:ascii="仿宋" w:hAnsi="仿宋" w:eastAsia="仿宋" w:cs="仿宋"/>
          <w:sz w:val="24"/>
          <w:szCs w:val="24"/>
        </w:rPr>
      </w:pPr>
      <w:r>
        <w:rPr>
          <w:rFonts w:ascii="仿宋" w:hAnsi="仿宋" w:eastAsia="仿宋" w:cs="仿宋"/>
          <w:sz w:val="24"/>
          <w:szCs w:val="24"/>
        </w:rPr>
        <w:t>3</w:t>
      </w:r>
      <w:r>
        <w:rPr>
          <w:rFonts w:hint="eastAsia" w:ascii="仿宋" w:hAnsi="仿宋" w:eastAsia="仿宋" w:cs="仿宋"/>
          <w:sz w:val="24"/>
          <w:szCs w:val="24"/>
        </w:rPr>
        <w:t>、进场劳务工人及现场管理人员，应配合办理人员出入证，统一着装工作反光马甲，便于区分所属单位。进入施工现场的各类人员须戴好安全帽、系好帽带，否则不得准予进场；非施工人员不得擅自进入施工现场。</w:t>
      </w:r>
    </w:p>
    <w:p w14:paraId="50125739">
      <w:pPr>
        <w:widowControl/>
        <w:ind w:firstLine="480" w:firstLineChars="200"/>
        <w:rPr>
          <w:rFonts w:ascii="仿宋" w:hAnsi="仿宋" w:eastAsia="仿宋" w:cs="仿宋"/>
          <w:sz w:val="24"/>
          <w:szCs w:val="24"/>
        </w:rPr>
      </w:pPr>
      <w:r>
        <w:rPr>
          <w:rFonts w:ascii="仿宋" w:hAnsi="仿宋" w:eastAsia="仿宋" w:cs="仿宋"/>
          <w:sz w:val="24"/>
          <w:szCs w:val="24"/>
        </w:rPr>
        <w:t>4</w:t>
      </w:r>
      <w:r>
        <w:rPr>
          <w:rFonts w:hint="eastAsia" w:ascii="仿宋" w:hAnsi="仿宋" w:eastAsia="仿宋" w:cs="仿宋"/>
          <w:sz w:val="24"/>
          <w:szCs w:val="24"/>
        </w:rPr>
        <w:t>、在施工现场禁烟区设立禁烟标志，禁烟区内严禁吸烟，保证地面无烟头。</w:t>
      </w:r>
    </w:p>
    <w:p w14:paraId="4D344D9A">
      <w:pPr>
        <w:widowControl/>
        <w:ind w:firstLine="480" w:firstLineChars="200"/>
        <w:rPr>
          <w:rFonts w:ascii="仿宋" w:hAnsi="仿宋" w:eastAsia="仿宋" w:cs="仿宋"/>
          <w:sz w:val="24"/>
          <w:szCs w:val="24"/>
        </w:rPr>
      </w:pPr>
      <w:r>
        <w:rPr>
          <w:rFonts w:ascii="仿宋" w:hAnsi="仿宋" w:eastAsia="仿宋" w:cs="仿宋"/>
          <w:sz w:val="24"/>
          <w:szCs w:val="24"/>
        </w:rPr>
        <w:t>5</w:t>
      </w:r>
      <w:r>
        <w:rPr>
          <w:rFonts w:hint="eastAsia" w:ascii="仿宋" w:hAnsi="仿宋" w:eastAsia="仿宋" w:cs="仿宋"/>
          <w:sz w:val="24"/>
          <w:szCs w:val="24"/>
        </w:rPr>
        <w:t>、施工出入口处应设洗车台、沉淀池，不具备设置洗车台的施工现场应根据需要设置高压水枪冲洗车辆，确保驶出车辆冲洗干净，不得污染场区及市政路面。施工途经的厂区道路，按照谁使用谁负责的原则，每日安排及时清扫，常态化保持道路清洁。</w:t>
      </w:r>
    </w:p>
    <w:p w14:paraId="42D87764">
      <w:pPr>
        <w:widowControl/>
        <w:ind w:firstLine="480" w:firstLineChars="200"/>
        <w:rPr>
          <w:rFonts w:ascii="仿宋" w:hAnsi="仿宋" w:eastAsia="仿宋" w:cs="仿宋"/>
          <w:sz w:val="24"/>
          <w:szCs w:val="24"/>
        </w:rPr>
      </w:pPr>
      <w:r>
        <w:rPr>
          <w:rFonts w:ascii="仿宋" w:hAnsi="仿宋" w:eastAsia="仿宋" w:cs="仿宋"/>
          <w:sz w:val="24"/>
          <w:szCs w:val="24"/>
        </w:rPr>
        <w:t>6</w:t>
      </w:r>
      <w:r>
        <w:rPr>
          <w:rFonts w:hint="eastAsia" w:ascii="仿宋" w:hAnsi="仿宋" w:eastAsia="仿宋" w:cs="仿宋"/>
          <w:sz w:val="24"/>
          <w:szCs w:val="24"/>
        </w:rPr>
        <w:t>、办公区、生活区、材料堆放场、加工场、仓库区地面、工地内外通道必须作混凝土硬化处理。</w:t>
      </w:r>
    </w:p>
    <w:p w14:paraId="741B9324">
      <w:pPr>
        <w:widowControl/>
        <w:ind w:firstLine="480" w:firstLineChars="200"/>
        <w:rPr>
          <w:rFonts w:ascii="仿宋" w:hAnsi="仿宋" w:eastAsia="仿宋" w:cs="仿宋"/>
          <w:sz w:val="24"/>
          <w:szCs w:val="24"/>
        </w:rPr>
      </w:pPr>
      <w:r>
        <w:rPr>
          <w:rFonts w:ascii="仿宋" w:hAnsi="仿宋" w:eastAsia="仿宋" w:cs="仿宋"/>
          <w:sz w:val="24"/>
          <w:szCs w:val="24"/>
        </w:rPr>
        <w:t>7</w:t>
      </w:r>
      <w:r>
        <w:rPr>
          <w:rFonts w:hint="eastAsia" w:ascii="仿宋" w:hAnsi="仿宋" w:eastAsia="仿宋" w:cs="仿宋"/>
          <w:sz w:val="24"/>
          <w:szCs w:val="24"/>
        </w:rPr>
        <w:t>、施工现场应按照施工总平面布置图搭设各项临时设施，定位堆放各种材料、成品、半成品和机械设备并进行标识，并码放整齐、限宽限高、上架入箱、分类挂牌标识，不得侵占场内道路及安全防护等设施。</w:t>
      </w:r>
    </w:p>
    <w:p w14:paraId="01748B0E">
      <w:pPr>
        <w:widowControl/>
        <w:ind w:firstLine="480" w:firstLineChars="200"/>
        <w:rPr>
          <w:rFonts w:ascii="仿宋" w:hAnsi="仿宋" w:eastAsia="仿宋" w:cs="仿宋"/>
          <w:sz w:val="24"/>
          <w:szCs w:val="24"/>
        </w:rPr>
      </w:pPr>
      <w:r>
        <w:rPr>
          <w:rFonts w:ascii="仿宋" w:hAnsi="仿宋" w:eastAsia="仿宋" w:cs="仿宋"/>
          <w:sz w:val="24"/>
          <w:szCs w:val="24"/>
        </w:rPr>
        <w:t>8</w:t>
      </w:r>
      <w:r>
        <w:rPr>
          <w:rFonts w:hint="eastAsia" w:ascii="仿宋" w:hAnsi="仿宋" w:eastAsia="仿宋" w:cs="仿宋"/>
          <w:sz w:val="24"/>
          <w:szCs w:val="24"/>
        </w:rPr>
        <w:t>、施工现场重要和危险部位必须设置明显的安全警示标志及围挡设施。施工现场的楼梯、电梯、预留口、通道、深基础、坑井、平台、屋面、楼面等一切容易坠落的临边临口必须设置有效的防护和警示设施。</w:t>
      </w:r>
    </w:p>
    <w:p w14:paraId="75B1CDFF">
      <w:pPr>
        <w:widowControl/>
        <w:ind w:firstLine="480" w:firstLineChars="200"/>
        <w:rPr>
          <w:rFonts w:ascii="仿宋" w:hAnsi="仿宋" w:eastAsia="仿宋" w:cs="仿宋"/>
          <w:sz w:val="24"/>
          <w:szCs w:val="24"/>
        </w:rPr>
      </w:pPr>
      <w:r>
        <w:rPr>
          <w:rFonts w:ascii="仿宋" w:hAnsi="仿宋" w:eastAsia="仿宋" w:cs="仿宋"/>
          <w:sz w:val="24"/>
          <w:szCs w:val="24"/>
        </w:rPr>
        <w:t>9</w:t>
      </w:r>
      <w:r>
        <w:rPr>
          <w:rFonts w:hint="eastAsia" w:ascii="仿宋" w:hAnsi="仿宋" w:eastAsia="仿宋" w:cs="仿宋"/>
          <w:sz w:val="24"/>
          <w:szCs w:val="24"/>
        </w:rPr>
        <w:t>、建筑垃圾要及时清理，并设置垃圾池指定地点集中堆放；每日下班以前，施工区域必须进行清洁整理，物料码放整齐，废料及时清运，保证现场环境卫生整洁。</w:t>
      </w:r>
    </w:p>
    <w:p w14:paraId="0996DC95">
      <w:pPr>
        <w:widowControl/>
        <w:ind w:firstLine="480" w:firstLineChars="200"/>
        <w:rPr>
          <w:rFonts w:ascii="仿宋" w:hAnsi="仿宋" w:eastAsia="仿宋" w:cs="仿宋"/>
          <w:sz w:val="24"/>
          <w:szCs w:val="24"/>
        </w:rPr>
      </w:pPr>
      <w:r>
        <w:rPr>
          <w:rFonts w:ascii="仿宋" w:hAnsi="仿宋" w:eastAsia="仿宋" w:cs="仿宋"/>
          <w:sz w:val="24"/>
          <w:szCs w:val="24"/>
        </w:rPr>
        <w:t>10</w:t>
      </w:r>
      <w:r>
        <w:rPr>
          <w:rFonts w:hint="eastAsia" w:ascii="仿宋" w:hAnsi="仿宋" w:eastAsia="仿宋" w:cs="仿宋"/>
          <w:sz w:val="24"/>
          <w:szCs w:val="24"/>
        </w:rPr>
        <w:t>、施工土方作业时必须采取湿法作业，配备雾炮、洒水车、喷淋等抑尘设施。装载建筑材料、垃圾或渣土的车辆，必须采取环保车型，防止尘土飞扬、洒落或流溢。施工裸土区域必须百分百密目网覆盖，施工完毕后当日及时覆盖恢复到位。</w:t>
      </w:r>
    </w:p>
    <w:p w14:paraId="1AC965BF">
      <w:pPr>
        <w:widowControl/>
        <w:ind w:firstLine="480" w:firstLineChars="200"/>
        <w:rPr>
          <w:rFonts w:ascii="仿宋" w:hAnsi="仿宋" w:eastAsia="仿宋" w:cs="仿宋"/>
          <w:sz w:val="24"/>
          <w:szCs w:val="24"/>
        </w:rPr>
      </w:pPr>
      <w:r>
        <w:rPr>
          <w:rFonts w:ascii="仿宋" w:hAnsi="仿宋" w:eastAsia="仿宋" w:cs="仿宋"/>
          <w:sz w:val="24"/>
          <w:szCs w:val="24"/>
        </w:rPr>
        <w:t>11</w:t>
      </w:r>
      <w:r>
        <w:rPr>
          <w:rFonts w:hint="eastAsia" w:ascii="仿宋" w:hAnsi="仿宋" w:eastAsia="仿宋" w:cs="仿宋"/>
          <w:sz w:val="24"/>
          <w:szCs w:val="24"/>
        </w:rPr>
        <w:t>、项目内必须实行“三级配电三级保护”，即总漏电保护、分配电箱漏电保护和开关箱漏电保护。临时用电设施的安装和使用必须符合安装规范和安全操作规程。</w:t>
      </w:r>
    </w:p>
    <w:p w14:paraId="0C03EE30">
      <w:pPr>
        <w:widowControl/>
        <w:ind w:firstLine="480" w:firstLineChars="200"/>
        <w:rPr>
          <w:rFonts w:ascii="仿宋" w:hAnsi="仿宋" w:eastAsia="仿宋" w:cs="仿宋"/>
          <w:sz w:val="24"/>
          <w:szCs w:val="24"/>
        </w:rPr>
      </w:pPr>
      <w:r>
        <w:rPr>
          <w:rFonts w:ascii="仿宋" w:hAnsi="仿宋" w:eastAsia="仿宋" w:cs="仿宋"/>
          <w:sz w:val="24"/>
          <w:szCs w:val="24"/>
        </w:rPr>
        <w:t>12</w:t>
      </w:r>
      <w:r>
        <w:rPr>
          <w:rFonts w:hint="eastAsia" w:ascii="仿宋" w:hAnsi="仿宋" w:eastAsia="仿宋" w:cs="仿宋"/>
          <w:sz w:val="24"/>
          <w:szCs w:val="24"/>
        </w:rPr>
        <w:t>、施工现场应严格建立和执行消防管理制度，设置消防设施，并使其保持完好的备用状态。在容易发生火灾的区域储存、使用易燃、易爆物品时应采取特殊的消防安全措施。现场动火时必须执行动火审批手续和动火监护。</w:t>
      </w:r>
    </w:p>
    <w:p w14:paraId="3B7BB427">
      <w:pPr>
        <w:widowControl/>
        <w:ind w:firstLine="480" w:firstLineChars="200"/>
        <w:rPr>
          <w:rFonts w:ascii="仿宋" w:hAnsi="仿宋" w:eastAsia="仿宋" w:cs="仿宋"/>
          <w:sz w:val="24"/>
          <w:szCs w:val="24"/>
        </w:rPr>
      </w:pPr>
      <w:r>
        <w:rPr>
          <w:rFonts w:ascii="仿宋" w:hAnsi="仿宋" w:eastAsia="仿宋" w:cs="仿宋"/>
          <w:sz w:val="24"/>
          <w:szCs w:val="24"/>
        </w:rPr>
        <w:t>13</w:t>
      </w:r>
      <w:r>
        <w:rPr>
          <w:rFonts w:hint="eastAsia" w:ascii="仿宋" w:hAnsi="仿宋" w:eastAsia="仿宋" w:cs="仿宋"/>
          <w:sz w:val="24"/>
          <w:szCs w:val="24"/>
        </w:rPr>
        <w:t>、施工现场的已有设备设施、地下管线、已完工程等，须采取成品保护措施，施工前提前告知报备，施工过程安排人员旁站监督，施工结束及时与相关方交接见证，严禁野蛮施工。</w:t>
      </w:r>
    </w:p>
    <w:p w14:paraId="4ED4927B">
      <w:pPr>
        <w:widowControl/>
        <w:ind w:firstLine="480" w:firstLineChars="200"/>
        <w:rPr>
          <w:rFonts w:ascii="仿宋" w:hAnsi="仿宋" w:eastAsia="仿宋" w:cs="仿宋"/>
          <w:sz w:val="24"/>
          <w:szCs w:val="24"/>
        </w:rPr>
      </w:pPr>
      <w:r>
        <w:rPr>
          <w:rFonts w:ascii="仿宋" w:hAnsi="仿宋" w:eastAsia="仿宋" w:cs="仿宋"/>
          <w:sz w:val="24"/>
          <w:szCs w:val="24"/>
        </w:rPr>
        <w:t>14</w:t>
      </w:r>
      <w:r>
        <w:rPr>
          <w:rFonts w:hint="eastAsia" w:ascii="仿宋" w:hAnsi="仿宋" w:eastAsia="仿宋" w:cs="仿宋"/>
          <w:sz w:val="24"/>
          <w:szCs w:val="24"/>
        </w:rPr>
        <w:t>、工程竣工后，施工单位应当在一周内拆除围挡及临时设施，恢复场地原状，做到“工完料净、场地清”</w:t>
      </w:r>
    </w:p>
    <w:p w14:paraId="6778F7E6">
      <w:pPr>
        <w:widowControl/>
        <w:ind w:firstLine="480" w:firstLineChars="200"/>
        <w:rPr>
          <w:rFonts w:ascii="仿宋" w:hAnsi="仿宋" w:eastAsia="仿宋" w:cs="仿宋"/>
          <w:sz w:val="24"/>
          <w:szCs w:val="24"/>
        </w:rPr>
      </w:pPr>
      <w:r>
        <w:rPr>
          <w:rFonts w:hint="eastAsia" w:ascii="仿宋" w:hAnsi="仿宋" w:eastAsia="仿宋" w:cs="仿宋"/>
          <w:sz w:val="24"/>
          <w:szCs w:val="24"/>
        </w:rPr>
        <w:t>二、责任考核</w:t>
      </w:r>
    </w:p>
    <w:p w14:paraId="169D2E3F">
      <w:pPr>
        <w:widowControl/>
        <w:ind w:firstLine="480" w:firstLineChars="200"/>
        <w:rPr>
          <w:rFonts w:ascii="仿宋" w:hAnsi="仿宋" w:eastAsia="仿宋" w:cs="仿宋"/>
          <w:sz w:val="24"/>
          <w:szCs w:val="24"/>
        </w:rPr>
      </w:pPr>
      <w:r>
        <w:rPr>
          <w:rFonts w:hint="eastAsia" w:ascii="仿宋" w:hAnsi="仿宋" w:eastAsia="仿宋" w:cs="仿宋"/>
          <w:sz w:val="24"/>
          <w:szCs w:val="24"/>
        </w:rPr>
        <w:t>对于违反上述施工现场管理标准的，发包人将视情节严重情况，依据双方承包合同和《基建项目考核管理办法》，给予承包人</w:t>
      </w:r>
      <w:r>
        <w:rPr>
          <w:rFonts w:ascii="仿宋" w:hAnsi="仿宋" w:eastAsia="仿宋" w:cs="仿宋"/>
          <w:sz w:val="24"/>
          <w:szCs w:val="24"/>
        </w:rPr>
        <w:t>1000</w:t>
      </w:r>
      <w:r>
        <w:rPr>
          <w:rFonts w:hint="eastAsia" w:ascii="仿宋" w:hAnsi="仿宋" w:eastAsia="仿宋" w:cs="仿宋"/>
          <w:sz w:val="24"/>
          <w:szCs w:val="24"/>
        </w:rPr>
        <w:t>-</w:t>
      </w:r>
      <w:r>
        <w:rPr>
          <w:rFonts w:ascii="仿宋" w:hAnsi="仿宋" w:eastAsia="仿宋" w:cs="仿宋"/>
          <w:sz w:val="24"/>
          <w:szCs w:val="24"/>
        </w:rPr>
        <w:t>20000</w:t>
      </w:r>
      <w:r>
        <w:rPr>
          <w:rFonts w:hint="eastAsia" w:ascii="仿宋" w:hAnsi="仿宋" w:eastAsia="仿宋" w:cs="仿宋"/>
          <w:sz w:val="24"/>
          <w:szCs w:val="24"/>
        </w:rPr>
        <w:t>元/项考核。</w:t>
      </w:r>
    </w:p>
    <w:p w14:paraId="6B90B1AF">
      <w:pPr>
        <w:widowControl/>
        <w:ind w:firstLine="480" w:firstLineChars="200"/>
        <w:rPr>
          <w:rFonts w:ascii="仿宋" w:hAnsi="仿宋" w:eastAsia="仿宋" w:cs="仿宋"/>
          <w:sz w:val="24"/>
          <w:szCs w:val="24"/>
        </w:rPr>
      </w:pPr>
    </w:p>
    <w:p w14:paraId="175C0237">
      <w:pPr>
        <w:widowControl/>
        <w:ind w:firstLine="480" w:firstLineChars="200"/>
        <w:rPr>
          <w:rFonts w:ascii="仿宋" w:hAnsi="仿宋" w:eastAsia="仿宋" w:cs="仿宋"/>
          <w:sz w:val="24"/>
          <w:szCs w:val="24"/>
        </w:rPr>
      </w:pPr>
    </w:p>
    <w:p w14:paraId="5E92BFF3">
      <w:pPr>
        <w:widowControl/>
        <w:ind w:firstLine="480" w:firstLineChars="200"/>
        <w:rPr>
          <w:rFonts w:ascii="仿宋" w:hAnsi="仿宋" w:eastAsia="仿宋" w:cs="仿宋"/>
          <w:sz w:val="24"/>
          <w:szCs w:val="24"/>
        </w:rPr>
      </w:pPr>
    </w:p>
    <w:p w14:paraId="77F4B7D2">
      <w:pPr>
        <w:widowControl/>
        <w:ind w:firstLine="480" w:firstLineChars="200"/>
        <w:rPr>
          <w:rFonts w:ascii="仿宋" w:hAnsi="仿宋" w:eastAsia="仿宋" w:cs="仿宋"/>
          <w:sz w:val="24"/>
          <w:szCs w:val="24"/>
        </w:rPr>
      </w:pPr>
    </w:p>
    <w:p w14:paraId="78E0637A">
      <w:pPr>
        <w:rPr>
          <w:rFonts w:ascii="仿宋" w:hAnsi="仿宋" w:eastAsia="仿宋" w:cs="仿宋"/>
          <w:sz w:val="32"/>
          <w:szCs w:val="32"/>
        </w:rPr>
      </w:pPr>
    </w:p>
    <w:p w14:paraId="00D02D34">
      <w:pPr>
        <w:pStyle w:val="7"/>
      </w:pPr>
    </w:p>
    <w:p w14:paraId="752BBE86">
      <w:pPr>
        <w:pStyle w:val="7"/>
      </w:pPr>
    </w:p>
    <w:p w14:paraId="6137A232">
      <w:pPr>
        <w:pStyle w:val="7"/>
      </w:pPr>
    </w:p>
    <w:p w14:paraId="7269B215">
      <w:pPr>
        <w:adjustRightInd w:val="0"/>
        <w:spacing w:line="440" w:lineRule="exact"/>
        <w:ind w:firstLine="420" w:firstLineChars="150"/>
        <w:jc w:val="left"/>
        <w:rPr>
          <w:rFonts w:ascii="仿宋" w:hAnsi="仿宋" w:eastAsia="仿宋" w:cs="仿宋"/>
          <w:sz w:val="28"/>
          <w:szCs w:val="28"/>
        </w:rPr>
      </w:pPr>
    </w:p>
    <w:p w14:paraId="217607A4">
      <w:pPr>
        <w:adjustRightInd w:val="0"/>
        <w:spacing w:line="440" w:lineRule="exact"/>
        <w:ind w:firstLine="422" w:firstLineChars="150"/>
        <w:jc w:val="left"/>
        <w:rPr>
          <w:rFonts w:ascii="仿宋" w:hAnsi="仿宋" w:eastAsia="仿宋" w:cs="仿宋"/>
          <w:b/>
          <w:bCs/>
          <w:sz w:val="28"/>
          <w:szCs w:val="28"/>
        </w:rPr>
      </w:pPr>
    </w:p>
    <w:p w14:paraId="7B8A54AF">
      <w:pPr>
        <w:adjustRightInd w:val="0"/>
        <w:spacing w:line="440" w:lineRule="exact"/>
        <w:ind w:firstLine="422" w:firstLineChars="150"/>
        <w:jc w:val="left"/>
        <w:rPr>
          <w:rFonts w:ascii="仿宋" w:hAnsi="仿宋" w:eastAsia="仿宋" w:cs="仿宋"/>
          <w:b/>
          <w:bCs/>
          <w:sz w:val="28"/>
          <w:szCs w:val="28"/>
        </w:rPr>
      </w:pPr>
    </w:p>
    <w:p w14:paraId="3F3E66CE">
      <w:pPr>
        <w:adjustRightInd w:val="0"/>
        <w:spacing w:line="440" w:lineRule="exact"/>
        <w:ind w:firstLine="422" w:firstLineChars="150"/>
        <w:jc w:val="left"/>
        <w:rPr>
          <w:rFonts w:ascii="仿宋" w:hAnsi="仿宋" w:eastAsia="仿宋" w:cs="仿宋"/>
          <w:b/>
          <w:bCs/>
          <w:sz w:val="28"/>
          <w:szCs w:val="28"/>
        </w:rPr>
      </w:pPr>
    </w:p>
    <w:p w14:paraId="619B8781">
      <w:pPr>
        <w:adjustRightInd w:val="0"/>
        <w:spacing w:line="440" w:lineRule="exact"/>
        <w:ind w:firstLine="360" w:firstLineChars="150"/>
        <w:jc w:val="left"/>
        <w:rPr>
          <w:rFonts w:ascii="仿宋" w:hAnsi="仿宋" w:eastAsia="仿宋" w:cs="仿宋"/>
          <w:sz w:val="28"/>
          <w:szCs w:val="28"/>
        </w:rPr>
      </w:pPr>
      <w:r>
        <w:rPr>
          <w:rFonts w:hint="eastAsia" w:ascii="仿宋" w:hAnsi="仿宋" w:eastAsia="仿宋" w:cs="仿宋"/>
          <w:sz w:val="24"/>
          <w:szCs w:val="24"/>
        </w:rPr>
        <w:t>附件6</w:t>
      </w:r>
      <w:r>
        <w:rPr>
          <w:rFonts w:ascii="仿宋" w:hAnsi="仿宋" w:eastAsia="仿宋" w:cs="仿宋"/>
          <w:sz w:val="28"/>
          <w:szCs w:val="28"/>
        </w:rPr>
        <w:t xml:space="preserve">   </w:t>
      </w:r>
      <w:r>
        <w:rPr>
          <w:rFonts w:hint="eastAsia" w:ascii="仿宋" w:hAnsi="仿宋" w:eastAsia="仿宋" w:cs="仿宋"/>
          <w:sz w:val="28"/>
          <w:szCs w:val="28"/>
        </w:rPr>
        <w:t xml:space="preserve">        </w:t>
      </w:r>
    </w:p>
    <w:p w14:paraId="4EF77B8E">
      <w:pPr>
        <w:adjustRightInd w:val="0"/>
        <w:spacing w:line="440" w:lineRule="exact"/>
        <w:ind w:firstLine="422" w:firstLineChars="150"/>
        <w:jc w:val="center"/>
        <w:rPr>
          <w:rFonts w:ascii="仿宋" w:hAnsi="仿宋" w:eastAsia="仿宋" w:cs="仿宋"/>
          <w:b/>
          <w:bCs/>
          <w:sz w:val="28"/>
          <w:szCs w:val="28"/>
        </w:rPr>
      </w:pPr>
      <w:r>
        <w:rPr>
          <w:rFonts w:hint="eastAsia" w:ascii="仿宋" w:hAnsi="仿宋" w:eastAsia="仿宋" w:cs="仿宋"/>
          <w:b/>
          <w:bCs/>
          <w:sz w:val="28"/>
          <w:szCs w:val="28"/>
        </w:rPr>
        <w:t>项目考核管理（细则）协议</w:t>
      </w:r>
    </w:p>
    <w:p w14:paraId="519462E4">
      <w:pPr>
        <w:spacing w:line="440" w:lineRule="exact"/>
        <w:ind w:firstLine="480" w:firstLineChars="200"/>
        <w:rPr>
          <w:rFonts w:ascii="仿宋" w:hAnsi="仿宋" w:eastAsia="仿宋" w:cs="仿宋"/>
          <w:bCs/>
          <w:sz w:val="24"/>
          <w:szCs w:val="24"/>
        </w:rPr>
      </w:pPr>
      <w:r>
        <w:rPr>
          <w:rFonts w:hint="eastAsia" w:ascii="仿宋" w:hAnsi="仿宋" w:eastAsia="仿宋" w:cs="仿宋"/>
          <w:sz w:val="24"/>
          <w:szCs w:val="24"/>
        </w:rPr>
        <w:t>发包人（全称）：</w:t>
      </w:r>
      <w:r>
        <w:rPr>
          <w:rFonts w:hint="eastAsia" w:ascii="仿宋" w:hAnsi="仿宋" w:eastAsia="仿宋" w:cs="仿宋"/>
          <w:bCs/>
          <w:sz w:val="24"/>
          <w:szCs w:val="24"/>
          <w:u w:val="single"/>
        </w:rPr>
        <w:t xml:space="preserve">            </w:t>
      </w:r>
    </w:p>
    <w:p w14:paraId="4FC2247C">
      <w:pPr>
        <w:spacing w:line="440" w:lineRule="exact"/>
        <w:rPr>
          <w:rFonts w:ascii="仿宋" w:hAnsi="仿宋" w:eastAsia="仿宋" w:cs="仿宋"/>
          <w:bCs/>
          <w:sz w:val="24"/>
          <w:szCs w:val="24"/>
        </w:rPr>
      </w:pPr>
      <w:r>
        <w:rPr>
          <w:rFonts w:hint="eastAsia" w:ascii="仿宋" w:hAnsi="仿宋" w:eastAsia="仿宋" w:cs="仿宋"/>
          <w:bCs/>
          <w:sz w:val="24"/>
          <w:szCs w:val="24"/>
        </w:rPr>
        <w:t>　　承包人（全称）：</w:t>
      </w:r>
      <w:r>
        <w:rPr>
          <w:rFonts w:hint="eastAsia" w:ascii="仿宋" w:hAnsi="仿宋" w:eastAsia="仿宋" w:cs="仿宋"/>
          <w:bCs/>
          <w:sz w:val="24"/>
          <w:szCs w:val="24"/>
          <w:u w:val="single"/>
        </w:rPr>
        <w:t xml:space="preserve">            </w:t>
      </w:r>
    </w:p>
    <w:p w14:paraId="267A654D">
      <w:pPr>
        <w:adjustRightInd w:val="0"/>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双方同意执行以下考核细则，具体如下：</w:t>
      </w:r>
    </w:p>
    <w:p w14:paraId="519BFC40">
      <w:pPr>
        <w:adjustRightInd w:val="0"/>
        <w:spacing w:line="440" w:lineRule="exact"/>
        <w:ind w:firstLine="360" w:firstLineChars="150"/>
        <w:rPr>
          <w:rFonts w:ascii="仿宋" w:hAnsi="仿宋" w:eastAsia="仿宋" w:cs="仿宋"/>
          <w:sz w:val="24"/>
          <w:szCs w:val="24"/>
        </w:rPr>
      </w:pPr>
      <w:r>
        <w:rPr>
          <w:rFonts w:hint="eastAsia" w:ascii="仿宋" w:hAnsi="仿宋" w:eastAsia="仿宋" w:cs="仿宋"/>
          <w:sz w:val="24"/>
          <w:szCs w:val="24"/>
        </w:rPr>
        <w:t>一、施工进度考核</w:t>
      </w:r>
    </w:p>
    <w:p w14:paraId="5C8C521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1.1施工单位须向监理、项目指挥部按时提交总进度计划、周计划、专项计划以及各节点的控制计划，提交的计划必须经项目经理签字加盖项目章，否则视为无效提交。对未按要求时间提交的，每拖延一天考核2000-10000元/天。</w:t>
      </w:r>
    </w:p>
    <w:p w14:paraId="103C7E3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1.2施工计划编制质量差，屡次整改达不到要求的，处以2000-5000元/次考核。</w:t>
      </w:r>
    </w:p>
    <w:p w14:paraId="00EB9FC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1.3周计划进度、专项计划进度、各控制点进度的子项任务未按计划完成，且无正当理由延期的，每一项拖延一天，处以2000-10000元/天/项考核。</w:t>
      </w:r>
    </w:p>
    <w:p w14:paraId="44E0D4A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1.4里程碑节点滞后的，按照合同约定的违约条款，处以不低于合同额的万分之三/天且不低于1万元/天考核。</w:t>
      </w:r>
    </w:p>
    <w:p w14:paraId="1FA978BE">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1.5施工单位为完成进度计划应制定有效的保证措施，包括人、料、机等资源投入，作业时间调整等，对人、料、机投入不能满足施工进度计划要求并对工程进度造成潜在影响的，处以5000-10000元考核。</w:t>
      </w:r>
    </w:p>
    <w:p w14:paraId="769525C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1.6工程进度滞后，现场项目部安排加班抢工，对施工单位不响应抢工要求的，不组织工人机械加班抢工的，处以20000-50000元/天考核。</w:t>
      </w:r>
    </w:p>
    <w:p w14:paraId="5475E5F6">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1.7对于临时工作任务，经现场项目部以书面工作联系单的形式向施工单位发出工作指令，要求限期完成，施工单位无正当理由未按期完成的，每拖延一天处以5000-20000元/天考核。 </w:t>
      </w:r>
    </w:p>
    <w:p w14:paraId="09987A0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1.8在周例会或专题会议上，现场项目部要求限期完成的工作任务，施工单位无正当理由未按时完成的，每拖延一天处以5000-20000元/天/项考核。</w:t>
      </w:r>
    </w:p>
    <w:p w14:paraId="64EDCE8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1.9施工进度滞后，对组织抢工措施不力，消极应对、采取考核措施仍不见效的施工单位，将采取公司发函、约谈责任单位企业负责人，情节严重的将列入黑名单，取消今后项目招标入围资格。</w:t>
      </w:r>
    </w:p>
    <w:p w14:paraId="4D368C2E">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二、施工安全文明考核</w:t>
      </w:r>
    </w:p>
    <w:p w14:paraId="753CD92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2.1目部或监理单位下达的书面整改文件（包括各类通知单、联系单、会议要求等）未按要求时间整改完毕的，每拖延一天处以5000-20000元/天考核。</w:t>
      </w:r>
    </w:p>
    <w:p w14:paraId="1D6D64E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2.2对不按时参加现场组织的安全周、月及专项检查的，处以2000-5000元/次考核。</w:t>
      </w:r>
    </w:p>
    <w:p w14:paraId="5628D88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2.3“三宝四口”措施不到位，对不正确使用或不使用安全帽、安全带的，予以500元/人·次考核。对“四口”存在的安全隐患，督促后仍未整改的，予以5000元/处考核，并每拖延一天处以10000元考核。        </w:t>
      </w:r>
    </w:p>
    <w:p w14:paraId="6E68FAD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2.4特种作业未能持证上岗、未办理动火审批手续、消防器材未配备到位、施工人员未佩戴安全帽、安全绳、高空作业防护不到位、施工现场吸烟等违规行为，每发现一处，处以2000-5000元考核。</w:t>
      </w:r>
    </w:p>
    <w:p w14:paraId="0F55936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2.5施工单位应每日工完料净，施工垃圾集中清运，道路遗撒污染、施工垃圾及包装物乱堆乱弃等现象，每发现一处，处以2000-10000元考核。</w:t>
      </w:r>
    </w:p>
    <w:p w14:paraId="13C18D5D">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2.6对抑尘措施不到位，发生扬尘现象的，处以2000-10000元/次考核；对被环保、渣土办部门处罚的，除相关处罚所有费用均由施工单位承担外，建设单位对施工单位予以加倍处罚。</w:t>
      </w:r>
    </w:p>
    <w:p w14:paraId="185980C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2.7若施工方对现场存在的安全隐患不予整改或迟迟整改不到位，且采取考核措施后仍不见效的，现场项目部将要求停工整改，并书面通报施工单位企业负责人现场处理，对整改效果仍达不到各方满意的，将上报建设行政主管部门。</w:t>
      </w:r>
    </w:p>
    <w:p w14:paraId="54D9715F">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三、施工质量考核</w:t>
      </w:r>
    </w:p>
    <w:p w14:paraId="5DD3D22C">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3.1未按要求执行样板开路的，处以5000-50000元/次考核。</w:t>
      </w:r>
    </w:p>
    <w:p w14:paraId="0A3E9E5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3.2进场材料不合格，进行退场处理并予以警告，重新进场后经检查仍不合格的或材料进场发生两次及以上不合格的，处以5000-20000元/次考核。</w:t>
      </w:r>
    </w:p>
    <w:p w14:paraId="38ACCFCA">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3.3未经验收，擅自进入下道工序施工的，处以5000～20000元/次考核。</w:t>
      </w:r>
    </w:p>
    <w:p w14:paraId="240DDEF3">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3.4对于质量问题不按监理工程师通知单要求整改，擅自进行下一步施工的处以5000～10000元/项考核。在接到监理通知后未在通知时间内完成整改的，处以2000～10000元/项考核。</w:t>
      </w:r>
    </w:p>
    <w:p w14:paraId="47367E20">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3.5隐蔽工程未经监理单位检查验收擅自隐蔽的，须打开或拆除后重新检查，并处以5000～20000元/次考核。</w:t>
      </w:r>
    </w:p>
    <w:p w14:paraId="4EE2D3EB">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3.6同一部位、同一施工质量问题，签发第二份整改通知单的，予以加倍处罚，处以20000～50000元/项考核。</w:t>
      </w:r>
    </w:p>
    <w:p w14:paraId="66D0D57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 xml:space="preserve">3.7对于发生较大、重大质量事故的造成严重影响的，除限期整改、返工并承担损失责任外，另处以10万-20万元/项考核。     </w:t>
      </w:r>
    </w:p>
    <w:p w14:paraId="0E7D672D">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四、其他事项</w:t>
      </w:r>
    </w:p>
    <w:p w14:paraId="0B746E45">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4.1对未按时参加会议、工作执行不力、工作质量不达要求的，视情节严重程度，对责任单位处以1000-5000元/次考核。</w:t>
      </w:r>
    </w:p>
    <w:p w14:paraId="3D6D3771">
      <w:pPr>
        <w:autoSpaceDE w:val="0"/>
        <w:autoSpaceDN w:val="0"/>
        <w:adjustRightInd w:val="0"/>
        <w:spacing w:line="520" w:lineRule="exact"/>
        <w:ind w:firstLine="480" w:firstLineChars="200"/>
        <w:rPr>
          <w:rFonts w:ascii="仿宋" w:hAnsi="仿宋" w:eastAsia="仿宋" w:cs="仿宋"/>
          <w:sz w:val="24"/>
          <w:szCs w:val="24"/>
        </w:rPr>
      </w:pPr>
      <w:r>
        <w:rPr>
          <w:rFonts w:hint="eastAsia" w:ascii="仿宋" w:hAnsi="仿宋" w:eastAsia="仿宋" w:cs="仿宋"/>
          <w:sz w:val="24"/>
          <w:szCs w:val="24"/>
        </w:rPr>
        <w:t>4.2现场施工的质量、进度、安全等发生的考核，由监理单位（如有）出具，经总监理工程师签字盖章后报送现场项目部负责人签字盖章后即为生效</w:t>
      </w:r>
    </w:p>
    <w:p w14:paraId="2870EDF9">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4.3监理单位或技改项目部应于每月20日汇总当月累计考核单，并在各单位当月形象进度款中扣除或从合同履约保函（保证金）中扣除。</w:t>
      </w:r>
    </w:p>
    <w:p w14:paraId="22BB6CC7">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4.4对已经发生的考核，若经积极采取措施，最终完成进度节点或整改结果满足合同及项目部要求的，可视情况予以减免、取消。</w:t>
      </w:r>
    </w:p>
    <w:p w14:paraId="58C6C604">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4.5若经采取考核措施后责任单位仍然消极应对、效果不明显，发包人项目部将采取约谈企业负责人、书面发函等措施，情节严重的将列入发包人供方黑名单。</w:t>
      </w:r>
    </w:p>
    <w:p w14:paraId="4E453F51">
      <w:pPr>
        <w:adjustRightInd w:val="0"/>
        <w:spacing w:line="440" w:lineRule="exact"/>
        <w:ind w:firstLine="480" w:firstLineChars="200"/>
        <w:rPr>
          <w:rFonts w:ascii="仿宋" w:hAnsi="仿宋" w:eastAsia="仿宋" w:cs="仿宋"/>
          <w:sz w:val="24"/>
          <w:szCs w:val="24"/>
        </w:rPr>
      </w:pPr>
      <w:r>
        <w:rPr>
          <w:rFonts w:hint="eastAsia" w:ascii="仿宋" w:hAnsi="仿宋" w:eastAsia="仿宋" w:cs="仿宋"/>
          <w:sz w:val="24"/>
          <w:szCs w:val="24"/>
        </w:rPr>
        <w:t>4.6各单位按本规定受处罚后并不免除按法律法规和合同应承担的有关责任。</w:t>
      </w:r>
    </w:p>
    <w:p w14:paraId="3E9ED28D">
      <w:pPr>
        <w:rPr>
          <w:rFonts w:ascii="仿宋" w:hAnsi="仿宋" w:eastAsia="仿宋" w:cs="仿宋"/>
          <w:sz w:val="24"/>
          <w:szCs w:val="24"/>
        </w:rPr>
      </w:pPr>
      <w:r>
        <w:rPr>
          <w:rFonts w:hint="eastAsia" w:ascii="仿宋" w:hAnsi="仿宋" w:eastAsia="仿宋" w:cs="仿宋"/>
          <w:sz w:val="24"/>
          <w:szCs w:val="24"/>
        </w:rPr>
        <w:br w:type="page"/>
      </w:r>
    </w:p>
    <w:p w14:paraId="2754F60E">
      <w:pPr>
        <w:pStyle w:val="4"/>
        <w:spacing w:before="312" w:beforeLines="100" w:after="312" w:afterLines="100" w:line="240" w:lineRule="auto"/>
        <w:jc w:val="center"/>
        <w:rPr>
          <w:rFonts w:ascii="仿宋" w:hAnsi="仿宋" w:eastAsia="仿宋" w:cs="仿宋"/>
          <w:b w:val="0"/>
          <w:bCs w:val="0"/>
          <w:sz w:val="44"/>
          <w:szCs w:val="44"/>
        </w:rPr>
      </w:pPr>
      <w:r>
        <w:rPr>
          <w:rFonts w:hint="eastAsia" w:ascii="仿宋" w:hAnsi="仿宋" w:eastAsia="仿宋" w:cs="仿宋"/>
          <w:b w:val="0"/>
          <w:bCs w:val="0"/>
          <w:sz w:val="44"/>
          <w:szCs w:val="44"/>
        </w:rPr>
        <w:t>相 关 方 安 全 协 议</w:t>
      </w:r>
    </w:p>
    <w:p w14:paraId="2DB9EDAC">
      <w:pPr>
        <w:pStyle w:val="27"/>
        <w:spacing w:line="300" w:lineRule="auto"/>
        <w:ind w:firstLine="480"/>
        <w:rPr>
          <w:rFonts w:ascii="仿宋" w:hAnsi="仿宋" w:eastAsia="仿宋" w:cs="仿宋"/>
          <w:sz w:val="24"/>
          <w:szCs w:val="24"/>
          <w:u w:val="single"/>
        </w:rPr>
      </w:pPr>
      <w:r>
        <w:rPr>
          <w:rFonts w:hint="eastAsia" w:ascii="仿宋" w:hAnsi="仿宋" w:eastAsia="仿宋" w:cs="仿宋"/>
          <w:sz w:val="24"/>
          <w:szCs w:val="24"/>
        </w:rPr>
        <w:t>甲方：</w:t>
      </w:r>
      <w:r>
        <w:rPr>
          <w:rFonts w:hint="eastAsia" w:ascii="仿宋" w:hAnsi="仿宋" w:eastAsia="仿宋" w:cs="仿宋"/>
          <w:sz w:val="24"/>
          <w:szCs w:val="24"/>
          <w:u w:val="single"/>
        </w:rPr>
        <w:t xml:space="preserve">                    </w:t>
      </w:r>
    </w:p>
    <w:p w14:paraId="156630E1">
      <w:pPr>
        <w:pStyle w:val="27"/>
        <w:spacing w:line="300" w:lineRule="auto"/>
        <w:ind w:firstLine="480"/>
        <w:rPr>
          <w:rFonts w:ascii="仿宋" w:hAnsi="仿宋" w:eastAsia="仿宋" w:cs="仿宋"/>
          <w:sz w:val="24"/>
          <w:szCs w:val="24"/>
          <w:u w:val="single"/>
        </w:rPr>
      </w:pPr>
      <w:r>
        <w:rPr>
          <w:rFonts w:hint="eastAsia" w:ascii="仿宋" w:hAnsi="仿宋" w:eastAsia="仿宋" w:cs="仿宋"/>
          <w:sz w:val="24"/>
          <w:szCs w:val="24"/>
        </w:rPr>
        <w:t>乙方：</w:t>
      </w:r>
      <w:r>
        <w:rPr>
          <w:rFonts w:hint="eastAsia" w:ascii="仿宋" w:hAnsi="仿宋" w:eastAsia="仿宋" w:cs="仿宋"/>
          <w:sz w:val="24"/>
          <w:szCs w:val="24"/>
          <w:u w:val="single"/>
        </w:rPr>
        <w:t xml:space="preserve">                    </w:t>
      </w:r>
    </w:p>
    <w:p w14:paraId="0D89A13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乙方在甲方厂区（含园区）开展</w:t>
      </w:r>
      <w:r>
        <w:rPr>
          <w:rFonts w:hint="eastAsia" w:ascii="仿宋" w:hAnsi="仿宋" w:eastAsia="仿宋" w:cs="仿宋"/>
          <w:sz w:val="24"/>
          <w:szCs w:val="24"/>
          <w:u w:val="single"/>
        </w:rPr>
        <w:t xml:space="preserve">           </w:t>
      </w:r>
      <w:r>
        <w:rPr>
          <w:rFonts w:hint="eastAsia" w:ascii="仿宋" w:hAnsi="仿宋" w:eastAsia="仿宋" w:cs="仿宋"/>
          <w:sz w:val="24"/>
          <w:szCs w:val="24"/>
        </w:rPr>
        <w:t>项目，根据国家、地方有关安全生产的法律、法规、条例、规章、政策等规范性文件的要求，为明确甲乙双方安全管理职责与权利，预防各类事故的发生，经甲乙双方协商一致，同意签订本协议，并共同遵守。</w:t>
      </w:r>
    </w:p>
    <w:p w14:paraId="72A3840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一、甲乙双方安全管理职责与权利：</w:t>
      </w:r>
    </w:p>
    <w:p w14:paraId="3803276E">
      <w:pPr>
        <w:pStyle w:val="27"/>
        <w:numPr>
          <w:ilvl w:val="255"/>
          <w:numId w:val="0"/>
        </w:numPr>
        <w:spacing w:line="30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（一）甲方职责与权利</w:t>
      </w:r>
    </w:p>
    <w:p w14:paraId="5909B72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1.甲方根据协作需求，负责为乙方提供作业场地及必要的风、水、电、气等能源。</w:t>
      </w:r>
    </w:p>
    <w:p w14:paraId="0E0304E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甲方有权督促乙方遵守国家有关安全的法规、标准和甲方的安全管理规章制度，有权对乙方作业过程中的安全管理工作、安全防范措施的落实进行监督检查，有权向乙方询问有关安全措施的落实情况，调阅有关安全资料，并落实为书面记录。</w:t>
      </w:r>
    </w:p>
    <w:p w14:paraId="6626B77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甲方有权对乙方作业过程中出现的事故隐患、违章、冒险行为进行制止和纠正，有权要求乙方立即整改和排除风险。乙方出现重大安全隐患不进行整改的或管理混乱不服从甲方监督和协调的情况，甲方有权停止其作业，并给予警告和经济考核，直至终止本合同及具体业务合同。</w:t>
      </w:r>
    </w:p>
    <w:p w14:paraId="7ED88D68">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4.甲方对乙方不得违章指挥、强令冒险作业，因甲方人员人为原因造成乙方人员发生事故的，由乙方负责处理，甲方予以协助并赔偿乙方的合理损失。</w:t>
      </w:r>
    </w:p>
    <w:p w14:paraId="79A524F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5.甲方对乙方在甲方发生安全事故时，将尽量协助救护、保护事故现场，并有权开展或参加对事故的调查处理。因乙方原因导致的生产安全事故，由乙方承担相应责任。</w:t>
      </w:r>
    </w:p>
    <w:p w14:paraId="27BBA6E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6.当物资供应类的物品中含有危险化学品以及其他对甲方职业安全健康有影响的产品时，甲方有权要求乙方提供相关产品的中文版化学品安全技术说明书、产品标准、使用说明书、化学性能参数表等文件。</w:t>
      </w:r>
    </w:p>
    <w:p w14:paraId="69EDB154">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7.对于提供生活物质、食品的乙方，甲方有权要求乙方提供乙方工作人员的健康证明。在甲方服务时，乙方要严格遵守甲方的相关安全管理制度和卫生、健康管理制度。</w:t>
      </w:r>
    </w:p>
    <w:p w14:paraId="564EB01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8、甲方有权要求乙方提供作业人员的工伤保险及意外保险缴纳证明。</w:t>
      </w:r>
    </w:p>
    <w:p w14:paraId="1DD9A8E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9、甲方指定专人（联系人、安全员：        ；联系方式：        ）负责乙方业务和安全管理，乙方出现各类问题都应及时与甲方联系人、安全员联系。</w:t>
      </w:r>
    </w:p>
    <w:p w14:paraId="095961D9">
      <w:pPr>
        <w:pStyle w:val="27"/>
        <w:numPr>
          <w:ilvl w:val="255"/>
          <w:numId w:val="0"/>
        </w:numPr>
        <w:spacing w:line="300" w:lineRule="auto"/>
        <w:ind w:firstLine="482" w:firstLineChars="200"/>
        <w:rPr>
          <w:rFonts w:ascii="仿宋" w:hAnsi="仿宋" w:eastAsia="仿宋" w:cs="仿宋"/>
          <w:b/>
          <w:bCs/>
          <w:sz w:val="24"/>
          <w:szCs w:val="24"/>
        </w:rPr>
      </w:pPr>
      <w:r>
        <w:rPr>
          <w:rFonts w:hint="eastAsia" w:ascii="仿宋" w:hAnsi="仿宋" w:eastAsia="仿宋" w:cs="仿宋"/>
          <w:b/>
          <w:bCs/>
          <w:sz w:val="24"/>
          <w:szCs w:val="24"/>
        </w:rPr>
        <w:t>（二）乙方职责与权利</w:t>
      </w:r>
    </w:p>
    <w:p w14:paraId="0ED00A8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1.乙方进入甲方生产现场的车辆、人员必须执行甲方的各项安全管理规定，接受甲方安全管理人员的监督和管理。乙方应在进入现场前充分了解并知悉甲方的各项安全管理规定。</w:t>
      </w:r>
    </w:p>
    <w:p w14:paraId="4A68788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2.乙方在甲方现场作业应指定安全负责人，佩戴安全管理标识负责本方的安全管理工作，</w:t>
      </w:r>
      <w:r>
        <w:rPr>
          <w:rFonts w:hint="eastAsia" w:ascii="仿宋" w:hAnsi="仿宋" w:eastAsia="仿宋" w:cs="仿宋"/>
          <w:sz w:val="24"/>
        </w:rPr>
        <w:t>乙方安全管理人员要定期开展隐患排查，并将检查及处理情况如实记录存档”</w:t>
      </w:r>
      <w:r>
        <w:rPr>
          <w:rFonts w:hint="eastAsia" w:ascii="仿宋" w:hAnsi="仿宋" w:eastAsia="仿宋" w:cs="仿宋"/>
          <w:sz w:val="24"/>
          <w:szCs w:val="24"/>
        </w:rPr>
        <w:t>。乙方应于本协议签订前，将该负责人姓名及其相关资料送至甲方审核、备案，当负责人发生变动时，乙方应在变动后5个工作日内书面通知甲方并将变动后的人员姓名及相关资料送至甲方备案。</w:t>
      </w:r>
    </w:p>
    <w:p w14:paraId="6E8B540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在甲方厂区内行驶的各类机动车辆，必须保证车辆的安全性能良好，并挂有公安部门或国家相关管理部门办理的有效牌照并按时审验，特种车辆设有环保码。牌照须按规定位置安装，并保持牢固、清晰、不得损坏，货物必须按规定装载和捆绑固定牢固，严禁超载、超速行驶。</w:t>
      </w:r>
    </w:p>
    <w:p w14:paraId="1021433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乙方应当保证在其派往甲方厂区的人员进入生产区域作业前，将甲方各项安全管理规章制度告知作业人员，熟知相关安全制度、作业过程存在的风险及预防控制措施并对其进行安全培训及保存相关记录备查。乙方进入甲方现场从事特种作业的工作人员，必须持有国家相关部门颁发的特种作业操作证，熟知相关安全制度、作业过程存在的风险及预防控制措施严禁无证作业。</w:t>
      </w:r>
    </w:p>
    <w:p w14:paraId="61F3B1A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乙方进入甲方厂区行驶的各类机动车辆，必须遵守靠右行驶的原则，并遵守相关禁行规定，禁止逆向行驶，禁止行车过程中使用手机。车辆停放时驾驶员不得长时间离开车辆，确需离开应将车辆熄火拉紧手制动器并在停车线内停放，启动钥匙随身携带。</w:t>
      </w:r>
    </w:p>
    <w:p w14:paraId="2DED4F3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6.各类机动车辆在甲方厂区主干道行驶速度不超过30公里/小时，其他道路不得超过20公里/小时；结冰、积雪、积水的道路和恶劣天气能见度在30m以内时不超过10公里/小时，</w:t>
      </w:r>
      <w:r>
        <w:rPr>
          <w:rFonts w:hint="eastAsia" w:ascii="仿宋" w:hAnsi="仿宋" w:eastAsia="仿宋" w:cs="仿宋"/>
          <w:sz w:val="24"/>
        </w:rPr>
        <w:t>恶劣天气能见度在5m以内或能见度在10m以内、道路最大纵坡在6%以上时,应停止行驶</w:t>
      </w:r>
      <w:r>
        <w:rPr>
          <w:rFonts w:hint="eastAsia" w:ascii="仿宋" w:hAnsi="仿宋" w:eastAsia="仿宋" w:cs="仿宋"/>
          <w:sz w:val="24"/>
          <w:szCs w:val="24"/>
        </w:rPr>
        <w:t>；车间内行驶速度不超过5公里/小时；进出车间大门行驶速度不超过3公里/小时。</w:t>
      </w:r>
    </w:p>
    <w:p w14:paraId="68A606F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7.除叉车、装载机、厂内物流农用车、托头、电瓶板车等生产现场所需车辆，其余各类车辆原则上禁止进入厂房内部；确因生产需要车辆进入生产车间现场的，需报甲方需进入加工部的安全管理人员批准，并指定专人指挥、负责车辆的安全。</w:t>
      </w:r>
    </w:p>
    <w:p w14:paraId="0DA137E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8.乙方项目中涉及有限空间的作业，乙方应按照《工贸企业有限空间作业安全规定》及甲方安全规章制度要求，严格按照监测、作业、审批及应急管理要求执行，安排经专项培训的作业人员、监护人员等进行作业。</w:t>
      </w:r>
    </w:p>
    <w:p w14:paraId="258530E2">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9.因乙方人员不遵守相关安全法律法规及甲方的规章制度造成安全生产事故的，乙方应负责处理相关事宜，并承担相应责任和损失，甲方予以协助。</w:t>
      </w:r>
    </w:p>
    <w:p w14:paraId="1400FDD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10.乙方负责处理其工作人员在甲方现场工作期间发生的工伤事故，并承担相应费用及责任，甲方予以积极配合。</w:t>
      </w:r>
    </w:p>
    <w:p w14:paraId="20BB15B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11.乙方人员在甲方现场造成甲方工作人员或第三方人员人身伤害、财产损失或甲方产品、设备等财产损失的，由乙方承担相应费用及责任。</w:t>
      </w:r>
    </w:p>
    <w:p w14:paraId="63407FE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12.乙方人员及车辆在甲方厂区范围内发生安全生产、交通等事故的，在安监部门、公安、司法机关未结案时，所有费用均由乙方先行全额垫付。待安监部门、公安、司法机关处理完毕后，由国家机关认定的责任人承担相关责任。相关责任人赔偿前，由乙方负责先行全额垫付。</w:t>
      </w:r>
    </w:p>
    <w:p w14:paraId="2924A36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13.乙方应当根据《中华人民共和国职业病防治法》的要求，对其所属员工组织进行岗前、岗中、离岗职业健康查体，妥善保存查体报告，杜绝职业禁忌证、职业病人员进入甲方厂区从事相关工作，对进入甲方厂区工作的人员，按照接害因素配备相应的符合国家规范要求的劳动防护用品。乙方出现的职业病、禁忌证人员，由乙方全权负责。</w:t>
      </w:r>
    </w:p>
    <w:p w14:paraId="10026AD9">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14.乙方所使用的机械设施、各类机器等设备，必须是经过检测且合格可靠的，各类设备设施的合格证、检测证和安全防护装置等必须齐全、完好。严禁使用不安全的设备设施进行作业。</w:t>
      </w:r>
    </w:p>
    <w:p w14:paraId="401AA23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15.乙方负责按照相关要求为作业现场配备所需的安全防护设施、消防设施，负责为乙方作业人员配备合格、可靠的安全防护用品（特殊劳动防护用品需提供采购单位相应资质）。</w:t>
      </w:r>
    </w:p>
    <w:p w14:paraId="695FCD6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16.乙方作业完成后，负责清理现场并恢复作业前的正常环境。对于作业过程中产生的废水、废料、废渣、建筑垃圾等（不包含危险废物），由乙方负责按照环保法律法规要求合法处理，因乙方违规处置产生的相应后果由乙方承担。</w:t>
      </w:r>
    </w:p>
    <w:p w14:paraId="63D398A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17.乙方承诺，不将承租的项目部分或全部转包给其他单位，因违规转包而导致的一切后果由乙方自行承担。</w:t>
      </w:r>
    </w:p>
    <w:p w14:paraId="411ACB5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18.积极支持配合和参加甲方组织的消防安全防范活动，自觉培养消防意识宣传消防重要性。进行经常性的防火安全检查，对发现的火险隐患必须采取应急措施。</w:t>
      </w:r>
    </w:p>
    <w:p w14:paraId="4665EE8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19.乙方不违规使用电器、不超容量用电和不违规使用液化气、管道煤气等燃气具；禁止私接电源插座，乱拉临时电线，私自拆修开关和更换灯管，灯泡，保险丝等。不在所属住宅房屋、厂房、仓库或车辆内违规贮藏保存易燃易爆危险物品。</w:t>
      </w:r>
    </w:p>
    <w:p w14:paraId="19D4F54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20.乙方应遵守装修工程消防安全管理规定和工程施工安全技术规范，在作业范围内消防灭火器材的配备及日常的维护由乙方负责，应确保消防器材及设施完好有效。</w:t>
      </w:r>
    </w:p>
    <w:p w14:paraId="2205F1F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21.乙方作业区域发生火灾事故时能冷静准确向119报警，并能灭火、指引和协助他人逃生。必须立即采取有效措施防止事故扩大，组织人员抢救并保护现场，并立即向甲方报告。</w:t>
      </w:r>
    </w:p>
    <w:p w14:paraId="3448BFC1">
      <w:pPr>
        <w:pStyle w:val="27"/>
        <w:spacing w:line="300" w:lineRule="auto"/>
        <w:ind w:firstLine="480"/>
        <w:rPr>
          <w:rFonts w:ascii="仿宋" w:hAnsi="仿宋" w:eastAsia="仿宋" w:cs="仿宋"/>
          <w:sz w:val="24"/>
        </w:rPr>
      </w:pPr>
      <w:r>
        <w:rPr>
          <w:rFonts w:hint="eastAsia" w:ascii="仿宋" w:hAnsi="仿宋" w:eastAsia="仿宋" w:cs="仿宋"/>
          <w:sz w:val="24"/>
        </w:rPr>
        <w:t>22.乙方在作业过程中发生安全生产事故，事故现场有关人员应当立即向乙方单位及项目负责人报告。乙方单位及项目负责人接到事故报告后，应当立即如实地向甲方单位报告，并启动相应的应急预案，采取有效措施，组织抢救，防</w:t>
      </w:r>
    </w:p>
    <w:p w14:paraId="32CF5F00">
      <w:pPr>
        <w:pStyle w:val="27"/>
        <w:spacing w:line="300" w:lineRule="auto"/>
        <w:ind w:firstLine="480"/>
        <w:rPr>
          <w:rFonts w:ascii="仿宋" w:hAnsi="仿宋" w:eastAsia="仿宋" w:cs="仿宋"/>
          <w:sz w:val="24"/>
        </w:rPr>
      </w:pPr>
      <w:r>
        <w:rPr>
          <w:rFonts w:hint="eastAsia" w:ascii="仿宋" w:hAnsi="仿宋" w:eastAsia="仿宋" w:cs="仿宋"/>
          <w:sz w:val="24"/>
        </w:rPr>
        <w:t>止事故扩大。</w:t>
      </w:r>
    </w:p>
    <w:p w14:paraId="2B9C5A81">
      <w:pPr>
        <w:pStyle w:val="27"/>
        <w:spacing w:line="300" w:lineRule="auto"/>
        <w:ind w:firstLine="480"/>
        <w:rPr>
          <w:rFonts w:ascii="仿宋" w:hAnsi="仿宋" w:eastAsia="仿宋" w:cs="仿宋"/>
          <w:sz w:val="24"/>
          <w:szCs w:val="24"/>
        </w:rPr>
      </w:pPr>
      <w:r>
        <w:rPr>
          <w:rFonts w:hint="eastAsia" w:ascii="仿宋" w:hAnsi="仿宋" w:eastAsia="仿宋" w:cs="仿宋"/>
          <w:sz w:val="24"/>
        </w:rPr>
        <w:t>23.乙方承诺指定专人（联系人、安全员：        ；联系方式        ：）负责作业过程中的安全管理，负责与甲方进行安全管理工作的对接，配合甲方统一协调管理。</w:t>
      </w:r>
    </w:p>
    <w:p w14:paraId="6079C4F4">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二、其他相关手续办理</w:t>
      </w:r>
    </w:p>
    <w:p w14:paraId="519B2C0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乙方进入甲方厂区进行施工，办理其他相关手续，应遵守以下约定：</w:t>
      </w:r>
    </w:p>
    <w:p w14:paraId="406986D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1.进厂手续：甲方与乙方的施工合同签订后，乙方单位持相关的资质材料，按照甲方管理制度办理施工手续后 ,方可进行作业。</w:t>
      </w:r>
    </w:p>
    <w:p w14:paraId="24438477">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施工需进行临时用电、动火作业、高处作业、进入受限空间时，作业方案经甲方审核同意后，办理完成全部审批手续方能开展作业。作业过程中，应当设置好安全警示，严禁违章指挥、违章作业，严格做好监护和应急救援工作。</w:t>
      </w:r>
    </w:p>
    <w:p w14:paraId="04000F1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3.入厂安全教育：乙方进入甲方厂区前应对其施工人员进行安全教育并提供教育培训的相关资料，到甲方办理《施工许可证》。</w:t>
      </w:r>
    </w:p>
    <w:p w14:paraId="3908A8F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乙方要保持施工现场的环境卫生，文明施工；当日的废物、边角料当日清除；施工所用的材料、物品应摆放整齐，不得随地乱放；如因工程需要必须占用车间通道，须经项目施工组织部门与车间及有关科室协调同意，由施工单位做好标示护栏，加以警示。</w:t>
      </w:r>
    </w:p>
    <w:p w14:paraId="4F82324B">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三、违约责任</w:t>
      </w:r>
    </w:p>
    <w:p w14:paraId="59761126">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因乙方人员或车辆违反有关法律、法规、规章、规范性文件、甲方有关管理规定以及本协议约定，造成的一切后果和损失，由乙方承担全部责任并赔偿甲方之损失。</w:t>
      </w:r>
    </w:p>
    <w:p w14:paraId="73D116ED">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四、争议解决</w:t>
      </w:r>
    </w:p>
    <w:p w14:paraId="3E5D475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本协议履行过程中产生的争议，双方协商解决，协商不成的提交甲方所在地法院诉讼解决。</w:t>
      </w:r>
    </w:p>
    <w:p w14:paraId="73BCB30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五、附则</w:t>
      </w:r>
    </w:p>
    <w:p w14:paraId="183E880C">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1.本协议自双方签署后生效，本协议作为执行甲乙双方采购协议或其他合作协议的附件，此协议在双方合作期间有效；本协议生效前甲乙双方未签署《相关方安全协议》但实际已存在供应采购等业务合作关系并进入甲方厂区/园区的，甲乙双方同意有关业务合作适用本协议的所有条款约定。</w:t>
      </w:r>
    </w:p>
    <w:p w14:paraId="4E15FA7E">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2.本协议附件与主协议具有相同的法律效力。在本协议有效期内，双方就未尽事宜达成补充协议的，补充协议与本协议具有同等法律效力。</w:t>
      </w:r>
    </w:p>
    <w:p w14:paraId="67761170">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3.甲方与乙方签订本协议时，已向乙方告知甲方的各项安全管理规定。乙方已充分了解并知悉甲方的各项安全管理规定及内容，并承诺严格遵守。</w:t>
      </w:r>
    </w:p>
    <w:p w14:paraId="5A874C3A">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4.按照《安全生产法》规定，乙方如有不签订本协议和未执行协议擅自在甲方厂区内施工的情况，乙方均属违章作业。</w:t>
      </w:r>
    </w:p>
    <w:p w14:paraId="72C69F8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5.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部分无效（个人手写签名除外）。</w:t>
      </w:r>
    </w:p>
    <w:p w14:paraId="56263EDF">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双方已签署完毕。</w:t>
      </w:r>
    </w:p>
    <w:p w14:paraId="1188B9F3">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6.本协议应与具体项目合同同时签订。一式四份，甲乙双方各两份。</w:t>
      </w:r>
    </w:p>
    <w:p w14:paraId="1782F9CA">
      <w:pPr>
        <w:pStyle w:val="27"/>
        <w:spacing w:line="300" w:lineRule="auto"/>
        <w:ind w:firstLine="480"/>
        <w:rPr>
          <w:rFonts w:ascii="仿宋" w:hAnsi="仿宋" w:eastAsia="仿宋" w:cs="仿宋"/>
          <w:sz w:val="24"/>
          <w:szCs w:val="24"/>
        </w:rPr>
      </w:pPr>
    </w:p>
    <w:p w14:paraId="30B52D95">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甲方（盖章）：                    乙方（盖章）：</w:t>
      </w:r>
    </w:p>
    <w:p w14:paraId="0A0F5588">
      <w:pPr>
        <w:pStyle w:val="27"/>
        <w:spacing w:line="300" w:lineRule="auto"/>
        <w:ind w:firstLine="480"/>
        <w:rPr>
          <w:rFonts w:ascii="仿宋" w:hAnsi="仿宋" w:eastAsia="仿宋" w:cs="仿宋"/>
          <w:sz w:val="24"/>
          <w:szCs w:val="24"/>
        </w:rPr>
      </w:pPr>
    </w:p>
    <w:p w14:paraId="1589C381">
      <w:pPr>
        <w:pStyle w:val="27"/>
        <w:spacing w:line="300" w:lineRule="auto"/>
        <w:ind w:firstLine="480"/>
        <w:rPr>
          <w:rFonts w:ascii="仿宋" w:hAnsi="仿宋" w:eastAsia="仿宋" w:cs="仿宋"/>
          <w:sz w:val="24"/>
          <w:szCs w:val="24"/>
        </w:rPr>
      </w:pPr>
      <w:r>
        <w:rPr>
          <w:rFonts w:hint="eastAsia" w:ascii="仿宋" w:hAnsi="仿宋" w:eastAsia="仿宋" w:cs="仿宋"/>
          <w:sz w:val="24"/>
          <w:szCs w:val="24"/>
        </w:rPr>
        <w:t>授权代表（签字）：                授权代表（签字）：</w:t>
      </w:r>
    </w:p>
    <w:p w14:paraId="2E5418AB">
      <w:pPr>
        <w:pStyle w:val="27"/>
        <w:spacing w:line="300" w:lineRule="auto"/>
        <w:ind w:firstLine="480"/>
        <w:rPr>
          <w:rFonts w:ascii="仿宋" w:hAnsi="仿宋" w:eastAsia="仿宋" w:cs="仿宋"/>
          <w:sz w:val="24"/>
          <w:szCs w:val="24"/>
        </w:rPr>
      </w:pPr>
    </w:p>
    <w:p w14:paraId="0FC6FB7E">
      <w:pPr>
        <w:spacing w:line="300" w:lineRule="auto"/>
        <w:ind w:firstLine="480" w:firstLineChars="200"/>
        <w:rPr>
          <w:rFonts w:ascii="仿宋" w:hAnsi="仿宋" w:eastAsia="仿宋" w:cs="仿宋"/>
          <w:sz w:val="24"/>
          <w:szCs w:val="24"/>
        </w:rPr>
      </w:pPr>
      <w:r>
        <w:rPr>
          <w:rFonts w:hint="eastAsia" w:ascii="仿宋" w:hAnsi="仿宋" w:eastAsia="仿宋" w:cs="仿宋"/>
          <w:sz w:val="24"/>
          <w:szCs w:val="24"/>
        </w:rPr>
        <w:t>年   月   日                     年   月   日</w:t>
      </w:r>
    </w:p>
    <w:p w14:paraId="76105EFE">
      <w:pPr>
        <w:pStyle w:val="16"/>
        <w:ind w:firstLine="320"/>
      </w:pPr>
    </w:p>
    <w:p w14:paraId="106FCB67">
      <w:pPr>
        <w:rPr>
          <w:sz w:val="44"/>
          <w:szCs w:val="44"/>
        </w:rPr>
      </w:pPr>
      <w:r>
        <w:rPr>
          <w:rFonts w:hint="eastAsia"/>
          <w:sz w:val="44"/>
          <w:szCs w:val="44"/>
        </w:rPr>
        <w:br w:type="page"/>
      </w:r>
    </w:p>
    <w:bookmarkEnd w:id="29"/>
    <w:bookmarkEnd w:id="30"/>
    <w:p w14:paraId="48C51B2F">
      <w:pPr>
        <w:pStyle w:val="15"/>
        <w:rPr>
          <w:iCs/>
          <w:sz w:val="44"/>
          <w:szCs w:val="44"/>
        </w:rPr>
      </w:pPr>
      <w:r>
        <w:rPr>
          <w:rFonts w:hint="eastAsia"/>
          <w:sz w:val="44"/>
          <w:szCs w:val="44"/>
        </w:rPr>
        <w:t>第五章</w:t>
      </w:r>
      <w:r>
        <w:rPr>
          <w:sz w:val="44"/>
          <w:szCs w:val="44"/>
        </w:rPr>
        <w:t xml:space="preserve">  </w:t>
      </w:r>
      <w:r>
        <w:rPr>
          <w:rFonts w:hint="eastAsia"/>
          <w:sz w:val="44"/>
          <w:szCs w:val="44"/>
        </w:rPr>
        <w:t>SRM非生产供应商注册操作手册</w:t>
      </w:r>
    </w:p>
    <w:p w14:paraId="2686501E">
      <w:pPr>
        <w:adjustRightInd w:val="0"/>
        <w:jc w:val="left"/>
        <w:rPr>
          <w:rFonts w:ascii="宋体" w:hAnsi="宋体" w:cs="宋体"/>
          <w:sz w:val="24"/>
          <w:szCs w:val="24"/>
        </w:rPr>
      </w:pPr>
      <w:r>
        <w:rPr>
          <w:rFonts w:ascii="宋体" w:hAnsi="宋体" w:cs="宋体"/>
          <w:sz w:val="24"/>
          <w:szCs w:val="24"/>
        </w:rPr>
        <w:t>浏览器中输入地址;</w:t>
      </w:r>
    </w:p>
    <w:p w14:paraId="0E518105">
      <w:pPr>
        <w:adjustRightInd w:val="0"/>
        <w:jc w:val="left"/>
        <w:rPr>
          <w:rFonts w:ascii="宋体" w:hAnsi="宋体" w:cs="宋体"/>
          <w:sz w:val="24"/>
          <w:szCs w:val="24"/>
        </w:rPr>
      </w:pPr>
      <w:r>
        <w:fldChar w:fldCharType="begin"/>
      </w:r>
      <w:r>
        <w:instrText xml:space="preserve"> HYPERLINK "http://ecaitong.sinotruk.com:8012/" \l "/login" \t "dlt" </w:instrText>
      </w:r>
      <w:r>
        <w:fldChar w:fldCharType="separate"/>
      </w:r>
      <w:r>
        <w:rPr>
          <w:rFonts w:ascii="宋体" w:hAnsi="宋体" w:cs="宋体"/>
          <w:sz w:val="24"/>
          <w:szCs w:val="24"/>
        </w:rPr>
        <w:t>http</w:t>
      </w:r>
      <w:r>
        <w:rPr>
          <w:rFonts w:hint="eastAsia" w:ascii="宋体" w:hAnsi="宋体" w:cs="宋体"/>
          <w:sz w:val="24"/>
          <w:szCs w:val="24"/>
        </w:rPr>
        <w:t>s</w:t>
      </w:r>
      <w:r>
        <w:rPr>
          <w:rFonts w:ascii="宋体" w:hAnsi="宋体" w:cs="宋体"/>
          <w:sz w:val="24"/>
          <w:szCs w:val="24"/>
        </w:rPr>
        <w:t>://ecaitong.sinotruk.com:8012/#/login</w:t>
      </w:r>
      <w:r>
        <w:rPr>
          <w:rFonts w:ascii="宋体" w:hAnsi="宋体" w:cs="宋体"/>
          <w:sz w:val="24"/>
          <w:szCs w:val="24"/>
        </w:rPr>
        <w:fldChar w:fldCharType="end"/>
      </w:r>
    </w:p>
    <w:p w14:paraId="2989618A">
      <w:pPr>
        <w:adjustRightInd w:val="0"/>
        <w:jc w:val="left"/>
        <w:rPr>
          <w:rFonts w:ascii="宋体" w:hAnsi="宋体" w:cs="宋体"/>
          <w:sz w:val="24"/>
          <w:szCs w:val="24"/>
        </w:rPr>
      </w:pPr>
      <w:r>
        <w:rPr>
          <w:rFonts w:ascii="宋体" w:hAnsi="宋体" w:cs="宋体"/>
          <w:sz w:val="24"/>
          <w:szCs w:val="24"/>
        </w:rPr>
        <w:t>1.点击立即注册</w:t>
      </w:r>
    </w:p>
    <w:p w14:paraId="2D30A9E5">
      <w:pPr>
        <w:spacing w:line="312" w:lineRule="auto"/>
      </w:pPr>
      <w:r>
        <w:drawing>
          <wp:inline distT="0" distB="0" distL="114300" distR="114300">
            <wp:extent cx="5760085" cy="2933065"/>
            <wp:effectExtent l="0" t="0" r="12065" b="635"/>
            <wp:docPr id="18" name="图片 3" descr="descript"/>
            <wp:cNvGraphicFramePr/>
            <a:graphic xmlns:a="http://schemas.openxmlformats.org/drawingml/2006/main">
              <a:graphicData uri="http://schemas.openxmlformats.org/drawingml/2006/picture">
                <pic:pic xmlns:pic="http://schemas.openxmlformats.org/drawingml/2006/picture">
                  <pic:nvPicPr>
                    <pic:cNvPr id="18" name="图片 3" descr="descript"/>
                    <pic:cNvPicPr/>
                  </pic:nvPicPr>
                  <pic:blipFill>
                    <a:blip r:embed="rId26"/>
                    <a:stretch>
                      <a:fillRect/>
                    </a:stretch>
                  </pic:blipFill>
                  <pic:spPr>
                    <a:xfrm>
                      <a:off x="0" y="0"/>
                      <a:ext cx="5760085" cy="2933065"/>
                    </a:xfrm>
                    <a:prstGeom prst="rect">
                      <a:avLst/>
                    </a:prstGeom>
                    <a:noFill/>
                    <a:ln>
                      <a:noFill/>
                    </a:ln>
                  </pic:spPr>
                </pic:pic>
              </a:graphicData>
            </a:graphic>
          </wp:inline>
        </w:drawing>
      </w:r>
    </w:p>
    <w:p w14:paraId="378D8CA5">
      <w:pPr>
        <w:snapToGrid/>
        <w:rPr>
          <w:rFonts w:ascii="宋体" w:hAnsi="宋体" w:cs="宋体"/>
          <w:sz w:val="24"/>
          <w:szCs w:val="28"/>
        </w:rPr>
      </w:pPr>
      <w:r>
        <w:rPr>
          <w:rFonts w:hint="eastAsia" w:ascii="宋体" w:hAnsi="宋体" w:cs="宋体"/>
          <w:color w:val="000000"/>
          <w:sz w:val="24"/>
          <w:szCs w:val="28"/>
        </w:rPr>
        <w:t>2.</w:t>
      </w:r>
      <w:r>
        <w:rPr>
          <w:rFonts w:ascii="宋体" w:hAnsi="宋体" w:cs="宋体"/>
          <w:color w:val="000000"/>
          <w:sz w:val="24"/>
          <w:szCs w:val="28"/>
        </w:rPr>
        <w:t>填写手机号码（没有注册过的）</w:t>
      </w:r>
    </w:p>
    <w:p w14:paraId="7B81E121">
      <w:pPr>
        <w:spacing w:line="312" w:lineRule="auto"/>
      </w:pPr>
      <w:r>
        <w:drawing>
          <wp:inline distT="0" distB="0" distL="114300" distR="114300">
            <wp:extent cx="5760085" cy="2766695"/>
            <wp:effectExtent l="0" t="0" r="12065" b="14605"/>
            <wp:docPr id="13" name="图片 4" descr="descript"/>
            <wp:cNvGraphicFramePr/>
            <a:graphic xmlns:a="http://schemas.openxmlformats.org/drawingml/2006/main">
              <a:graphicData uri="http://schemas.openxmlformats.org/drawingml/2006/picture">
                <pic:pic xmlns:pic="http://schemas.openxmlformats.org/drawingml/2006/picture">
                  <pic:nvPicPr>
                    <pic:cNvPr id="13" name="图片 4" descr="descript"/>
                    <pic:cNvPicPr/>
                  </pic:nvPicPr>
                  <pic:blipFill>
                    <a:blip r:embed="rId27"/>
                    <a:stretch>
                      <a:fillRect/>
                    </a:stretch>
                  </pic:blipFill>
                  <pic:spPr>
                    <a:xfrm>
                      <a:off x="0" y="0"/>
                      <a:ext cx="5760085" cy="2766695"/>
                    </a:xfrm>
                    <a:prstGeom prst="rect">
                      <a:avLst/>
                    </a:prstGeom>
                    <a:noFill/>
                    <a:ln>
                      <a:noFill/>
                    </a:ln>
                  </pic:spPr>
                </pic:pic>
              </a:graphicData>
            </a:graphic>
          </wp:inline>
        </w:drawing>
      </w:r>
    </w:p>
    <w:p w14:paraId="3FB4BF7B">
      <w:pPr>
        <w:snapToGrid/>
        <w:rPr>
          <w:rFonts w:ascii="宋体" w:hAnsi="宋体" w:cs="宋体"/>
          <w:sz w:val="24"/>
          <w:szCs w:val="28"/>
        </w:rPr>
      </w:pPr>
      <w:r>
        <w:rPr>
          <w:rFonts w:hint="eastAsia" w:ascii="宋体" w:hAnsi="宋体" w:cs="宋体"/>
          <w:color w:val="000000"/>
          <w:sz w:val="24"/>
          <w:szCs w:val="28"/>
        </w:rPr>
        <w:t>3.</w:t>
      </w:r>
      <w:r>
        <w:rPr>
          <w:rFonts w:ascii="宋体" w:hAnsi="宋体" w:cs="宋体"/>
          <w:color w:val="000000"/>
          <w:sz w:val="24"/>
          <w:szCs w:val="28"/>
        </w:rPr>
        <w:t>注册成功登录这个手机号码的账号进入系统，点击供应商注册</w:t>
      </w:r>
    </w:p>
    <w:p w14:paraId="32589011">
      <w:pPr>
        <w:spacing w:line="312" w:lineRule="auto"/>
      </w:pPr>
      <w:r>
        <w:drawing>
          <wp:inline distT="0" distB="0" distL="114300" distR="114300">
            <wp:extent cx="5760085" cy="2869565"/>
            <wp:effectExtent l="0" t="0" r="12065" b="6985"/>
            <wp:docPr id="8" name="图片 5" descr="descript"/>
            <wp:cNvGraphicFramePr/>
            <a:graphic xmlns:a="http://schemas.openxmlformats.org/drawingml/2006/main">
              <a:graphicData uri="http://schemas.openxmlformats.org/drawingml/2006/picture">
                <pic:pic xmlns:pic="http://schemas.openxmlformats.org/drawingml/2006/picture">
                  <pic:nvPicPr>
                    <pic:cNvPr id="8" name="图片 5" descr="descript"/>
                    <pic:cNvPicPr/>
                  </pic:nvPicPr>
                  <pic:blipFill>
                    <a:blip r:embed="rId28"/>
                    <a:stretch>
                      <a:fillRect/>
                    </a:stretch>
                  </pic:blipFill>
                  <pic:spPr>
                    <a:xfrm>
                      <a:off x="0" y="0"/>
                      <a:ext cx="5760085" cy="2869565"/>
                    </a:xfrm>
                    <a:prstGeom prst="rect">
                      <a:avLst/>
                    </a:prstGeom>
                    <a:noFill/>
                    <a:ln>
                      <a:noFill/>
                    </a:ln>
                  </pic:spPr>
                </pic:pic>
              </a:graphicData>
            </a:graphic>
          </wp:inline>
        </w:drawing>
      </w:r>
    </w:p>
    <w:p w14:paraId="63A0B7BD">
      <w:pPr>
        <w:snapToGrid/>
        <w:rPr>
          <w:rFonts w:ascii="宋体" w:hAnsi="宋体" w:cs="宋体"/>
          <w:sz w:val="24"/>
          <w:szCs w:val="28"/>
        </w:rPr>
      </w:pPr>
      <w:r>
        <w:rPr>
          <w:rFonts w:hint="eastAsia" w:ascii="宋体" w:hAnsi="宋体" w:cs="宋体"/>
          <w:color w:val="000000"/>
          <w:sz w:val="24"/>
          <w:szCs w:val="28"/>
        </w:rPr>
        <w:t>4.</w:t>
      </w:r>
      <w:r>
        <w:rPr>
          <w:rFonts w:ascii="宋体" w:hAnsi="宋体" w:cs="宋体"/>
          <w:color w:val="000000"/>
          <w:sz w:val="24"/>
          <w:szCs w:val="28"/>
        </w:rPr>
        <w:t>点击新增</w:t>
      </w:r>
    </w:p>
    <w:p w14:paraId="6563F60F">
      <w:pPr>
        <w:spacing w:line="312" w:lineRule="auto"/>
      </w:pPr>
      <w:r>
        <w:drawing>
          <wp:inline distT="0" distB="0" distL="114300" distR="114300">
            <wp:extent cx="5760085" cy="2853055"/>
            <wp:effectExtent l="0" t="0" r="12065" b="4445"/>
            <wp:docPr id="7" name="图片 6" descr="descript"/>
            <wp:cNvGraphicFramePr/>
            <a:graphic xmlns:a="http://schemas.openxmlformats.org/drawingml/2006/main">
              <a:graphicData uri="http://schemas.openxmlformats.org/drawingml/2006/picture">
                <pic:pic xmlns:pic="http://schemas.openxmlformats.org/drawingml/2006/picture">
                  <pic:nvPicPr>
                    <pic:cNvPr id="7" name="图片 6" descr="descript"/>
                    <pic:cNvPicPr/>
                  </pic:nvPicPr>
                  <pic:blipFill>
                    <a:blip r:embed="rId29"/>
                    <a:stretch>
                      <a:fillRect/>
                    </a:stretch>
                  </pic:blipFill>
                  <pic:spPr>
                    <a:xfrm>
                      <a:off x="0" y="0"/>
                      <a:ext cx="5760085" cy="2853055"/>
                    </a:xfrm>
                    <a:prstGeom prst="rect">
                      <a:avLst/>
                    </a:prstGeom>
                    <a:noFill/>
                    <a:ln>
                      <a:noFill/>
                    </a:ln>
                  </pic:spPr>
                </pic:pic>
              </a:graphicData>
            </a:graphic>
          </wp:inline>
        </w:drawing>
      </w:r>
    </w:p>
    <w:p w14:paraId="7EB08D58">
      <w:pPr>
        <w:numPr>
          <w:ilvl w:val="0"/>
          <w:numId w:val="8"/>
        </w:numPr>
        <w:snapToGrid/>
        <w:rPr>
          <w:rFonts w:ascii="宋体" w:hAnsi="宋体" w:cs="宋体"/>
          <w:color w:val="000000"/>
          <w:sz w:val="24"/>
          <w:szCs w:val="28"/>
        </w:rPr>
      </w:pPr>
      <w:r>
        <w:rPr>
          <w:rFonts w:ascii="宋体" w:hAnsi="宋体" w:cs="宋体"/>
          <w:color w:val="000000"/>
          <w:sz w:val="24"/>
          <w:szCs w:val="28"/>
        </w:rPr>
        <w:t>按要求填写所有信息，注意非生产类要填写合作单位，最后提交审批</w:t>
      </w:r>
    </w:p>
    <w:p w14:paraId="01889975">
      <w:pPr>
        <w:pStyle w:val="3"/>
      </w:pPr>
      <w:r>
        <w:rPr>
          <w:rFonts w:hint="eastAsia"/>
        </w:rPr>
        <w:t>审批通过后，注意记录本单位的“供应商代码”，代码用于登录系统后应标。登录信息如下：</w:t>
      </w:r>
    </w:p>
    <w:p w14:paraId="372A5B58">
      <w:pPr>
        <w:snapToGrid/>
        <w:rPr>
          <w:rFonts w:ascii="宋体" w:hAnsi="宋体" w:cs="宋体"/>
          <w:sz w:val="24"/>
          <w:szCs w:val="24"/>
        </w:rPr>
      </w:pPr>
      <w:r>
        <w:rPr>
          <w:rFonts w:hint="eastAsia" w:ascii="宋体" w:hAnsi="宋体" w:cs="宋体"/>
          <w:color w:val="000000"/>
          <w:sz w:val="24"/>
          <w:szCs w:val="24"/>
        </w:rPr>
        <w:t>用 户 名：gys+供应商代码</w:t>
      </w:r>
    </w:p>
    <w:p w14:paraId="6E9515BE">
      <w:pPr>
        <w:snapToGrid/>
        <w:rPr>
          <w:rFonts w:ascii="宋体" w:hAnsi="宋体" w:cs="宋体"/>
          <w:sz w:val="24"/>
          <w:szCs w:val="24"/>
        </w:rPr>
      </w:pPr>
      <w:r>
        <w:rPr>
          <w:rFonts w:hint="eastAsia" w:ascii="宋体" w:hAnsi="宋体" w:cs="宋体"/>
          <w:color w:val="000000"/>
          <w:sz w:val="24"/>
          <w:szCs w:val="24"/>
        </w:rPr>
        <w:t>初始密码：scm@2022</w:t>
      </w:r>
    </w:p>
    <w:p w14:paraId="1C9EF7B7">
      <w:pPr>
        <w:snapToGrid/>
        <w:spacing w:line="240" w:lineRule="auto"/>
        <w:rPr>
          <w:rFonts w:ascii="宋体" w:hAnsi="宋体" w:cs="宋体"/>
          <w:color w:val="000000"/>
        </w:rPr>
      </w:pPr>
    </w:p>
    <w:p w14:paraId="63ABAED4">
      <w:pPr>
        <w:snapToGrid/>
        <w:spacing w:line="240" w:lineRule="auto"/>
      </w:pPr>
      <w:r>
        <w:drawing>
          <wp:inline distT="0" distB="0" distL="114300" distR="114300">
            <wp:extent cx="5760085" cy="2809875"/>
            <wp:effectExtent l="0" t="0" r="12065" b="9525"/>
            <wp:docPr id="6" name="图片 7" descr="descript"/>
            <wp:cNvGraphicFramePr/>
            <a:graphic xmlns:a="http://schemas.openxmlformats.org/drawingml/2006/main">
              <a:graphicData uri="http://schemas.openxmlformats.org/drawingml/2006/picture">
                <pic:pic xmlns:pic="http://schemas.openxmlformats.org/drawingml/2006/picture">
                  <pic:nvPicPr>
                    <pic:cNvPr id="6" name="图片 7" descr="descript"/>
                    <pic:cNvPicPr/>
                  </pic:nvPicPr>
                  <pic:blipFill>
                    <a:blip r:embed="rId30"/>
                    <a:stretch>
                      <a:fillRect/>
                    </a:stretch>
                  </pic:blipFill>
                  <pic:spPr>
                    <a:xfrm>
                      <a:off x="0" y="0"/>
                      <a:ext cx="5760085" cy="2809875"/>
                    </a:xfrm>
                    <a:prstGeom prst="rect">
                      <a:avLst/>
                    </a:prstGeom>
                    <a:noFill/>
                    <a:ln>
                      <a:noFill/>
                    </a:ln>
                  </pic:spPr>
                </pic:pic>
              </a:graphicData>
            </a:graphic>
          </wp:inline>
        </w:drawing>
      </w:r>
    </w:p>
    <w:p w14:paraId="72D6EAD1">
      <w:pPr>
        <w:pStyle w:val="9"/>
      </w:pPr>
      <w:r>
        <w:drawing>
          <wp:inline distT="0" distB="0" distL="114300" distR="114300">
            <wp:extent cx="5760085" cy="2820035"/>
            <wp:effectExtent l="0" t="0" r="12065" b="18415"/>
            <wp:docPr id="12" name="图片 8" descr="descript"/>
            <wp:cNvGraphicFramePr/>
            <a:graphic xmlns:a="http://schemas.openxmlformats.org/drawingml/2006/main">
              <a:graphicData uri="http://schemas.openxmlformats.org/drawingml/2006/picture">
                <pic:pic xmlns:pic="http://schemas.openxmlformats.org/drawingml/2006/picture">
                  <pic:nvPicPr>
                    <pic:cNvPr id="12" name="图片 8" descr="descript"/>
                    <pic:cNvPicPr/>
                  </pic:nvPicPr>
                  <pic:blipFill>
                    <a:blip r:embed="rId31"/>
                    <a:stretch>
                      <a:fillRect/>
                    </a:stretch>
                  </pic:blipFill>
                  <pic:spPr>
                    <a:xfrm>
                      <a:off x="0" y="0"/>
                      <a:ext cx="5760085" cy="2820035"/>
                    </a:xfrm>
                    <a:prstGeom prst="rect">
                      <a:avLst/>
                    </a:prstGeom>
                    <a:noFill/>
                    <a:ln>
                      <a:noFill/>
                    </a:ln>
                  </pic:spPr>
                </pic:pic>
              </a:graphicData>
            </a:graphic>
          </wp:inline>
        </w:drawing>
      </w:r>
    </w:p>
    <w:p w14:paraId="4AD48445">
      <w:pPr>
        <w:pStyle w:val="9"/>
      </w:pPr>
    </w:p>
    <w:p w14:paraId="045631F7">
      <w:pPr>
        <w:snapToGrid/>
        <w:rPr>
          <w:rFonts w:ascii="宋体" w:hAnsi="宋体" w:cs="宋体"/>
          <w:b/>
          <w:bCs/>
          <w:color w:val="000000"/>
          <w:sz w:val="24"/>
          <w:szCs w:val="28"/>
        </w:rPr>
      </w:pPr>
      <w:r>
        <w:rPr>
          <w:rFonts w:hint="eastAsia" w:ascii="宋体" w:hAnsi="宋体" w:cs="宋体"/>
          <w:b/>
          <w:bCs/>
          <w:color w:val="000000"/>
          <w:sz w:val="24"/>
          <w:szCs w:val="28"/>
        </w:rPr>
        <w:t>注册过程中需注意以下信息的填写：</w:t>
      </w:r>
    </w:p>
    <w:p w14:paraId="4796DEF0">
      <w:pPr>
        <w:numPr>
          <w:ilvl w:val="0"/>
          <w:numId w:val="9"/>
        </w:numPr>
        <w:snapToGrid/>
        <w:rPr>
          <w:rFonts w:ascii="宋体" w:hAnsi="宋体" w:cs="宋体"/>
          <w:b/>
          <w:bCs/>
          <w:color w:val="000000"/>
          <w:sz w:val="24"/>
          <w:szCs w:val="28"/>
        </w:rPr>
      </w:pPr>
      <w:r>
        <w:rPr>
          <w:rFonts w:hint="eastAsia" w:ascii="宋体" w:hAnsi="宋体" w:cs="宋体"/>
          <w:b/>
          <w:bCs/>
          <w:color w:val="000000"/>
          <w:sz w:val="24"/>
          <w:szCs w:val="28"/>
        </w:rPr>
        <w:t>项目名称“</w:t>
      </w:r>
      <w:r>
        <w:rPr>
          <w:rFonts w:hint="eastAsia" w:ascii="宋体" w:hAnsi="宋体" w:cs="宋体"/>
          <w:b/>
          <w:bCs/>
          <w:color w:val="000000"/>
          <w:sz w:val="24"/>
          <w:szCs w:val="28"/>
          <w:u w:val="single"/>
        </w:rPr>
        <w:t>四个外资单位（采埃孚、福士、曼胡、马勒）厂房屋面漏雨修缮项目</w:t>
      </w:r>
      <w:r>
        <w:rPr>
          <w:rFonts w:hint="eastAsia" w:ascii="宋体" w:hAnsi="宋体" w:cs="宋体"/>
          <w:b/>
          <w:bCs/>
          <w:color w:val="000000"/>
          <w:sz w:val="24"/>
          <w:szCs w:val="28"/>
        </w:rPr>
        <w:t>”；</w:t>
      </w:r>
    </w:p>
    <w:p w14:paraId="552303E7">
      <w:pPr>
        <w:numPr>
          <w:ilvl w:val="0"/>
          <w:numId w:val="9"/>
        </w:numPr>
        <w:snapToGrid/>
        <w:rPr>
          <w:rFonts w:ascii="宋体" w:hAnsi="宋体" w:cs="宋体"/>
          <w:b/>
          <w:bCs/>
          <w:color w:val="000000"/>
          <w:sz w:val="24"/>
          <w:szCs w:val="28"/>
        </w:rPr>
      </w:pPr>
      <w:r>
        <w:rPr>
          <w:rFonts w:hint="eastAsia" w:ascii="宋体" w:hAnsi="宋体" w:cs="宋体"/>
          <w:b/>
          <w:bCs/>
          <w:color w:val="000000"/>
          <w:sz w:val="24"/>
          <w:szCs w:val="28"/>
        </w:rPr>
        <w:t>采购形式编号“</w:t>
      </w:r>
      <w:r>
        <w:rPr>
          <w:rFonts w:hint="eastAsia" w:ascii="宋体" w:hAnsi="宋体" w:cs="宋体"/>
          <w:b/>
          <w:bCs/>
          <w:color w:val="000000"/>
          <w:sz w:val="24"/>
          <w:szCs w:val="28"/>
          <w:u w:val="single"/>
        </w:rPr>
        <w:t>ZBGL2026030133</w:t>
      </w:r>
      <w:r>
        <w:rPr>
          <w:rFonts w:hint="eastAsia" w:ascii="宋体" w:hAnsi="宋体" w:cs="宋体"/>
          <w:b/>
          <w:bCs/>
          <w:color w:val="000000"/>
          <w:sz w:val="24"/>
          <w:szCs w:val="28"/>
        </w:rPr>
        <w:t>”；</w:t>
      </w:r>
    </w:p>
    <w:p w14:paraId="47E6FF0D">
      <w:pPr>
        <w:snapToGrid/>
      </w:pPr>
      <w:r>
        <w:rPr>
          <w:rFonts w:hint="eastAsia" w:ascii="宋体" w:hAnsi="宋体" w:cs="宋体"/>
          <w:b/>
          <w:bCs/>
          <w:color w:val="000000"/>
          <w:sz w:val="24"/>
          <w:szCs w:val="28"/>
        </w:rPr>
        <w:t>3.业务主管部门选择“保卫保障部”</w:t>
      </w:r>
      <w:r>
        <w:rPr>
          <w:rFonts w:hint="eastAsia" w:hAnsi="宋体" w:cs="宋体"/>
          <w:b/>
          <w:bCs/>
          <w:color w:val="000000"/>
          <w:sz w:val="24"/>
          <w:szCs w:val="28"/>
        </w:rPr>
        <w:t>。</w:t>
      </w:r>
    </w:p>
    <w:p w14:paraId="7E448427">
      <w:pPr>
        <w:pStyle w:val="9"/>
        <w:sectPr>
          <w:footerReference r:id="rId18" w:type="first"/>
          <w:headerReference r:id="rId16" w:type="default"/>
          <w:footerReference r:id="rId17" w:type="default"/>
          <w:pgSz w:w="11906" w:h="16838"/>
          <w:pgMar w:top="1588" w:right="1418" w:bottom="1134" w:left="1418" w:header="851" w:footer="992" w:gutter="0"/>
          <w:cols w:space="720" w:num="1"/>
          <w:titlePg/>
          <w:docGrid w:type="lines" w:linePitch="312" w:charSpace="0"/>
        </w:sectPr>
      </w:pPr>
    </w:p>
    <w:p w14:paraId="0C7E6706">
      <w:pPr>
        <w:pStyle w:val="9"/>
        <w:outlineLvl w:val="2"/>
        <w:rPr>
          <w:rFonts w:hAnsi="宋体"/>
          <w:b/>
          <w:color w:val="000000"/>
          <w:sz w:val="24"/>
          <w:szCs w:val="24"/>
        </w:rPr>
      </w:pPr>
      <w:r>
        <w:rPr>
          <w:rFonts w:hint="eastAsia" w:hAnsi="宋体"/>
          <w:b/>
          <w:color w:val="000000"/>
          <w:sz w:val="24"/>
          <w:szCs w:val="24"/>
        </w:rPr>
        <w:t>SRM系统供应商用户手册</w:t>
      </w:r>
    </w:p>
    <w:p w14:paraId="25FC501A">
      <w:pPr>
        <w:snapToGrid/>
        <w:rPr>
          <w:rFonts w:ascii="宋体" w:hAnsi="宋体" w:cs="宋体"/>
          <w:sz w:val="24"/>
          <w:szCs w:val="24"/>
        </w:rPr>
      </w:pPr>
      <w:r>
        <w:rPr>
          <w:rFonts w:hint="eastAsia" w:ascii="宋体" w:hAnsi="宋体" w:cs="宋体"/>
          <w:color w:val="000000"/>
          <w:sz w:val="24"/>
          <w:szCs w:val="24"/>
        </w:rPr>
        <w:t>系统网址：</w:t>
      </w:r>
      <w:r>
        <w:fldChar w:fldCharType="begin"/>
      </w:r>
      <w:r>
        <w:instrText xml:space="preserve"> HYPERLINK "http://ecaitong.sinotruk.com:8012/" \t "dlt" </w:instrText>
      </w:r>
      <w:r>
        <w:fldChar w:fldCharType="separate"/>
      </w:r>
      <w:r>
        <w:rPr>
          <w:rStyle w:val="24"/>
          <w:rFonts w:hint="eastAsia" w:ascii="宋体" w:hAnsi="宋体" w:cs="宋体"/>
          <w:sz w:val="24"/>
          <w:szCs w:val="24"/>
        </w:rPr>
        <w:t>https://ecaitong.sinotruk.com:8012/</w:t>
      </w:r>
      <w:r>
        <w:rPr>
          <w:rStyle w:val="24"/>
          <w:rFonts w:hint="eastAsia" w:ascii="宋体" w:hAnsi="宋体" w:cs="宋体"/>
          <w:sz w:val="24"/>
          <w:szCs w:val="24"/>
        </w:rPr>
        <w:fldChar w:fldCharType="end"/>
      </w:r>
    </w:p>
    <w:p w14:paraId="1AA9A54D">
      <w:pPr>
        <w:snapToGrid/>
        <w:rPr>
          <w:rFonts w:ascii="宋体" w:hAnsi="宋体" w:cs="宋体"/>
          <w:sz w:val="24"/>
          <w:szCs w:val="24"/>
        </w:rPr>
      </w:pPr>
      <w:r>
        <w:rPr>
          <w:rFonts w:hint="eastAsia" w:ascii="宋体" w:hAnsi="宋体" w:cs="宋体"/>
          <w:color w:val="000000"/>
          <w:sz w:val="24"/>
          <w:szCs w:val="24"/>
        </w:rPr>
        <w:t>用 户 名：gys+供应商代码</w:t>
      </w:r>
    </w:p>
    <w:p w14:paraId="22F98FEF">
      <w:pPr>
        <w:snapToGrid/>
        <w:rPr>
          <w:rFonts w:ascii="宋体" w:hAnsi="宋体" w:cs="宋体"/>
          <w:sz w:val="24"/>
          <w:szCs w:val="24"/>
        </w:rPr>
      </w:pPr>
      <w:r>
        <w:rPr>
          <w:rFonts w:hint="eastAsia" w:ascii="宋体" w:hAnsi="宋体" w:cs="宋体"/>
          <w:color w:val="000000"/>
          <w:sz w:val="24"/>
          <w:szCs w:val="24"/>
        </w:rPr>
        <w:t>初始密码：scm@2022</w:t>
      </w:r>
    </w:p>
    <w:p w14:paraId="6F4581BA">
      <w:pPr>
        <w:rPr>
          <w:rFonts w:ascii="宋体" w:hAnsi="宋体" w:cs="宋体"/>
          <w:b/>
          <w:bCs/>
          <w:color w:val="000000"/>
          <w:sz w:val="24"/>
          <w:szCs w:val="24"/>
        </w:rPr>
      </w:pPr>
      <w:r>
        <w:rPr>
          <w:rFonts w:hint="eastAsia" w:ascii="宋体" w:hAnsi="宋体" w:cs="宋体"/>
          <w:b/>
          <w:bCs/>
          <w:color w:val="000000"/>
          <w:sz w:val="24"/>
          <w:szCs w:val="24"/>
        </w:rPr>
        <w:t>1.供应商应标</w:t>
      </w:r>
    </w:p>
    <w:p w14:paraId="6E95FE3C">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供应商应标</w:t>
      </w:r>
    </w:p>
    <w:p w14:paraId="1EA73B5D">
      <w:pPr>
        <w:snapToGrid/>
        <w:rPr>
          <w:rFonts w:ascii="宋体" w:hAnsi="宋体" w:cs="宋体"/>
          <w:color w:val="000000"/>
          <w:sz w:val="24"/>
          <w:szCs w:val="24"/>
        </w:rPr>
      </w:pPr>
      <w:r>
        <w:rPr>
          <w:rFonts w:ascii="宋体" w:hAnsi="宋体" w:cs="宋体"/>
          <w:color w:val="000000"/>
          <w:sz w:val="24"/>
          <w:szCs w:val="24"/>
        </w:rPr>
        <w:t>点击应标，上传文件之后点击提交。</w:t>
      </w:r>
    </w:p>
    <w:p w14:paraId="45F478E1">
      <w:pPr>
        <w:snapToGrid/>
        <w:spacing w:line="240" w:lineRule="auto"/>
      </w:pPr>
      <w:r>
        <w:drawing>
          <wp:inline distT="0" distB="0" distL="114300" distR="114300">
            <wp:extent cx="5760085" cy="2269490"/>
            <wp:effectExtent l="0" t="0" r="12065" b="16510"/>
            <wp:docPr id="11" name="图片 9" descr="descript"/>
            <wp:cNvGraphicFramePr/>
            <a:graphic xmlns:a="http://schemas.openxmlformats.org/drawingml/2006/main">
              <a:graphicData uri="http://schemas.openxmlformats.org/drawingml/2006/picture">
                <pic:pic xmlns:pic="http://schemas.openxmlformats.org/drawingml/2006/picture">
                  <pic:nvPicPr>
                    <pic:cNvPr id="11" name="图片 9" descr="descript"/>
                    <pic:cNvPicPr/>
                  </pic:nvPicPr>
                  <pic:blipFill>
                    <a:blip r:embed="rId32"/>
                    <a:stretch>
                      <a:fillRect/>
                    </a:stretch>
                  </pic:blipFill>
                  <pic:spPr>
                    <a:xfrm>
                      <a:off x="0" y="0"/>
                      <a:ext cx="5760085" cy="2269490"/>
                    </a:xfrm>
                    <a:prstGeom prst="rect">
                      <a:avLst/>
                    </a:prstGeom>
                    <a:noFill/>
                    <a:ln>
                      <a:noFill/>
                    </a:ln>
                  </pic:spPr>
                </pic:pic>
              </a:graphicData>
            </a:graphic>
          </wp:inline>
        </w:drawing>
      </w:r>
    </w:p>
    <w:p w14:paraId="7F165504">
      <w:pPr>
        <w:snapToGrid/>
        <w:spacing w:line="240" w:lineRule="auto"/>
      </w:pPr>
    </w:p>
    <w:p w14:paraId="49FAD619">
      <w:pPr>
        <w:rPr>
          <w:rFonts w:ascii="宋体" w:hAnsi="宋体" w:cs="宋体"/>
          <w:b/>
          <w:bCs/>
          <w:color w:val="000000"/>
          <w:sz w:val="24"/>
          <w:szCs w:val="24"/>
        </w:rPr>
      </w:pPr>
      <w:r>
        <w:rPr>
          <w:rFonts w:hint="eastAsia" w:ascii="宋体" w:hAnsi="宋体" w:cs="宋体"/>
          <w:b/>
          <w:bCs/>
          <w:color w:val="000000"/>
          <w:sz w:val="24"/>
          <w:szCs w:val="24"/>
        </w:rPr>
        <w:t>2.供应商投标</w:t>
      </w:r>
    </w:p>
    <w:p w14:paraId="76FEDB66">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供应商投标</w:t>
      </w:r>
    </w:p>
    <w:p w14:paraId="5BF8826F">
      <w:pPr>
        <w:snapToGrid/>
        <w:spacing w:line="240" w:lineRule="auto"/>
        <w:rPr>
          <w:rFonts w:ascii="宋体" w:hAnsi="宋体" w:cs="宋体"/>
          <w:color w:val="000000"/>
        </w:rPr>
      </w:pPr>
      <w:r>
        <w:rPr>
          <w:rFonts w:ascii="宋体" w:hAnsi="宋体" w:cs="宋体"/>
          <w:color w:val="000000"/>
        </w:rPr>
        <w:drawing>
          <wp:inline distT="0" distB="0" distL="114300" distR="114300">
            <wp:extent cx="5760085" cy="2125345"/>
            <wp:effectExtent l="0" t="0" r="12065" b="825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33"/>
                    <a:stretch>
                      <a:fillRect/>
                    </a:stretch>
                  </pic:blipFill>
                  <pic:spPr>
                    <a:xfrm>
                      <a:off x="0" y="0"/>
                      <a:ext cx="5760085" cy="2125345"/>
                    </a:xfrm>
                    <a:prstGeom prst="rect">
                      <a:avLst/>
                    </a:prstGeom>
                    <a:noFill/>
                    <a:ln>
                      <a:noFill/>
                    </a:ln>
                  </pic:spPr>
                </pic:pic>
              </a:graphicData>
            </a:graphic>
          </wp:inline>
        </w:drawing>
      </w:r>
    </w:p>
    <w:p w14:paraId="34C667E4">
      <w:pPr>
        <w:snapToGrid/>
        <w:rPr>
          <w:rFonts w:ascii="宋体" w:hAnsi="宋体" w:cs="宋体"/>
          <w:color w:val="000000"/>
          <w:sz w:val="24"/>
          <w:szCs w:val="28"/>
        </w:rPr>
      </w:pPr>
      <w:r>
        <w:rPr>
          <w:rFonts w:ascii="宋体" w:hAnsi="宋体" w:cs="宋体"/>
          <w:color w:val="000000"/>
          <w:sz w:val="24"/>
          <w:szCs w:val="28"/>
        </w:rPr>
        <w:t>点击投标按钮，进入详情页，输入投标报价并上传相应的附件。</w:t>
      </w:r>
    </w:p>
    <w:p w14:paraId="55902E22">
      <w:pPr>
        <w:rPr>
          <w:b/>
          <w:bCs/>
          <w:sz w:val="28"/>
          <w:szCs w:val="28"/>
        </w:rPr>
      </w:pPr>
      <w:r>
        <w:rPr>
          <w:rFonts w:hint="eastAsia"/>
          <w:b/>
          <w:bCs/>
          <w:sz w:val="28"/>
          <w:szCs w:val="28"/>
        </w:rPr>
        <w:t>请注意，投标报价单位为万元含税</w:t>
      </w:r>
    </w:p>
    <w:p w14:paraId="6CCFAF48">
      <w:pPr>
        <w:pStyle w:val="7"/>
      </w:pPr>
    </w:p>
    <w:p w14:paraId="40BA8D63">
      <w:pPr>
        <w:snapToGrid/>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114300" distR="114300">
            <wp:extent cx="5490210" cy="2668905"/>
            <wp:effectExtent l="0" t="0" r="15240" b="17145"/>
            <wp:docPr id="9" name="图片 11" descr="descript"/>
            <wp:cNvGraphicFramePr/>
            <a:graphic xmlns:a="http://schemas.openxmlformats.org/drawingml/2006/main">
              <a:graphicData uri="http://schemas.openxmlformats.org/drawingml/2006/picture">
                <pic:pic xmlns:pic="http://schemas.openxmlformats.org/drawingml/2006/picture">
                  <pic:nvPicPr>
                    <pic:cNvPr id="9" name="图片 11" descr="descript"/>
                    <pic:cNvPicPr/>
                  </pic:nvPicPr>
                  <pic:blipFill>
                    <a:blip r:embed="rId34"/>
                    <a:stretch>
                      <a:fillRect/>
                    </a:stretch>
                  </pic:blipFill>
                  <pic:spPr>
                    <a:xfrm>
                      <a:off x="0" y="0"/>
                      <a:ext cx="5490210" cy="2668905"/>
                    </a:xfrm>
                    <a:prstGeom prst="rect">
                      <a:avLst/>
                    </a:prstGeom>
                    <a:noFill/>
                    <a:ln>
                      <a:noFill/>
                    </a:ln>
                  </pic:spPr>
                </pic:pic>
              </a:graphicData>
            </a:graphic>
          </wp:inline>
        </w:drawing>
      </w:r>
    </w:p>
    <w:p w14:paraId="3CB15A9F">
      <w:pPr>
        <w:rPr>
          <w:rFonts w:ascii="宋体" w:hAnsi="宋体" w:cs="宋体"/>
          <w:b/>
          <w:bCs/>
          <w:color w:val="000000"/>
          <w:sz w:val="24"/>
          <w:szCs w:val="24"/>
        </w:rPr>
      </w:pPr>
      <w:r>
        <w:rPr>
          <w:rFonts w:hint="eastAsia" w:ascii="宋体" w:hAnsi="宋体" w:cs="宋体"/>
          <w:b/>
          <w:bCs/>
          <w:color w:val="000000"/>
          <w:sz w:val="24"/>
          <w:szCs w:val="24"/>
        </w:rPr>
        <w:t>3.供应商技术标澄清函</w:t>
      </w:r>
    </w:p>
    <w:p w14:paraId="1842D654">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供应商技术标澄清函</w:t>
      </w:r>
    </w:p>
    <w:p w14:paraId="14E186E2">
      <w:pPr>
        <w:snapToGrid/>
        <w:rPr>
          <w:rFonts w:ascii="宋体" w:hAnsi="宋体" w:cs="宋体"/>
          <w:sz w:val="24"/>
          <w:szCs w:val="24"/>
        </w:rPr>
      </w:pPr>
      <w:r>
        <w:rPr>
          <w:rFonts w:ascii="宋体" w:hAnsi="宋体" w:cs="宋体"/>
          <w:color w:val="000000"/>
          <w:sz w:val="24"/>
          <w:szCs w:val="24"/>
        </w:rPr>
        <w:t>点击编辑按钮进入系统，上传技术标澄清函。</w:t>
      </w:r>
    </w:p>
    <w:p w14:paraId="36146654">
      <w:pPr>
        <w:rPr>
          <w:rFonts w:ascii="Arial" w:hAnsi="Arial" w:eastAsia="Arial" w:cs="Arial"/>
          <w:color w:val="000000"/>
          <w:sz w:val="28"/>
        </w:rPr>
      </w:pPr>
      <w:r>
        <w:rPr>
          <w:rFonts w:ascii="宋体" w:hAnsi="宋体" w:cs="宋体"/>
          <w:color w:val="000000"/>
          <w:sz w:val="24"/>
          <w:szCs w:val="24"/>
        </w:rPr>
        <w:t>开标之后所有投标的供应商都可编辑提交，技术标入围之后</w:t>
      </w:r>
      <w:r>
        <w:rPr>
          <w:rFonts w:hint="eastAsia" w:ascii="宋体" w:hAnsi="宋体" w:cs="宋体"/>
          <w:color w:val="000000"/>
          <w:sz w:val="24"/>
          <w:szCs w:val="24"/>
        </w:rPr>
        <w:t xml:space="preserve"> </w:t>
      </w:r>
      <w:r>
        <w:rPr>
          <w:rFonts w:ascii="宋体" w:hAnsi="宋体" w:cs="宋体"/>
          <w:color w:val="000000"/>
          <w:sz w:val="24"/>
          <w:szCs w:val="24"/>
        </w:rPr>
        <w:t>都不可编辑</w:t>
      </w:r>
      <w: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35"/>
                    <a:stretch>
                      <a:fillRect/>
                    </a:stretch>
                  </pic:blipFill>
                  <pic:spPr>
                    <a:xfrm>
                      <a:off x="0" y="0"/>
                      <a:ext cx="5502910" cy="2550795"/>
                    </a:xfrm>
                    <a:prstGeom prst="rect">
                      <a:avLst/>
                    </a:prstGeom>
                  </pic:spPr>
                </pic:pic>
              </a:graphicData>
            </a:graphic>
          </wp:inline>
        </w:drawing>
      </w:r>
    </w:p>
    <w:p w14:paraId="4CAE92C9">
      <w:pPr>
        <w:rPr>
          <w:rFonts w:ascii="宋体" w:hAnsi="宋体" w:cs="宋体"/>
          <w:b/>
          <w:bCs/>
          <w:color w:val="000000"/>
          <w:sz w:val="24"/>
          <w:szCs w:val="24"/>
        </w:rPr>
      </w:pPr>
      <w:r>
        <w:rPr>
          <w:rFonts w:hint="eastAsia" w:ascii="宋体" w:hAnsi="宋体" w:cs="宋体"/>
          <w:b/>
          <w:bCs/>
          <w:color w:val="000000"/>
          <w:sz w:val="24"/>
          <w:szCs w:val="24"/>
        </w:rPr>
        <w:t>4.供应商报价</w:t>
      </w:r>
    </w:p>
    <w:p w14:paraId="3DED3A54">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供应商报价</w:t>
      </w:r>
    </w:p>
    <w:p w14:paraId="18FDCA2E">
      <w:pPr>
        <w:snapToGrid/>
        <w:rPr>
          <w:rFonts w:ascii="宋体" w:hAnsi="宋体" w:cs="宋体"/>
          <w:color w:val="000000"/>
          <w:sz w:val="24"/>
          <w:szCs w:val="24"/>
        </w:rPr>
      </w:pPr>
      <w:r>
        <w:rPr>
          <w:rFonts w:ascii="宋体" w:hAnsi="宋体" w:cs="宋体"/>
          <w:color w:val="000000"/>
          <w:sz w:val="24"/>
          <w:szCs w:val="24"/>
        </w:rPr>
        <w:t>点击报价按钮进入报价详情界面，请在此轮报价起止时间内报价，否则无法报价。</w:t>
      </w:r>
    </w:p>
    <w:p w14:paraId="55ED2EED">
      <w:pPr>
        <w:rPr>
          <w:b/>
          <w:bCs/>
          <w:sz w:val="28"/>
          <w:szCs w:val="28"/>
        </w:rPr>
      </w:pPr>
      <w:r>
        <w:rPr>
          <w:rFonts w:hint="eastAsia"/>
          <w:b/>
          <w:bCs/>
          <w:sz w:val="28"/>
          <w:szCs w:val="28"/>
        </w:rPr>
        <w:t>请注意，报价单位为万元含税</w:t>
      </w:r>
    </w:p>
    <w:p w14:paraId="26A34418">
      <w:pPr>
        <w:rPr>
          <w:rFonts w:ascii="宋体" w:hAnsi="宋体" w:cs="宋体"/>
          <w:b/>
          <w:bCs/>
          <w:color w:val="000000"/>
          <w:sz w:val="24"/>
          <w:szCs w:val="24"/>
        </w:rPr>
      </w:pPr>
      <w:r>
        <w:rPr>
          <w:rFonts w:hint="eastAsia" w:ascii="宋体" w:hAnsi="宋体" w:cs="宋体"/>
          <w:b/>
          <w:bCs/>
          <w:color w:val="000000"/>
          <w:sz w:val="24"/>
          <w:szCs w:val="24"/>
        </w:rPr>
        <w:t>5.供应商澄清报价</w:t>
      </w:r>
    </w:p>
    <w:p w14:paraId="2DCB17D5">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供应商澄清报价</w:t>
      </w:r>
    </w:p>
    <w:p w14:paraId="702436D5">
      <w:pPr>
        <w:snapToGrid/>
        <w:rPr>
          <w:rFonts w:ascii="宋体" w:hAnsi="宋体" w:cs="宋体"/>
          <w:sz w:val="24"/>
          <w:szCs w:val="24"/>
        </w:rPr>
      </w:pPr>
      <w:r>
        <w:rPr>
          <w:rFonts w:ascii="宋体" w:hAnsi="宋体" w:cs="宋体"/>
          <w:color w:val="000000"/>
          <w:sz w:val="24"/>
          <w:szCs w:val="24"/>
        </w:rPr>
        <w:t>招标发起人接收建议价的同时会给供应商发送澄清报价，供应商在此界面进行澄清报价，点击编辑按钮进入澄清报价详细界面，输入价格并上传澄清函，之后点击提交。</w:t>
      </w:r>
    </w:p>
    <w:p w14:paraId="179D7F7E">
      <w:pPr>
        <w:snapToGrid/>
        <w:spacing w:before="280" w:after="290" w:line="372" w:lineRule="auto"/>
        <w:ind w:left="425" w:hanging="425"/>
        <w:rPr>
          <w:rFonts w:ascii="Arial" w:hAnsi="Arial" w:eastAsia="Arial" w:cs="Arial"/>
          <w:color w:val="000000"/>
          <w:sz w:val="28"/>
        </w:rPr>
      </w:pPr>
      <w:r>
        <w:rPr>
          <w:rFonts w:ascii="Arial" w:hAnsi="Arial" w:eastAsia="Arial" w:cs="Arial"/>
          <w:color w:val="000000"/>
          <w:sz w:val="28"/>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36"/>
                    <a:stretch>
                      <a:fillRect/>
                    </a:stretch>
                  </pic:blipFill>
                  <pic:spPr>
                    <a:xfrm>
                      <a:off x="0" y="0"/>
                      <a:ext cx="5300345" cy="2172970"/>
                    </a:xfrm>
                    <a:prstGeom prst="rect">
                      <a:avLst/>
                    </a:prstGeom>
                    <a:noFill/>
                    <a:ln>
                      <a:noFill/>
                    </a:ln>
                  </pic:spPr>
                </pic:pic>
              </a:graphicData>
            </a:graphic>
          </wp:inline>
        </w:drawing>
      </w:r>
    </w:p>
    <w:p w14:paraId="38E17197">
      <w:pPr>
        <w:rPr>
          <w:rFonts w:ascii="宋体" w:hAnsi="宋体" w:cs="宋体"/>
          <w:b/>
          <w:bCs/>
          <w:color w:val="000000"/>
          <w:sz w:val="24"/>
          <w:szCs w:val="24"/>
        </w:rPr>
      </w:pPr>
      <w:r>
        <w:rPr>
          <w:rFonts w:hint="eastAsia" w:ascii="宋体" w:hAnsi="宋体" w:cs="宋体"/>
          <w:b/>
          <w:bCs/>
          <w:color w:val="000000"/>
          <w:sz w:val="24"/>
          <w:szCs w:val="24"/>
        </w:rPr>
        <w:t>6.供应商查看中标通知</w:t>
      </w:r>
    </w:p>
    <w:p w14:paraId="24A8A124">
      <w:pPr>
        <w:snapToGrid/>
        <w:rPr>
          <w:rFonts w:ascii="宋体" w:hAnsi="宋体" w:cs="宋体"/>
          <w:sz w:val="24"/>
          <w:szCs w:val="24"/>
        </w:rPr>
      </w:pPr>
      <w:r>
        <w:rPr>
          <w:rFonts w:ascii="宋体" w:hAnsi="宋体" w:cs="宋体"/>
          <w:color w:val="000000"/>
          <w:sz w:val="24"/>
          <w:szCs w:val="24"/>
        </w:rPr>
        <w:t>路径：招投标中心</w:t>
      </w:r>
      <w:r>
        <w:rPr>
          <w:rFonts w:hint="eastAsia" w:ascii="宋体" w:hAnsi="宋体" w:cs="宋体"/>
          <w:color w:val="000000"/>
          <w:sz w:val="24"/>
          <w:szCs w:val="24"/>
        </w:rPr>
        <w:t>-</w:t>
      </w:r>
      <w:r>
        <w:rPr>
          <w:rFonts w:ascii="宋体" w:hAnsi="宋体" w:cs="宋体"/>
          <w:color w:val="000000"/>
          <w:sz w:val="24"/>
          <w:szCs w:val="24"/>
        </w:rPr>
        <w:t>非生产类招投标</w:t>
      </w:r>
      <w:r>
        <w:rPr>
          <w:rFonts w:hint="eastAsia" w:ascii="宋体" w:hAnsi="宋体" w:cs="宋体"/>
          <w:color w:val="000000"/>
          <w:sz w:val="24"/>
          <w:szCs w:val="24"/>
        </w:rPr>
        <w:t>-</w:t>
      </w:r>
      <w:r>
        <w:rPr>
          <w:rFonts w:ascii="宋体" w:hAnsi="宋体" w:cs="宋体"/>
          <w:color w:val="000000"/>
          <w:sz w:val="24"/>
          <w:szCs w:val="24"/>
        </w:rPr>
        <w:t>中标项目</w:t>
      </w:r>
    </w:p>
    <w:p w14:paraId="1F2CEECC">
      <w:pPr>
        <w:snapToGrid/>
        <w:rPr>
          <w:rFonts w:hAnsi="宋体"/>
          <w:b/>
          <w:sz w:val="24"/>
          <w:szCs w:val="24"/>
        </w:rPr>
      </w:pPr>
      <w:r>
        <w:rPr>
          <w:rFonts w:ascii="宋体" w:hAnsi="宋体" w:cs="宋体"/>
          <w:color w:val="000000"/>
          <w:sz w:val="24"/>
          <w:szCs w:val="24"/>
        </w:rPr>
        <w:t>点击查看进入查看中标项目详情</w:t>
      </w:r>
    </w:p>
    <w:p w14:paraId="02761929">
      <w: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37"/>
                    <a:stretch>
                      <a:fillRect/>
                    </a:stretch>
                  </pic:blipFill>
                  <pic:spPr>
                    <a:xfrm>
                      <a:off x="0" y="0"/>
                      <a:ext cx="4808220" cy="1975485"/>
                    </a:xfrm>
                    <a:prstGeom prst="rect">
                      <a:avLst/>
                    </a:prstGeom>
                  </pic:spPr>
                </pic:pic>
              </a:graphicData>
            </a:graphic>
          </wp:inline>
        </w:drawing>
      </w:r>
      <w: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38"/>
                    <a:stretch>
                      <a:fillRect/>
                    </a:stretch>
                  </pic:blipFill>
                  <pic:spPr>
                    <a:xfrm>
                      <a:off x="0" y="0"/>
                      <a:ext cx="4883785" cy="2115820"/>
                    </a:xfrm>
                    <a:prstGeom prst="rect">
                      <a:avLst/>
                    </a:prstGeom>
                  </pic:spPr>
                </pic:pic>
              </a:graphicData>
            </a:graphic>
          </wp:inline>
        </w:drawing>
      </w:r>
    </w:p>
    <w:p w14:paraId="19AC1E69">
      <w:r>
        <w:rPr>
          <w:rFonts w:hint="eastAsia"/>
        </w:rPr>
        <w:t>点击查看按钮查看中标通知，点击发送按钮给项目负责人发送回执，发送回执之后回执发送状态变为已发送。</w:t>
      </w:r>
    </w:p>
    <w:p w14:paraId="6C5EE4FD">
      <w:pPr>
        <w:rPr>
          <w:rFonts w:ascii="宋体" w:hAnsi="宋体" w:cs="宋体"/>
          <w:b/>
          <w:bCs/>
          <w:color w:val="000000"/>
          <w:sz w:val="24"/>
          <w:szCs w:val="24"/>
        </w:rPr>
      </w:pPr>
      <w:r>
        <w:rPr>
          <w:rFonts w:hint="eastAsia" w:ascii="宋体" w:hAnsi="宋体" w:cs="宋体"/>
          <w:b/>
          <w:bCs/>
          <w:color w:val="000000"/>
          <w:sz w:val="24"/>
          <w:szCs w:val="24"/>
        </w:rPr>
        <w:t>7、评标纪律</w:t>
      </w:r>
    </w:p>
    <w:p w14:paraId="11B41BE8">
      <w:r>
        <w:t>路径：招投标中心-非生产类招投标-</w:t>
      </w:r>
      <w:r>
        <w:rPr>
          <w:rFonts w:hint="eastAsia"/>
        </w:rPr>
        <w:t>供应商投标</w:t>
      </w:r>
    </w:p>
    <w:p w14:paraId="2541E6E2">
      <w:r>
        <w:rPr>
          <w:rFonts w:hint="eastAsia"/>
        </w:rPr>
        <w:t>供应商投标时会弹窗展示评标纪律，要求供应商勾选我已阅知并保证遵守评标记录之后点击确定按钮进入投标界面。</w:t>
      </w:r>
    </w:p>
    <w:p w14:paraId="3109960B">
      <w: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39"/>
                    <a:stretch>
                      <a:fillRect/>
                    </a:stretch>
                  </pic:blipFill>
                  <pic:spPr>
                    <a:xfrm>
                      <a:off x="0" y="0"/>
                      <a:ext cx="5502910" cy="6014085"/>
                    </a:xfrm>
                    <a:prstGeom prst="rect">
                      <a:avLst/>
                    </a:prstGeom>
                  </pic:spPr>
                </pic:pic>
              </a:graphicData>
            </a:graphic>
          </wp:inline>
        </w:drawing>
      </w:r>
    </w:p>
    <w:p w14:paraId="2BA6C3E8"/>
    <w:p w14:paraId="36D6ACAF"/>
    <w:p w14:paraId="131C1CBE"/>
    <w:sectPr>
      <w:footerReference r:id="rId22" w:type="first"/>
      <w:headerReference r:id="rId19" w:type="default"/>
      <w:footerReference r:id="rId20" w:type="default"/>
      <w:footerReference r:id="rId21" w:type="even"/>
      <w:pgSz w:w="11906" w:h="16838"/>
      <w:pgMar w:top="1701" w:right="1418" w:bottom="1134" w:left="1418" w:header="851" w:footer="992" w:gutter="0"/>
      <w:pgNumType w:chapStyle="1"/>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书宋-简">
    <w:altName w:val="宋体"/>
    <w:panose1 w:val="02010600030101010101"/>
    <w:charset w:val="86"/>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方正等线-简">
    <w:altName w:val="宋体"/>
    <w:panose1 w:val="02000500000000000000"/>
    <w:charset w:val="86"/>
    <w:family w:val="auto"/>
    <w:pitch w:val="default"/>
    <w:sig w:usb0="00000000" w:usb1="00000000" w:usb2="00010016" w:usb3="00000000" w:csb0="00040001"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BB839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0</w:t>
    </w:r>
    <w:r>
      <w:fldChar w:fldCharType="end"/>
    </w:r>
  </w:p>
  <w:p w14:paraId="6DAB353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2AD82">
    <w:pPr>
      <w:pStyle w:val="1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41E4F">
    <w:pPr>
      <w:pStyle w:val="10"/>
      <w:tabs>
        <w:tab w:val="center" w:pos="4479"/>
        <w:tab w:val="clear" w:pos="4153"/>
        <w:tab w:val="clear" w:pos="8306"/>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2E94B2">
                          <w:pPr>
                            <w:pStyle w:val="1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182E94B2">
                    <w:pPr>
                      <w:pStyle w:val="1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54C17">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C3057E">
                          <w:pPr>
                            <w:pStyle w:val="10"/>
                          </w:pP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01C3057E">
                    <w:pPr>
                      <w:pStyle w:val="1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9F7A0">
    <w:pPr>
      <w:pStyle w:val="10"/>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F36E0D">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79F36E0D">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3B417">
    <w:pPr>
      <w:pStyle w:val="1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ED5CFB2">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SPh1TCAQAAjwMAAA4AAAAAAAAAAQAgAAAAHgEAAGRycy9lMm9Eb2MueG1sUEsF&#10;BgAAAAAGAAYAWQEAAFIFAAAAAA==&#10;">
              <v:fill on="f" focussize="0,0"/>
              <v:stroke on="f"/>
              <v:imagedata o:title=""/>
              <o:lock v:ext="edit" aspectratio="f"/>
              <v:textbox inset="0mm,0mm,0mm,0mm" style="mso-fit-shape-to-text:t;">
                <w:txbxContent>
                  <w:p w14:paraId="4ED5CFB2">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6A9ED8">
    <w:pPr>
      <w:pStyle w:val="1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35706">
                          <w:pPr>
                            <w:pStyle w:val="10"/>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04535706">
                    <w:pPr>
                      <w:pStyle w:val="10"/>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82B20">
    <w:pPr>
      <w:pStyle w:val="10"/>
    </w:pPr>
    <w: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AAD0EC">
                          <w:pPr>
                            <w:pStyle w:val="10"/>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p w14:paraId="60AAD0EC">
                    <w:pPr>
                      <w:pStyle w:val="10"/>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AC22">
    <w:pPr>
      <w:pStyle w:val="10"/>
      <w:jc w:val="center"/>
    </w:pPr>
    <w: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96216B">
                          <w:pPr>
                            <w:pStyle w:val="10"/>
                          </w:pPr>
                          <w:r>
                            <w:fldChar w:fldCharType="begin"/>
                          </w:r>
                          <w:r>
                            <w:instrText xml:space="preserve"> PAGE  \* MERGEFORMAT </w:instrText>
                          </w:r>
                          <w:r>
                            <w:fldChar w:fldCharType="separate"/>
                          </w:r>
                          <w:r>
                            <w:t>27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iTWUt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eUKKZQsVPP76f&#10;fj6cfn0jOINArfUzxN1bRIbunenQNsO5x2Hk3VVOxS8YEfgh7/Eir+gC4fHSdDKd5nBx+IYN8LPH&#10;69b58F4YRaJRUIf6JVnZYeNDHzqExGzarBspUw2lJm1Br16/zdOFiwfgUiNHJNE/Nlqh23ZnZltT&#10;HkHMmb43vOXrBsk3zIc75tAMeDDGJdxiqaRBEnO2KKmN+/qv8xiPGsFLSYvmKqjGLFEiP2jUDoBh&#10;MNxgbAdD79WNQbeOMYaWJxMXXJCDWTmjvmCGljEHXExzZCpoGMyb0Dc4ZpCL5TIFodssCxt9b3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NNiTWUtAgAAVwQAAA4AAAAAAAAAAQAgAAAAHwEAAGRycy9lMm9Eb2MueG1sUEsFBgAAAAAG&#10;AAYAWQEAAL4FAAAAAA==&#10;">
              <v:fill on="f" focussize="0,0"/>
              <v:stroke on="f" weight="0.5pt"/>
              <v:imagedata o:title=""/>
              <o:lock v:ext="edit" aspectratio="f"/>
              <v:textbox inset="0mm,0mm,0mm,0mm" style="mso-fit-shape-to-text:t;">
                <w:txbxContent>
                  <w:p w14:paraId="1696216B">
                    <w:pPr>
                      <w:pStyle w:val="10"/>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7B235">
    <w:pPr>
      <w:pStyle w:val="1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7D84E3">
                          <w:pPr>
                            <w:pStyle w:val="10"/>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L479rHCAQAAjwMAAA4AAAAAAAAAAQAgAAAAHgEAAGRycy9lMm9Eb2MueG1sUEsF&#10;BgAAAAAGAAYAWQEAAFIFAAAAAA==&#10;">
              <v:fill on="f" focussize="0,0"/>
              <v:stroke on="f"/>
              <v:imagedata o:title=""/>
              <o:lock v:ext="edit" aspectratio="f"/>
              <v:textbox inset="0mm,0mm,0mm,0mm" style="mso-fit-shape-to-text:t;">
                <w:txbxContent>
                  <w:p w14:paraId="307D84E3">
                    <w:pPr>
                      <w:pStyle w:val="10"/>
                    </w:pPr>
                    <w:r>
                      <w:rPr>
                        <w:rFonts w:hint="eastAsia"/>
                      </w:rPr>
                      <w:fldChar w:fldCharType="begin"/>
                    </w:r>
                    <w:r>
                      <w:rPr>
                        <w:rFonts w:hint="eastAsia"/>
                      </w:rPr>
                      <w:instrText xml:space="preserve"> PAGE  \* MERGEFORMAT </w:instrText>
                    </w:r>
                    <w:r>
                      <w:rPr>
                        <w:rFonts w:hint="eastAsia"/>
                      </w:rPr>
                      <w:fldChar w:fldCharType="separate"/>
                    </w:r>
                    <w:r>
                      <w:t>65</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8139">
    <w:pPr>
      <w:pStyle w:val="10"/>
      <w:jc w:val="center"/>
    </w:pPr>
    <w:r>
      <mc:AlternateContent>
        <mc:Choice Requires="wps">
          <w:drawing>
            <wp:anchor distT="0" distB="0" distL="114300" distR="114300" simplePos="0" relativeHeight="251659264" behindDoc="0" locked="0" layoutInCell="1" allowOverlap="1">
              <wp:simplePos x="0" y="0"/>
              <wp:positionH relativeFrom="margin">
                <wp:posOffset>2990850</wp:posOffset>
              </wp:positionH>
              <wp:positionV relativeFrom="paragraph">
                <wp:posOffset>47625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FCA99F7">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235.5pt;margin-top:3.75pt;height:144pt;width:144pt;mso-position-horizontal-relative:margin;mso-wrap-style:none;z-index:251659264;mso-width-relative:page;mso-height-relative:page;" filled="f" stroked="f" coordsize="21600,21600" o:gfxdata="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GoBSw1gAAAAkBAAAPAAAAAAAAAAEAIAAAACIAAABkcnMvZG93bnJldi54bWxQ&#10;SwECFAAUAAAACACHTuJAl1gEiDICAABlBAAADgAAAAAAAAABACAAAAAlAQAAZHJzL2Uyb0RvYy54&#10;bWxQSwUGAAAAAAYABgBZAQAAyQUAAAAA&#10;">
              <v:fill on="f" focussize="0,0"/>
              <v:stroke on="f" weight="0.5pt"/>
              <v:imagedata o:title=""/>
              <o:lock v:ext="edit" aspectratio="f"/>
              <v:textbox inset="0mm,0mm,0mm,0mm" style="mso-fit-shape-to-text:t;">
                <w:txbxContent>
                  <w:p w14:paraId="3FCA99F7">
                    <w:pPr>
                      <w:pStyle w:val="10"/>
                    </w:pPr>
                    <w:r>
                      <w:rPr>
                        <w:rFonts w:hint="eastAsia"/>
                      </w:rPr>
                      <w:fldChar w:fldCharType="begin"/>
                    </w:r>
                    <w:r>
                      <w:rPr>
                        <w:rFonts w:hint="eastAsia"/>
                      </w:rPr>
                      <w:instrText xml:space="preserve"> PAGE  \* MERGEFORMAT </w:instrText>
                    </w:r>
                    <w:r>
                      <w:rPr>
                        <w:rFonts w:hint="eastAsia"/>
                      </w:rPr>
                      <w:fldChar w:fldCharType="separate"/>
                    </w:r>
                    <w:r>
                      <w:t>28</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F5F81">
    <w:pPr>
      <w:pStyle w:val="10"/>
      <w:tabs>
        <w:tab w:val="left" w:pos="831"/>
        <w:tab w:val="center" w:pos="4535"/>
        <w:tab w:val="clear" w:pos="4153"/>
        <w:tab w:val="clear" w:pos="8306"/>
      </w:tabs>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99EF1A">
                          <w:pPr>
                            <w:pStyle w:val="10"/>
                          </w:pP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sM8x8IBAACP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pt6GpJieMWJ375+ePy68/l93eC&#10;PhSoD1Bj3n3AzDS88wOuzewHdGbeg4o2f5ERwTjKe77KK4dERH60Xq3XFYYExuYL4rOH5yFCei+9&#10;JdloaMT5FVn56SOkMXVOydWcv9PGlBka948DMbOH5d7HHrOVhv0wEdr79ox8ehx9Qx1uOiXmg0Nl&#10;85bMRpyN/WTkGhBujwkLl34y6gg1FcM5FUbTTuVFeHwvWQ//0fY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HLDPMfCAQAAjwMAAA4AAAAAAAAAAQAgAAAAHgEAAGRycy9lMm9Eb2MueG1sUEsF&#10;BgAAAAAGAAYAWQEAAFIFAAAAAA==&#10;">
              <v:fill on="f" focussize="0,0"/>
              <v:stroke on="f"/>
              <v:imagedata o:title=""/>
              <o:lock v:ext="edit" aspectratio="f"/>
              <v:textbox inset="0mm,0mm,0mm,0mm" style="mso-fit-shape-to-text:t;">
                <w:txbxContent>
                  <w:p w14:paraId="2899EF1A">
                    <w:pPr>
                      <w:pStyle w:val="10"/>
                    </w:pPr>
                    <w:r>
                      <w:rPr>
                        <w:rFonts w:hint="eastAsia"/>
                      </w:rPr>
                      <w:fldChar w:fldCharType="begin"/>
                    </w:r>
                    <w:r>
                      <w:rPr>
                        <w:rFonts w:hint="eastAsia"/>
                      </w:rPr>
                      <w:instrText xml:space="preserve"> PAGE  \* MERGEFORMAT </w:instrText>
                    </w:r>
                    <w:r>
                      <w:rPr>
                        <w:rFonts w:hint="eastAsia"/>
                      </w:rPr>
                      <w:fldChar w:fldCharType="separate"/>
                    </w:r>
                    <w:r>
                      <w:t>69</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9D4114">
    <w:pPr>
      <w:pStyle w:val="1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ED2905">
                          <w:pPr>
                            <w:pStyle w:val="10"/>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KntSbnCAQAAjwMAAA4AAAAAAAAAAQAgAAAAHgEAAGRycy9lMm9Eb2MueG1sUEsF&#10;BgAAAAAGAAYAWQEAAFIFAAAAAA==&#10;">
              <v:fill on="f" focussize="0,0"/>
              <v:stroke on="f"/>
              <v:imagedata o:title=""/>
              <o:lock v:ext="edit" aspectratio="f"/>
              <v:textbox inset="0mm,0mm,0mm,0mm" style="mso-fit-shape-to-text:t;">
                <w:txbxContent>
                  <w:p w14:paraId="3AED2905">
                    <w:pPr>
                      <w:pStyle w:val="10"/>
                    </w:pPr>
                    <w:r>
                      <w:rPr>
                        <w:rFonts w:hint="eastAsia"/>
                      </w:rPr>
                      <w:fldChar w:fldCharType="begin"/>
                    </w:r>
                    <w:r>
                      <w:rPr>
                        <w:rFonts w:hint="eastAsia"/>
                      </w:rPr>
                      <w:instrText xml:space="preserve"> PAGE  \* MERGEFORMAT </w:instrText>
                    </w:r>
                    <w:r>
                      <w:rPr>
                        <w:rFonts w:hint="eastAsia"/>
                      </w:rPr>
                      <w:fldChar w:fldCharType="separate"/>
                    </w:r>
                    <w:r>
                      <w:t>44</w:t>
                    </w:r>
                    <w:r>
                      <w:rPr>
                        <w:rFonts w:hint="eastAsia"/>
                      </w:rPr>
                      <w:fldChar w:fldCharType="end"/>
                    </w:r>
                  </w:p>
                </w:txbxContent>
              </v:textbox>
            </v:shape>
          </w:pict>
        </mc:Fallback>
      </mc:AlternateContent>
    </w:r>
    <w:r>
      <w:rPr>
        <w:rFonts w:hint="eastAsia"/>
      </w:rPr>
      <w:t>5</w:t>
    </w:r>
    <w:r>
      <w:t>3</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F91E">
    <w:pPr>
      <w:pStyle w:val="10"/>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1FE1911">
                          <w:pPr>
                            <w:pStyle w:val="10"/>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7CjRcIBAACP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teUOG5x4pcf3y8/f19+fSPo&#10;Q4GGAA3m3QfMTONbP+LaLH5AZ+Y9qmjzFxkRjKO856u8ckxE5Efrer2uMCQwtlwQnz08DxHSO+kt&#10;yUZLI86vyMpPHyBNqUtKrub8nTamzNC4vxyImT0s9z71mK007seZ0N53Z+Qz4Ohb6nDTKTHvHSqb&#10;t2Qx4mLsZyPXgPDmmLBw6SejTlBzMZxTYTTvVF6Ex/eS9fAfbf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B+wo0XCAQAAjwMAAA4AAAAAAAAAAQAgAAAAHgEAAGRycy9lMm9Eb2MueG1sUEsF&#10;BgAAAAAGAAYAWQEAAFIFAAAAAA==&#10;">
              <v:fill on="f" focussize="0,0"/>
              <v:stroke on="f"/>
              <v:imagedata o:title=""/>
              <o:lock v:ext="edit" aspectratio="f"/>
              <v:textbox inset="0mm,0mm,0mm,0mm" style="mso-fit-shape-to-text:t;">
                <w:txbxContent>
                  <w:p w14:paraId="11FE1911">
                    <w:pPr>
                      <w:pStyle w:val="10"/>
                    </w:pPr>
                    <w:r>
                      <w:rPr>
                        <w:rFonts w:hint="eastAsia"/>
                      </w:rPr>
                      <w:fldChar w:fldCharType="begin"/>
                    </w:r>
                    <w:r>
                      <w:rPr>
                        <w:rFonts w:hint="eastAsia"/>
                      </w:rPr>
                      <w:instrText xml:space="preserve"> PAGE  \* MERGEFORMAT </w:instrText>
                    </w:r>
                    <w:r>
                      <w:rPr>
                        <w:rFonts w:hint="eastAsia"/>
                      </w:rPr>
                      <w:fldChar w:fldCharType="separate"/>
                    </w:r>
                    <w:r>
                      <w:t>66</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BE609">
    <w:pPr>
      <w:pStyle w:val="1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A7F1E">
    <w:pPr>
      <w:pStyle w:val="11"/>
      <w:pBdr>
        <w:bottom w:val="none" w:color="auto" w:sz="0" w:space="1"/>
      </w:pBdr>
      <w:tabs>
        <w:tab w:val="left" w:pos="1020"/>
        <w:tab w:val="clear" w:pos="4153"/>
      </w:tabs>
    </w:pPr>
    <w:r>
      <w:rPr>
        <w:rFonts w:hint="eastAsia"/>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BE604">
    <w:pPr>
      <w:pStyle w:val="11"/>
      <w:pBdr>
        <w:bottom w:val="none" w:color="auto" w:sz="0" w:space="1"/>
      </w:pBdr>
      <w:tabs>
        <w:tab w:val="left" w:pos="1020"/>
        <w:tab w:val="clear" w:pos="4153"/>
      </w:tabs>
    </w:pPr>
    <w:r>
      <w:rPr>
        <w:rFonts w:hint="eastAsia"/>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71394">
    <w:pPr>
      <w:pStyle w:val="11"/>
      <w:pBdr>
        <w:bottom w:val="none" w:color="auto" w:sz="0" w:space="1"/>
      </w:pBdr>
      <w:tabs>
        <w:tab w:val="left" w:pos="1020"/>
        <w:tab w:val="clear" w:pos="4153"/>
      </w:tabs>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F4FF3A"/>
    <w:multiLevelType w:val="singleLevel"/>
    <w:tmpl w:val="8BF4FF3A"/>
    <w:lvl w:ilvl="0" w:tentative="0">
      <w:start w:val="1"/>
      <w:numFmt w:val="decimal"/>
      <w:suff w:val="nothing"/>
      <w:lvlText w:val="（%1）"/>
      <w:lvlJc w:val="left"/>
    </w:lvl>
  </w:abstractNum>
  <w:abstractNum w:abstractNumId="1">
    <w:nsid w:val="B0E9AD5F"/>
    <w:multiLevelType w:val="singleLevel"/>
    <w:tmpl w:val="B0E9AD5F"/>
    <w:lvl w:ilvl="0" w:tentative="0">
      <w:start w:val="4"/>
      <w:numFmt w:val="chineseCounting"/>
      <w:suff w:val="space"/>
      <w:lvlText w:val="第%1章"/>
      <w:lvlJc w:val="left"/>
      <w:rPr>
        <w:rFonts w:hint="eastAsia"/>
      </w:rPr>
    </w:lvl>
  </w:abstractNum>
  <w:abstractNum w:abstractNumId="2">
    <w:nsid w:val="C14081AA"/>
    <w:multiLevelType w:val="singleLevel"/>
    <w:tmpl w:val="C14081AA"/>
    <w:lvl w:ilvl="0" w:tentative="0">
      <w:start w:val="4"/>
      <w:numFmt w:val="decimal"/>
      <w:lvlText w:val="%1."/>
      <w:lvlJc w:val="left"/>
      <w:pPr>
        <w:tabs>
          <w:tab w:val="left" w:pos="312"/>
        </w:tabs>
      </w:pPr>
    </w:lvl>
  </w:abstractNum>
  <w:abstractNum w:abstractNumId="3">
    <w:nsid w:val="FF45EBF2"/>
    <w:multiLevelType w:val="singleLevel"/>
    <w:tmpl w:val="FF45EBF2"/>
    <w:lvl w:ilvl="0" w:tentative="0">
      <w:start w:val="1"/>
      <w:numFmt w:val="decimal"/>
      <w:lvlText w:val="%1."/>
      <w:lvlJc w:val="left"/>
      <w:pPr>
        <w:tabs>
          <w:tab w:val="left" w:pos="312"/>
        </w:tabs>
      </w:pPr>
    </w:lvl>
  </w:abstractNum>
  <w:abstractNum w:abstractNumId="4">
    <w:nsid w:val="033F3A67"/>
    <w:multiLevelType w:val="singleLevel"/>
    <w:tmpl w:val="033F3A67"/>
    <w:lvl w:ilvl="0" w:tentative="0">
      <w:start w:val="5"/>
      <w:numFmt w:val="chineseCounting"/>
      <w:suff w:val="nothing"/>
      <w:lvlText w:val="%1、"/>
      <w:lvlJc w:val="left"/>
      <w:rPr>
        <w:rFonts w:hint="eastAsia"/>
      </w:rPr>
    </w:lvl>
  </w:abstractNum>
  <w:abstractNum w:abstractNumId="5">
    <w:nsid w:val="12EDC6E6"/>
    <w:multiLevelType w:val="singleLevel"/>
    <w:tmpl w:val="12EDC6E6"/>
    <w:lvl w:ilvl="0" w:tentative="0">
      <w:start w:val="6"/>
      <w:numFmt w:val="chineseCounting"/>
      <w:suff w:val="space"/>
      <w:lvlText w:val="%1、"/>
      <w:lvlJc w:val="left"/>
      <w:rPr>
        <w:rFonts w:hint="eastAsia"/>
      </w:rPr>
    </w:lvl>
  </w:abstractNum>
  <w:abstractNum w:abstractNumId="6">
    <w:nsid w:val="2CC074AB"/>
    <w:multiLevelType w:val="multilevel"/>
    <w:tmpl w:val="2CC074AB"/>
    <w:lvl w:ilvl="0" w:tentative="0">
      <w:start w:val="1"/>
      <w:numFmt w:val="decimal"/>
      <w:lvlText w:val="%1．"/>
      <w:lvlJc w:val="left"/>
      <w:pPr>
        <w:tabs>
          <w:tab w:val="left" w:pos="795"/>
        </w:tabs>
        <w:ind w:left="795" w:hanging="360"/>
      </w:pPr>
      <w:rPr>
        <w:rFonts w:hint="eastAsia"/>
      </w:rPr>
    </w:lvl>
    <w:lvl w:ilvl="1" w:tentative="0">
      <w:start w:val="1"/>
      <w:numFmt w:val="lowerLetter"/>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7">
    <w:nsid w:val="6A45DB5C"/>
    <w:multiLevelType w:val="singleLevel"/>
    <w:tmpl w:val="6A45DB5C"/>
    <w:lvl w:ilvl="0" w:tentative="0">
      <w:start w:val="1"/>
      <w:numFmt w:val="decimal"/>
      <w:suff w:val="nothing"/>
      <w:lvlText w:val="（%1）"/>
      <w:lvlJc w:val="left"/>
    </w:lvl>
  </w:abstractNum>
  <w:abstractNum w:abstractNumId="8">
    <w:nsid w:val="736B406B"/>
    <w:multiLevelType w:val="singleLevel"/>
    <w:tmpl w:val="736B406B"/>
    <w:lvl w:ilvl="0" w:tentative="0">
      <w:start w:val="5"/>
      <w:numFmt w:val="decimal"/>
      <w:lvlText w:val="%1."/>
      <w:lvlJc w:val="left"/>
      <w:pPr>
        <w:tabs>
          <w:tab w:val="left" w:pos="312"/>
        </w:tabs>
      </w:p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5"/>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U4YTI0YzJhYzYxYzI5YzBmYTU4ODEyZGMxMGM0MmYifQ=="/>
  </w:docVars>
  <w:rsids>
    <w:rsidRoot w:val="005F338F"/>
    <w:rsid w:val="0004402E"/>
    <w:rsid w:val="000A566A"/>
    <w:rsid w:val="00100BA1"/>
    <w:rsid w:val="001228AB"/>
    <w:rsid w:val="003E2B16"/>
    <w:rsid w:val="004A7F2C"/>
    <w:rsid w:val="004F2EE2"/>
    <w:rsid w:val="00507648"/>
    <w:rsid w:val="005F338F"/>
    <w:rsid w:val="00631391"/>
    <w:rsid w:val="00992B65"/>
    <w:rsid w:val="00A244A2"/>
    <w:rsid w:val="00B76409"/>
    <w:rsid w:val="00B827C4"/>
    <w:rsid w:val="00BF1F1F"/>
    <w:rsid w:val="00C14B91"/>
    <w:rsid w:val="00CC700E"/>
    <w:rsid w:val="00CD3536"/>
    <w:rsid w:val="00D447DE"/>
    <w:rsid w:val="00D747EA"/>
    <w:rsid w:val="01001B66"/>
    <w:rsid w:val="010A6538"/>
    <w:rsid w:val="011E3D92"/>
    <w:rsid w:val="01207CCA"/>
    <w:rsid w:val="01303E14"/>
    <w:rsid w:val="01310FE2"/>
    <w:rsid w:val="014063FE"/>
    <w:rsid w:val="014519A3"/>
    <w:rsid w:val="01500867"/>
    <w:rsid w:val="016A347B"/>
    <w:rsid w:val="01762172"/>
    <w:rsid w:val="017C6106"/>
    <w:rsid w:val="018856AF"/>
    <w:rsid w:val="018B7C82"/>
    <w:rsid w:val="019078AB"/>
    <w:rsid w:val="019B53E2"/>
    <w:rsid w:val="01A74ECD"/>
    <w:rsid w:val="01B91719"/>
    <w:rsid w:val="01D4523A"/>
    <w:rsid w:val="01E06C1D"/>
    <w:rsid w:val="01F66ABD"/>
    <w:rsid w:val="02190725"/>
    <w:rsid w:val="021E46FE"/>
    <w:rsid w:val="02246E13"/>
    <w:rsid w:val="02322A9A"/>
    <w:rsid w:val="02370032"/>
    <w:rsid w:val="023723A1"/>
    <w:rsid w:val="023F2212"/>
    <w:rsid w:val="024C01D1"/>
    <w:rsid w:val="026A2963"/>
    <w:rsid w:val="027A149C"/>
    <w:rsid w:val="027D0954"/>
    <w:rsid w:val="02804E4A"/>
    <w:rsid w:val="028E769D"/>
    <w:rsid w:val="02BD1086"/>
    <w:rsid w:val="02C753AC"/>
    <w:rsid w:val="02DB4965"/>
    <w:rsid w:val="02DC1130"/>
    <w:rsid w:val="03140FF8"/>
    <w:rsid w:val="032441FD"/>
    <w:rsid w:val="032514D7"/>
    <w:rsid w:val="032F316C"/>
    <w:rsid w:val="03350B0D"/>
    <w:rsid w:val="03660724"/>
    <w:rsid w:val="036970F4"/>
    <w:rsid w:val="03986975"/>
    <w:rsid w:val="03991DF6"/>
    <w:rsid w:val="03C3303C"/>
    <w:rsid w:val="03D21C41"/>
    <w:rsid w:val="03E60F8A"/>
    <w:rsid w:val="03E941FA"/>
    <w:rsid w:val="03EF7708"/>
    <w:rsid w:val="03FF072D"/>
    <w:rsid w:val="041A70FC"/>
    <w:rsid w:val="04246808"/>
    <w:rsid w:val="046F7568"/>
    <w:rsid w:val="048D08B6"/>
    <w:rsid w:val="049B18BB"/>
    <w:rsid w:val="04CC2ABA"/>
    <w:rsid w:val="04D84F29"/>
    <w:rsid w:val="04E9501D"/>
    <w:rsid w:val="04F608A4"/>
    <w:rsid w:val="0531118C"/>
    <w:rsid w:val="056B0CB0"/>
    <w:rsid w:val="057F1E89"/>
    <w:rsid w:val="058777E5"/>
    <w:rsid w:val="05A05628"/>
    <w:rsid w:val="05BE41F5"/>
    <w:rsid w:val="05CD50B2"/>
    <w:rsid w:val="05DD1532"/>
    <w:rsid w:val="05EE6337"/>
    <w:rsid w:val="05FC1AF2"/>
    <w:rsid w:val="06247323"/>
    <w:rsid w:val="06281F2C"/>
    <w:rsid w:val="0649045C"/>
    <w:rsid w:val="066906E0"/>
    <w:rsid w:val="0680729D"/>
    <w:rsid w:val="068416E6"/>
    <w:rsid w:val="06C15190"/>
    <w:rsid w:val="06C90C44"/>
    <w:rsid w:val="06D0104C"/>
    <w:rsid w:val="06D56408"/>
    <w:rsid w:val="06DE555D"/>
    <w:rsid w:val="06F537E7"/>
    <w:rsid w:val="0744651C"/>
    <w:rsid w:val="07457BE2"/>
    <w:rsid w:val="07515A88"/>
    <w:rsid w:val="07533560"/>
    <w:rsid w:val="078369D4"/>
    <w:rsid w:val="07C95879"/>
    <w:rsid w:val="07D70E6E"/>
    <w:rsid w:val="07DD6810"/>
    <w:rsid w:val="07E21F39"/>
    <w:rsid w:val="07E5385B"/>
    <w:rsid w:val="07FE6829"/>
    <w:rsid w:val="080A7ACF"/>
    <w:rsid w:val="080D17FF"/>
    <w:rsid w:val="083D3611"/>
    <w:rsid w:val="085366AF"/>
    <w:rsid w:val="086D6BD3"/>
    <w:rsid w:val="08707B51"/>
    <w:rsid w:val="0895400B"/>
    <w:rsid w:val="0897720D"/>
    <w:rsid w:val="08A97E88"/>
    <w:rsid w:val="08CB0CA3"/>
    <w:rsid w:val="091D0DD3"/>
    <w:rsid w:val="092951B8"/>
    <w:rsid w:val="09444942"/>
    <w:rsid w:val="095C586C"/>
    <w:rsid w:val="0966277A"/>
    <w:rsid w:val="0966427E"/>
    <w:rsid w:val="09685DFB"/>
    <w:rsid w:val="0991077D"/>
    <w:rsid w:val="099E3CC2"/>
    <w:rsid w:val="09CB6896"/>
    <w:rsid w:val="09CE2D8D"/>
    <w:rsid w:val="09D43B87"/>
    <w:rsid w:val="09FC3627"/>
    <w:rsid w:val="0A0C1573"/>
    <w:rsid w:val="0A2E2EE2"/>
    <w:rsid w:val="0A387E1D"/>
    <w:rsid w:val="0A3B7FD7"/>
    <w:rsid w:val="0A5967FF"/>
    <w:rsid w:val="0A5F1181"/>
    <w:rsid w:val="0A84735B"/>
    <w:rsid w:val="0AA12430"/>
    <w:rsid w:val="0AC21E85"/>
    <w:rsid w:val="0AC42E9F"/>
    <w:rsid w:val="0AC923D7"/>
    <w:rsid w:val="0AE778EA"/>
    <w:rsid w:val="0AF20E35"/>
    <w:rsid w:val="0AF36C07"/>
    <w:rsid w:val="0B0A0BEE"/>
    <w:rsid w:val="0B0E675C"/>
    <w:rsid w:val="0B186678"/>
    <w:rsid w:val="0B655EAA"/>
    <w:rsid w:val="0B8E7D66"/>
    <w:rsid w:val="0B982B1A"/>
    <w:rsid w:val="0BAD6D40"/>
    <w:rsid w:val="0BB46A91"/>
    <w:rsid w:val="0BB608FB"/>
    <w:rsid w:val="0BB72CEC"/>
    <w:rsid w:val="0BC347EF"/>
    <w:rsid w:val="0BC90AF4"/>
    <w:rsid w:val="0BCA5123"/>
    <w:rsid w:val="0BD171ED"/>
    <w:rsid w:val="0BE36CD9"/>
    <w:rsid w:val="0BF978D5"/>
    <w:rsid w:val="0BFF3D0D"/>
    <w:rsid w:val="0C1351AB"/>
    <w:rsid w:val="0C175FAD"/>
    <w:rsid w:val="0C1F08F2"/>
    <w:rsid w:val="0C2C1B67"/>
    <w:rsid w:val="0C634800"/>
    <w:rsid w:val="0C687622"/>
    <w:rsid w:val="0C6E6236"/>
    <w:rsid w:val="0C82314B"/>
    <w:rsid w:val="0C842999"/>
    <w:rsid w:val="0C953DB4"/>
    <w:rsid w:val="0CD04079"/>
    <w:rsid w:val="0CEA1BC0"/>
    <w:rsid w:val="0D3450A6"/>
    <w:rsid w:val="0D3503A2"/>
    <w:rsid w:val="0D355BD5"/>
    <w:rsid w:val="0D3D5EE8"/>
    <w:rsid w:val="0D4E3C51"/>
    <w:rsid w:val="0D5C24F8"/>
    <w:rsid w:val="0D7116ED"/>
    <w:rsid w:val="0D8B5140"/>
    <w:rsid w:val="0DAE649D"/>
    <w:rsid w:val="0DAF0B09"/>
    <w:rsid w:val="0DB735A4"/>
    <w:rsid w:val="0DB85790"/>
    <w:rsid w:val="0DC67D96"/>
    <w:rsid w:val="0DDE3227"/>
    <w:rsid w:val="0DED507E"/>
    <w:rsid w:val="0E0A3098"/>
    <w:rsid w:val="0E0D1416"/>
    <w:rsid w:val="0E1B1D7D"/>
    <w:rsid w:val="0E411696"/>
    <w:rsid w:val="0E503D48"/>
    <w:rsid w:val="0E63197E"/>
    <w:rsid w:val="0E737AC2"/>
    <w:rsid w:val="0E873A8E"/>
    <w:rsid w:val="0E877EF9"/>
    <w:rsid w:val="0E9B50A9"/>
    <w:rsid w:val="0EA868E8"/>
    <w:rsid w:val="0EA9219A"/>
    <w:rsid w:val="0EBD640E"/>
    <w:rsid w:val="0ED46862"/>
    <w:rsid w:val="0EDB6947"/>
    <w:rsid w:val="0EEB1F4D"/>
    <w:rsid w:val="0F014D68"/>
    <w:rsid w:val="0F0E5336"/>
    <w:rsid w:val="0F1139A8"/>
    <w:rsid w:val="0F15109A"/>
    <w:rsid w:val="0F5827B0"/>
    <w:rsid w:val="0F5F3EF3"/>
    <w:rsid w:val="0F60615C"/>
    <w:rsid w:val="0F7E2E38"/>
    <w:rsid w:val="0F900C4F"/>
    <w:rsid w:val="0F97640B"/>
    <w:rsid w:val="0FA36B02"/>
    <w:rsid w:val="0FD37BD9"/>
    <w:rsid w:val="0FDB4665"/>
    <w:rsid w:val="0FE4669F"/>
    <w:rsid w:val="10606961"/>
    <w:rsid w:val="10817822"/>
    <w:rsid w:val="10995A58"/>
    <w:rsid w:val="10A510D3"/>
    <w:rsid w:val="10BB1A08"/>
    <w:rsid w:val="1134315E"/>
    <w:rsid w:val="11414485"/>
    <w:rsid w:val="11604C92"/>
    <w:rsid w:val="1169095A"/>
    <w:rsid w:val="11B2208C"/>
    <w:rsid w:val="11D648D0"/>
    <w:rsid w:val="11D706B9"/>
    <w:rsid w:val="11EA1373"/>
    <w:rsid w:val="11F5112B"/>
    <w:rsid w:val="11F9177F"/>
    <w:rsid w:val="12210BBD"/>
    <w:rsid w:val="124A3F3F"/>
    <w:rsid w:val="1251201C"/>
    <w:rsid w:val="12820395"/>
    <w:rsid w:val="12D146B4"/>
    <w:rsid w:val="12D73086"/>
    <w:rsid w:val="12DA3560"/>
    <w:rsid w:val="12F44204"/>
    <w:rsid w:val="12F44864"/>
    <w:rsid w:val="12FF0144"/>
    <w:rsid w:val="13256E2C"/>
    <w:rsid w:val="13535D9B"/>
    <w:rsid w:val="13880B22"/>
    <w:rsid w:val="138E11B8"/>
    <w:rsid w:val="139D3FB2"/>
    <w:rsid w:val="13A03242"/>
    <w:rsid w:val="13BB7933"/>
    <w:rsid w:val="13C03A3F"/>
    <w:rsid w:val="13C0517C"/>
    <w:rsid w:val="13CF2A82"/>
    <w:rsid w:val="13D75FE4"/>
    <w:rsid w:val="13E66C9F"/>
    <w:rsid w:val="13ED651F"/>
    <w:rsid w:val="13EE372C"/>
    <w:rsid w:val="1405515F"/>
    <w:rsid w:val="140D7D73"/>
    <w:rsid w:val="140F7DA7"/>
    <w:rsid w:val="1425541A"/>
    <w:rsid w:val="143A1985"/>
    <w:rsid w:val="144B7979"/>
    <w:rsid w:val="14522767"/>
    <w:rsid w:val="14550167"/>
    <w:rsid w:val="145634FD"/>
    <w:rsid w:val="1457163D"/>
    <w:rsid w:val="147A1053"/>
    <w:rsid w:val="147D4ABC"/>
    <w:rsid w:val="14836151"/>
    <w:rsid w:val="149176F2"/>
    <w:rsid w:val="14A163F2"/>
    <w:rsid w:val="14BE4314"/>
    <w:rsid w:val="14C45D91"/>
    <w:rsid w:val="14D37DB8"/>
    <w:rsid w:val="14E004D0"/>
    <w:rsid w:val="14EB1FD3"/>
    <w:rsid w:val="150B7C96"/>
    <w:rsid w:val="151C0715"/>
    <w:rsid w:val="15334487"/>
    <w:rsid w:val="15380A96"/>
    <w:rsid w:val="153E27FD"/>
    <w:rsid w:val="156C070E"/>
    <w:rsid w:val="15736D56"/>
    <w:rsid w:val="157C66A9"/>
    <w:rsid w:val="159F65AC"/>
    <w:rsid w:val="15B00359"/>
    <w:rsid w:val="15B60867"/>
    <w:rsid w:val="15BE0F83"/>
    <w:rsid w:val="15CA5E3E"/>
    <w:rsid w:val="15CC22D2"/>
    <w:rsid w:val="15D20957"/>
    <w:rsid w:val="15D860E5"/>
    <w:rsid w:val="15E8637F"/>
    <w:rsid w:val="15EA028F"/>
    <w:rsid w:val="15FA2BC8"/>
    <w:rsid w:val="160525B0"/>
    <w:rsid w:val="163A1C14"/>
    <w:rsid w:val="163E4FD8"/>
    <w:rsid w:val="16557DFE"/>
    <w:rsid w:val="169A051D"/>
    <w:rsid w:val="169C1397"/>
    <w:rsid w:val="16A477CB"/>
    <w:rsid w:val="16B22503"/>
    <w:rsid w:val="16B34B25"/>
    <w:rsid w:val="16B375FE"/>
    <w:rsid w:val="16B66AC3"/>
    <w:rsid w:val="16B9425F"/>
    <w:rsid w:val="170535D2"/>
    <w:rsid w:val="17190712"/>
    <w:rsid w:val="17215F32"/>
    <w:rsid w:val="172346CE"/>
    <w:rsid w:val="174F313D"/>
    <w:rsid w:val="176C775F"/>
    <w:rsid w:val="17795DCC"/>
    <w:rsid w:val="1791722F"/>
    <w:rsid w:val="17AD77C6"/>
    <w:rsid w:val="17BA1773"/>
    <w:rsid w:val="17D81CA0"/>
    <w:rsid w:val="17DD059A"/>
    <w:rsid w:val="17E210B1"/>
    <w:rsid w:val="17EF33B1"/>
    <w:rsid w:val="17F60179"/>
    <w:rsid w:val="180A74EF"/>
    <w:rsid w:val="180F64BA"/>
    <w:rsid w:val="18402807"/>
    <w:rsid w:val="184E428A"/>
    <w:rsid w:val="185C4947"/>
    <w:rsid w:val="18716A45"/>
    <w:rsid w:val="188A52FE"/>
    <w:rsid w:val="188C35EE"/>
    <w:rsid w:val="188F53F8"/>
    <w:rsid w:val="18A76C55"/>
    <w:rsid w:val="18C64FE3"/>
    <w:rsid w:val="18D91D0B"/>
    <w:rsid w:val="18DE1CA8"/>
    <w:rsid w:val="18E06756"/>
    <w:rsid w:val="18F029FA"/>
    <w:rsid w:val="18FA3399"/>
    <w:rsid w:val="18FC541C"/>
    <w:rsid w:val="191373BD"/>
    <w:rsid w:val="191D30E8"/>
    <w:rsid w:val="19241D0A"/>
    <w:rsid w:val="192B7CD9"/>
    <w:rsid w:val="19621BDB"/>
    <w:rsid w:val="19715915"/>
    <w:rsid w:val="1991739F"/>
    <w:rsid w:val="1994388E"/>
    <w:rsid w:val="19A62CF8"/>
    <w:rsid w:val="19AE0FED"/>
    <w:rsid w:val="19B14317"/>
    <w:rsid w:val="19EF0C7C"/>
    <w:rsid w:val="19F142E2"/>
    <w:rsid w:val="1A201D29"/>
    <w:rsid w:val="1A2A2B7C"/>
    <w:rsid w:val="1A3109EA"/>
    <w:rsid w:val="1A444830"/>
    <w:rsid w:val="1A4B1C44"/>
    <w:rsid w:val="1A555BBE"/>
    <w:rsid w:val="1A646357"/>
    <w:rsid w:val="1A656AC5"/>
    <w:rsid w:val="1A6E5932"/>
    <w:rsid w:val="1A736498"/>
    <w:rsid w:val="1A8213DE"/>
    <w:rsid w:val="1A8C36D0"/>
    <w:rsid w:val="1AAD7613"/>
    <w:rsid w:val="1AC00AF1"/>
    <w:rsid w:val="1AD51AE2"/>
    <w:rsid w:val="1ADA0F99"/>
    <w:rsid w:val="1AE93EB4"/>
    <w:rsid w:val="1AEF5DBD"/>
    <w:rsid w:val="1AF1095B"/>
    <w:rsid w:val="1AF277CF"/>
    <w:rsid w:val="1B0E6F83"/>
    <w:rsid w:val="1B11615D"/>
    <w:rsid w:val="1B4C3F08"/>
    <w:rsid w:val="1B63604D"/>
    <w:rsid w:val="1B72073F"/>
    <w:rsid w:val="1B7528DA"/>
    <w:rsid w:val="1B804E3C"/>
    <w:rsid w:val="1B9C027D"/>
    <w:rsid w:val="1BAC4D32"/>
    <w:rsid w:val="1BC614A9"/>
    <w:rsid w:val="1BE0272B"/>
    <w:rsid w:val="1BE83DD7"/>
    <w:rsid w:val="1C1F4A39"/>
    <w:rsid w:val="1C2673BA"/>
    <w:rsid w:val="1C2A0960"/>
    <w:rsid w:val="1C427968"/>
    <w:rsid w:val="1C4C7C87"/>
    <w:rsid w:val="1C4F60A6"/>
    <w:rsid w:val="1C7D1E5D"/>
    <w:rsid w:val="1C8D0A7A"/>
    <w:rsid w:val="1C9978FC"/>
    <w:rsid w:val="1C9D67EC"/>
    <w:rsid w:val="1CAC2905"/>
    <w:rsid w:val="1CB475FC"/>
    <w:rsid w:val="1CC95A09"/>
    <w:rsid w:val="1CCE22A6"/>
    <w:rsid w:val="1CD221A8"/>
    <w:rsid w:val="1CE40726"/>
    <w:rsid w:val="1CFA1018"/>
    <w:rsid w:val="1CFC5BC9"/>
    <w:rsid w:val="1D0D29EF"/>
    <w:rsid w:val="1D320E99"/>
    <w:rsid w:val="1D5265B3"/>
    <w:rsid w:val="1D5D36B2"/>
    <w:rsid w:val="1D6304CC"/>
    <w:rsid w:val="1D787557"/>
    <w:rsid w:val="1D9C2528"/>
    <w:rsid w:val="1DA801B1"/>
    <w:rsid w:val="1DE94132"/>
    <w:rsid w:val="1DF431D5"/>
    <w:rsid w:val="1DF57F21"/>
    <w:rsid w:val="1DFB128B"/>
    <w:rsid w:val="1DFC5003"/>
    <w:rsid w:val="1E066600"/>
    <w:rsid w:val="1E081AD2"/>
    <w:rsid w:val="1E135665"/>
    <w:rsid w:val="1E162438"/>
    <w:rsid w:val="1E1F230F"/>
    <w:rsid w:val="1E3C662D"/>
    <w:rsid w:val="1E3C74A0"/>
    <w:rsid w:val="1E3E442F"/>
    <w:rsid w:val="1E4C7D5F"/>
    <w:rsid w:val="1E6530AD"/>
    <w:rsid w:val="1E676E3A"/>
    <w:rsid w:val="1E6D082B"/>
    <w:rsid w:val="1E780C0D"/>
    <w:rsid w:val="1EB634B6"/>
    <w:rsid w:val="1EB95DF3"/>
    <w:rsid w:val="1EE310B5"/>
    <w:rsid w:val="1F0770FC"/>
    <w:rsid w:val="1F120F82"/>
    <w:rsid w:val="1F1B2E60"/>
    <w:rsid w:val="1F602E17"/>
    <w:rsid w:val="1F807CE3"/>
    <w:rsid w:val="1F856491"/>
    <w:rsid w:val="1FA11974"/>
    <w:rsid w:val="1FA140B4"/>
    <w:rsid w:val="1FB14D4C"/>
    <w:rsid w:val="1FC11EA9"/>
    <w:rsid w:val="1FD47091"/>
    <w:rsid w:val="1FEA75D2"/>
    <w:rsid w:val="20111A47"/>
    <w:rsid w:val="202E6EC5"/>
    <w:rsid w:val="203E1903"/>
    <w:rsid w:val="203E7B55"/>
    <w:rsid w:val="206750B4"/>
    <w:rsid w:val="207829CC"/>
    <w:rsid w:val="20845366"/>
    <w:rsid w:val="20863CB7"/>
    <w:rsid w:val="208E5FEE"/>
    <w:rsid w:val="20BE2CEC"/>
    <w:rsid w:val="20CA74AA"/>
    <w:rsid w:val="20D64DCD"/>
    <w:rsid w:val="20E27442"/>
    <w:rsid w:val="20F2155C"/>
    <w:rsid w:val="20FB7F86"/>
    <w:rsid w:val="21015A43"/>
    <w:rsid w:val="2134310A"/>
    <w:rsid w:val="213B5591"/>
    <w:rsid w:val="213D75A7"/>
    <w:rsid w:val="215138B9"/>
    <w:rsid w:val="2152525F"/>
    <w:rsid w:val="21B512F2"/>
    <w:rsid w:val="21BA320B"/>
    <w:rsid w:val="21C87FE5"/>
    <w:rsid w:val="21D65D10"/>
    <w:rsid w:val="21F72D73"/>
    <w:rsid w:val="2215799A"/>
    <w:rsid w:val="221D39E7"/>
    <w:rsid w:val="2224254C"/>
    <w:rsid w:val="223C1E72"/>
    <w:rsid w:val="224C1CF5"/>
    <w:rsid w:val="22513B6F"/>
    <w:rsid w:val="22615D46"/>
    <w:rsid w:val="226671CB"/>
    <w:rsid w:val="22773469"/>
    <w:rsid w:val="22A379E2"/>
    <w:rsid w:val="22B1477A"/>
    <w:rsid w:val="22B91F7C"/>
    <w:rsid w:val="22BA6FF4"/>
    <w:rsid w:val="22BE6D2B"/>
    <w:rsid w:val="22BF47B5"/>
    <w:rsid w:val="230B6ABD"/>
    <w:rsid w:val="231352C9"/>
    <w:rsid w:val="231B74DC"/>
    <w:rsid w:val="231D4366"/>
    <w:rsid w:val="235C0FB9"/>
    <w:rsid w:val="23605A2D"/>
    <w:rsid w:val="23866924"/>
    <w:rsid w:val="238C53B2"/>
    <w:rsid w:val="23B61577"/>
    <w:rsid w:val="23D45DC2"/>
    <w:rsid w:val="23EC153B"/>
    <w:rsid w:val="23F4608B"/>
    <w:rsid w:val="2408233F"/>
    <w:rsid w:val="242B3D71"/>
    <w:rsid w:val="244A0CA5"/>
    <w:rsid w:val="246D7FA6"/>
    <w:rsid w:val="247A44D7"/>
    <w:rsid w:val="24AE34FB"/>
    <w:rsid w:val="24D36E41"/>
    <w:rsid w:val="24DE1906"/>
    <w:rsid w:val="24F22CA8"/>
    <w:rsid w:val="2512024E"/>
    <w:rsid w:val="252F258F"/>
    <w:rsid w:val="253A4D8F"/>
    <w:rsid w:val="25480F3B"/>
    <w:rsid w:val="25496D80"/>
    <w:rsid w:val="25670AE2"/>
    <w:rsid w:val="25733F7D"/>
    <w:rsid w:val="258C5AFE"/>
    <w:rsid w:val="25BC1216"/>
    <w:rsid w:val="25E537C6"/>
    <w:rsid w:val="26003F6F"/>
    <w:rsid w:val="26143C99"/>
    <w:rsid w:val="26291FC6"/>
    <w:rsid w:val="26297308"/>
    <w:rsid w:val="262D66A1"/>
    <w:rsid w:val="263327B8"/>
    <w:rsid w:val="264A194A"/>
    <w:rsid w:val="265D05FD"/>
    <w:rsid w:val="26644B8A"/>
    <w:rsid w:val="26801254"/>
    <w:rsid w:val="269B082B"/>
    <w:rsid w:val="26A879BF"/>
    <w:rsid w:val="26C423E8"/>
    <w:rsid w:val="26E11783"/>
    <w:rsid w:val="26ED23F1"/>
    <w:rsid w:val="27006B57"/>
    <w:rsid w:val="2717462E"/>
    <w:rsid w:val="27473FB0"/>
    <w:rsid w:val="274A2724"/>
    <w:rsid w:val="27565784"/>
    <w:rsid w:val="278F1801"/>
    <w:rsid w:val="27A04C51"/>
    <w:rsid w:val="27AD5D3F"/>
    <w:rsid w:val="27BD1CA7"/>
    <w:rsid w:val="27DC72C5"/>
    <w:rsid w:val="27ED6C10"/>
    <w:rsid w:val="281533CB"/>
    <w:rsid w:val="28173404"/>
    <w:rsid w:val="28225DE5"/>
    <w:rsid w:val="285A74F6"/>
    <w:rsid w:val="28697A58"/>
    <w:rsid w:val="28757DED"/>
    <w:rsid w:val="287C2A5C"/>
    <w:rsid w:val="288D78CB"/>
    <w:rsid w:val="28B06AF5"/>
    <w:rsid w:val="28F10C04"/>
    <w:rsid w:val="28F6717A"/>
    <w:rsid w:val="28FE0C10"/>
    <w:rsid w:val="291D0C4F"/>
    <w:rsid w:val="29697377"/>
    <w:rsid w:val="298F3DBD"/>
    <w:rsid w:val="29CE0326"/>
    <w:rsid w:val="29E25DC6"/>
    <w:rsid w:val="29E452C9"/>
    <w:rsid w:val="2A1D3477"/>
    <w:rsid w:val="2A330B11"/>
    <w:rsid w:val="2A436034"/>
    <w:rsid w:val="2A4D29E9"/>
    <w:rsid w:val="2AA52955"/>
    <w:rsid w:val="2AAB5908"/>
    <w:rsid w:val="2AD26643"/>
    <w:rsid w:val="2AD72263"/>
    <w:rsid w:val="2AFE381C"/>
    <w:rsid w:val="2B0C3E73"/>
    <w:rsid w:val="2B291134"/>
    <w:rsid w:val="2B2F6A18"/>
    <w:rsid w:val="2B36455A"/>
    <w:rsid w:val="2B606BD1"/>
    <w:rsid w:val="2B7A10E2"/>
    <w:rsid w:val="2B836D64"/>
    <w:rsid w:val="2B8B0A09"/>
    <w:rsid w:val="2BAA609E"/>
    <w:rsid w:val="2BAC66B6"/>
    <w:rsid w:val="2BB638B4"/>
    <w:rsid w:val="2BCF5877"/>
    <w:rsid w:val="2BD716F9"/>
    <w:rsid w:val="2BEB34D5"/>
    <w:rsid w:val="2BFD3BD7"/>
    <w:rsid w:val="2C112743"/>
    <w:rsid w:val="2C1B6F9C"/>
    <w:rsid w:val="2C361AD1"/>
    <w:rsid w:val="2C3952BE"/>
    <w:rsid w:val="2C4F2094"/>
    <w:rsid w:val="2C5C4EF8"/>
    <w:rsid w:val="2C640D97"/>
    <w:rsid w:val="2C730B86"/>
    <w:rsid w:val="2C755993"/>
    <w:rsid w:val="2C850A17"/>
    <w:rsid w:val="2C956634"/>
    <w:rsid w:val="2CBA7DB9"/>
    <w:rsid w:val="2CC7011F"/>
    <w:rsid w:val="2CED3872"/>
    <w:rsid w:val="2CFA6FE6"/>
    <w:rsid w:val="2CFF5097"/>
    <w:rsid w:val="2D0F603E"/>
    <w:rsid w:val="2D1C121E"/>
    <w:rsid w:val="2D536E8E"/>
    <w:rsid w:val="2D5D27F9"/>
    <w:rsid w:val="2D616C31"/>
    <w:rsid w:val="2D9C4F6B"/>
    <w:rsid w:val="2D9D122B"/>
    <w:rsid w:val="2D9E479A"/>
    <w:rsid w:val="2D9E4FAE"/>
    <w:rsid w:val="2DB01CD1"/>
    <w:rsid w:val="2DB80F46"/>
    <w:rsid w:val="2DC67C1B"/>
    <w:rsid w:val="2DD510E9"/>
    <w:rsid w:val="2DFD7A97"/>
    <w:rsid w:val="2E01095F"/>
    <w:rsid w:val="2E03010C"/>
    <w:rsid w:val="2E220AB6"/>
    <w:rsid w:val="2E3507E9"/>
    <w:rsid w:val="2E365601"/>
    <w:rsid w:val="2E3859E0"/>
    <w:rsid w:val="2E66510E"/>
    <w:rsid w:val="2E675395"/>
    <w:rsid w:val="2E7936B4"/>
    <w:rsid w:val="2E825B55"/>
    <w:rsid w:val="2EA75524"/>
    <w:rsid w:val="2EB84EF4"/>
    <w:rsid w:val="2EBB5196"/>
    <w:rsid w:val="2EC10C7F"/>
    <w:rsid w:val="2EE15DF5"/>
    <w:rsid w:val="2EEE1C8B"/>
    <w:rsid w:val="2EFD5C1D"/>
    <w:rsid w:val="2F064644"/>
    <w:rsid w:val="2F0D2540"/>
    <w:rsid w:val="2F2D76C4"/>
    <w:rsid w:val="2F3A13A6"/>
    <w:rsid w:val="2F5408D5"/>
    <w:rsid w:val="2FD65A3F"/>
    <w:rsid w:val="2FF50D63"/>
    <w:rsid w:val="2FF8435F"/>
    <w:rsid w:val="30062758"/>
    <w:rsid w:val="300645B8"/>
    <w:rsid w:val="302B680E"/>
    <w:rsid w:val="304212CA"/>
    <w:rsid w:val="30542144"/>
    <w:rsid w:val="306C6018"/>
    <w:rsid w:val="30704966"/>
    <w:rsid w:val="309858B4"/>
    <w:rsid w:val="30BA4FD6"/>
    <w:rsid w:val="30CD355F"/>
    <w:rsid w:val="30DD7FC9"/>
    <w:rsid w:val="30FA3FE7"/>
    <w:rsid w:val="311D777C"/>
    <w:rsid w:val="312A215B"/>
    <w:rsid w:val="31404861"/>
    <w:rsid w:val="31442E06"/>
    <w:rsid w:val="31475660"/>
    <w:rsid w:val="316D753B"/>
    <w:rsid w:val="31787515"/>
    <w:rsid w:val="317A1445"/>
    <w:rsid w:val="318D33AD"/>
    <w:rsid w:val="319A40D3"/>
    <w:rsid w:val="31AC44CD"/>
    <w:rsid w:val="31B73294"/>
    <w:rsid w:val="31C01C77"/>
    <w:rsid w:val="31D32E7B"/>
    <w:rsid w:val="31F36A80"/>
    <w:rsid w:val="320D50ED"/>
    <w:rsid w:val="32216010"/>
    <w:rsid w:val="322F72FD"/>
    <w:rsid w:val="323414F3"/>
    <w:rsid w:val="32424281"/>
    <w:rsid w:val="326170B4"/>
    <w:rsid w:val="326451ED"/>
    <w:rsid w:val="326546BE"/>
    <w:rsid w:val="326E73BC"/>
    <w:rsid w:val="32760A30"/>
    <w:rsid w:val="32760FED"/>
    <w:rsid w:val="327F0106"/>
    <w:rsid w:val="32930A79"/>
    <w:rsid w:val="3297178C"/>
    <w:rsid w:val="329F1203"/>
    <w:rsid w:val="32BE2081"/>
    <w:rsid w:val="32D415F1"/>
    <w:rsid w:val="32DD144F"/>
    <w:rsid w:val="33045A37"/>
    <w:rsid w:val="330843A0"/>
    <w:rsid w:val="3316641B"/>
    <w:rsid w:val="333A24F6"/>
    <w:rsid w:val="334119DE"/>
    <w:rsid w:val="335039CF"/>
    <w:rsid w:val="33693853"/>
    <w:rsid w:val="33AA2ABE"/>
    <w:rsid w:val="33BB60DF"/>
    <w:rsid w:val="33C024F3"/>
    <w:rsid w:val="33D4015C"/>
    <w:rsid w:val="33F269F0"/>
    <w:rsid w:val="34094D33"/>
    <w:rsid w:val="34542D67"/>
    <w:rsid w:val="345C4BC4"/>
    <w:rsid w:val="345C5BF5"/>
    <w:rsid w:val="347F6C2F"/>
    <w:rsid w:val="349C5100"/>
    <w:rsid w:val="349F2704"/>
    <w:rsid w:val="34DA5BA9"/>
    <w:rsid w:val="34F053F7"/>
    <w:rsid w:val="34FD2D47"/>
    <w:rsid w:val="34FD7B87"/>
    <w:rsid w:val="3529097C"/>
    <w:rsid w:val="354C02F1"/>
    <w:rsid w:val="35586B6B"/>
    <w:rsid w:val="35635603"/>
    <w:rsid w:val="35D7731D"/>
    <w:rsid w:val="35DE35A3"/>
    <w:rsid w:val="35E30136"/>
    <w:rsid w:val="35F268C9"/>
    <w:rsid w:val="36177645"/>
    <w:rsid w:val="362E06C5"/>
    <w:rsid w:val="364148B1"/>
    <w:rsid w:val="3641721C"/>
    <w:rsid w:val="367C127F"/>
    <w:rsid w:val="367F32BF"/>
    <w:rsid w:val="36C62C57"/>
    <w:rsid w:val="36E83F1F"/>
    <w:rsid w:val="36E865A3"/>
    <w:rsid w:val="370E5675"/>
    <w:rsid w:val="372B2027"/>
    <w:rsid w:val="37351310"/>
    <w:rsid w:val="374F3F98"/>
    <w:rsid w:val="37AC3781"/>
    <w:rsid w:val="37BF7375"/>
    <w:rsid w:val="37EC3C9F"/>
    <w:rsid w:val="37FA13BA"/>
    <w:rsid w:val="380D1E8F"/>
    <w:rsid w:val="38536423"/>
    <w:rsid w:val="387C7014"/>
    <w:rsid w:val="389D2D1E"/>
    <w:rsid w:val="389E00F3"/>
    <w:rsid w:val="38D1110E"/>
    <w:rsid w:val="38D84B73"/>
    <w:rsid w:val="38DD71B9"/>
    <w:rsid w:val="38F11C25"/>
    <w:rsid w:val="38FD63A7"/>
    <w:rsid w:val="38FE5C7B"/>
    <w:rsid w:val="39047736"/>
    <w:rsid w:val="391477FF"/>
    <w:rsid w:val="39370C74"/>
    <w:rsid w:val="39372984"/>
    <w:rsid w:val="393F10AB"/>
    <w:rsid w:val="394E081F"/>
    <w:rsid w:val="39780CA7"/>
    <w:rsid w:val="397A0A14"/>
    <w:rsid w:val="39A242C2"/>
    <w:rsid w:val="39B7482F"/>
    <w:rsid w:val="39F460BA"/>
    <w:rsid w:val="3A314322"/>
    <w:rsid w:val="3A425B8B"/>
    <w:rsid w:val="3A537483"/>
    <w:rsid w:val="3A8F1410"/>
    <w:rsid w:val="3AA34D2C"/>
    <w:rsid w:val="3AAB1A11"/>
    <w:rsid w:val="3AC1227E"/>
    <w:rsid w:val="3ADD1FEC"/>
    <w:rsid w:val="3AF64167"/>
    <w:rsid w:val="3B2F4CA9"/>
    <w:rsid w:val="3B534E72"/>
    <w:rsid w:val="3B7712FB"/>
    <w:rsid w:val="3B997928"/>
    <w:rsid w:val="3B9F07E0"/>
    <w:rsid w:val="3BA94143"/>
    <w:rsid w:val="3BAA5C47"/>
    <w:rsid w:val="3BB865B6"/>
    <w:rsid w:val="3BC23686"/>
    <w:rsid w:val="3BC736A9"/>
    <w:rsid w:val="3BF04906"/>
    <w:rsid w:val="3BFD126C"/>
    <w:rsid w:val="3C131A3E"/>
    <w:rsid w:val="3C526944"/>
    <w:rsid w:val="3C58317B"/>
    <w:rsid w:val="3C5A4444"/>
    <w:rsid w:val="3C611848"/>
    <w:rsid w:val="3C6A3B26"/>
    <w:rsid w:val="3C73403C"/>
    <w:rsid w:val="3C7C5835"/>
    <w:rsid w:val="3CB834AB"/>
    <w:rsid w:val="3CC358A1"/>
    <w:rsid w:val="3CE16CB2"/>
    <w:rsid w:val="3CF65653"/>
    <w:rsid w:val="3D030D52"/>
    <w:rsid w:val="3D2739F3"/>
    <w:rsid w:val="3D2D6CED"/>
    <w:rsid w:val="3D600CB3"/>
    <w:rsid w:val="3D8A338C"/>
    <w:rsid w:val="3DAE1A1E"/>
    <w:rsid w:val="3DBB3E73"/>
    <w:rsid w:val="3DBF1E7D"/>
    <w:rsid w:val="3DD5415F"/>
    <w:rsid w:val="3DE22C8D"/>
    <w:rsid w:val="3DE5680E"/>
    <w:rsid w:val="3E1201FF"/>
    <w:rsid w:val="3E19763A"/>
    <w:rsid w:val="3E435A8F"/>
    <w:rsid w:val="3E456B72"/>
    <w:rsid w:val="3E54701A"/>
    <w:rsid w:val="3E762D7E"/>
    <w:rsid w:val="3E800C1E"/>
    <w:rsid w:val="3E8310FD"/>
    <w:rsid w:val="3E9560B7"/>
    <w:rsid w:val="3E973DE9"/>
    <w:rsid w:val="3EAC18C2"/>
    <w:rsid w:val="3EB8732B"/>
    <w:rsid w:val="3ED731F7"/>
    <w:rsid w:val="3EDA1A42"/>
    <w:rsid w:val="3F081602"/>
    <w:rsid w:val="3F0C10F2"/>
    <w:rsid w:val="3F0D3BB8"/>
    <w:rsid w:val="3F134656"/>
    <w:rsid w:val="3F27452A"/>
    <w:rsid w:val="3F327526"/>
    <w:rsid w:val="3F490011"/>
    <w:rsid w:val="3F4F44EB"/>
    <w:rsid w:val="3F617B87"/>
    <w:rsid w:val="3F6A291D"/>
    <w:rsid w:val="3F6F7EC4"/>
    <w:rsid w:val="3F7C1235"/>
    <w:rsid w:val="3F862B98"/>
    <w:rsid w:val="3F9609BC"/>
    <w:rsid w:val="3FA23E80"/>
    <w:rsid w:val="3FA806EF"/>
    <w:rsid w:val="3FAC7B6B"/>
    <w:rsid w:val="3FBA0331"/>
    <w:rsid w:val="3FBE76DB"/>
    <w:rsid w:val="3FCC760F"/>
    <w:rsid w:val="3FD634AE"/>
    <w:rsid w:val="3FED73CA"/>
    <w:rsid w:val="3FFF0D63"/>
    <w:rsid w:val="3FFF5295"/>
    <w:rsid w:val="4006103B"/>
    <w:rsid w:val="400D7496"/>
    <w:rsid w:val="403E177F"/>
    <w:rsid w:val="406229AA"/>
    <w:rsid w:val="407D38D8"/>
    <w:rsid w:val="409967C5"/>
    <w:rsid w:val="40B12BC3"/>
    <w:rsid w:val="40B82BB4"/>
    <w:rsid w:val="40BA2742"/>
    <w:rsid w:val="40ED2D73"/>
    <w:rsid w:val="410A7837"/>
    <w:rsid w:val="413A7C08"/>
    <w:rsid w:val="41455B37"/>
    <w:rsid w:val="418E5F2D"/>
    <w:rsid w:val="419C71F1"/>
    <w:rsid w:val="41A07AAF"/>
    <w:rsid w:val="41AA7E94"/>
    <w:rsid w:val="41E3379B"/>
    <w:rsid w:val="41E71E7C"/>
    <w:rsid w:val="41E74AF3"/>
    <w:rsid w:val="41EB2DEC"/>
    <w:rsid w:val="41ED4A86"/>
    <w:rsid w:val="420C31B7"/>
    <w:rsid w:val="421F2E2C"/>
    <w:rsid w:val="422407FA"/>
    <w:rsid w:val="423E17B3"/>
    <w:rsid w:val="424220D4"/>
    <w:rsid w:val="42445805"/>
    <w:rsid w:val="42495E5B"/>
    <w:rsid w:val="425863FC"/>
    <w:rsid w:val="42721D10"/>
    <w:rsid w:val="427B7E0A"/>
    <w:rsid w:val="42AB25D2"/>
    <w:rsid w:val="430922DE"/>
    <w:rsid w:val="43214E84"/>
    <w:rsid w:val="432D4169"/>
    <w:rsid w:val="433C4B7C"/>
    <w:rsid w:val="43466D40"/>
    <w:rsid w:val="436152BE"/>
    <w:rsid w:val="436D237B"/>
    <w:rsid w:val="436F4184"/>
    <w:rsid w:val="439023E7"/>
    <w:rsid w:val="43C8424D"/>
    <w:rsid w:val="43E72417"/>
    <w:rsid w:val="44390A1E"/>
    <w:rsid w:val="445D316D"/>
    <w:rsid w:val="445F33CE"/>
    <w:rsid w:val="44773C85"/>
    <w:rsid w:val="448C6744"/>
    <w:rsid w:val="44B862B6"/>
    <w:rsid w:val="44CB55AC"/>
    <w:rsid w:val="44D47F78"/>
    <w:rsid w:val="4505352E"/>
    <w:rsid w:val="450B04D3"/>
    <w:rsid w:val="450B2EEB"/>
    <w:rsid w:val="450D1720"/>
    <w:rsid w:val="45124F88"/>
    <w:rsid w:val="454D61D6"/>
    <w:rsid w:val="455065A2"/>
    <w:rsid w:val="455C6204"/>
    <w:rsid w:val="45725A27"/>
    <w:rsid w:val="45862C76"/>
    <w:rsid w:val="459040FF"/>
    <w:rsid w:val="459B1A18"/>
    <w:rsid w:val="459C2DEA"/>
    <w:rsid w:val="459D6299"/>
    <w:rsid w:val="45B24C53"/>
    <w:rsid w:val="45B4717E"/>
    <w:rsid w:val="45CA7936"/>
    <w:rsid w:val="45CB4558"/>
    <w:rsid w:val="45EA7156"/>
    <w:rsid w:val="45FD03CB"/>
    <w:rsid w:val="46001DBB"/>
    <w:rsid w:val="460A1A42"/>
    <w:rsid w:val="460D711E"/>
    <w:rsid w:val="461B2CEA"/>
    <w:rsid w:val="46344BC0"/>
    <w:rsid w:val="464B68E8"/>
    <w:rsid w:val="464F558D"/>
    <w:rsid w:val="46912964"/>
    <w:rsid w:val="46AA422C"/>
    <w:rsid w:val="46AB6778"/>
    <w:rsid w:val="46DF0E9A"/>
    <w:rsid w:val="4712301E"/>
    <w:rsid w:val="471D19C3"/>
    <w:rsid w:val="475A49C5"/>
    <w:rsid w:val="476D4A88"/>
    <w:rsid w:val="4776384A"/>
    <w:rsid w:val="478A5DE8"/>
    <w:rsid w:val="478E2BD5"/>
    <w:rsid w:val="47994B3E"/>
    <w:rsid w:val="47AE7191"/>
    <w:rsid w:val="47C50090"/>
    <w:rsid w:val="47CA56A6"/>
    <w:rsid w:val="47E349BA"/>
    <w:rsid w:val="47ED5331"/>
    <w:rsid w:val="47F1517F"/>
    <w:rsid w:val="48166B3E"/>
    <w:rsid w:val="483D6838"/>
    <w:rsid w:val="48460BD4"/>
    <w:rsid w:val="489C0AB3"/>
    <w:rsid w:val="48B16866"/>
    <w:rsid w:val="48B9571B"/>
    <w:rsid w:val="48C1200F"/>
    <w:rsid w:val="48CD3B3B"/>
    <w:rsid w:val="48F50E49"/>
    <w:rsid w:val="48FE5E63"/>
    <w:rsid w:val="490E1333"/>
    <w:rsid w:val="49374D2F"/>
    <w:rsid w:val="493B7FA3"/>
    <w:rsid w:val="494B1C31"/>
    <w:rsid w:val="4954425A"/>
    <w:rsid w:val="49780393"/>
    <w:rsid w:val="4990663D"/>
    <w:rsid w:val="49926F40"/>
    <w:rsid w:val="499A0251"/>
    <w:rsid w:val="49CD147E"/>
    <w:rsid w:val="49E5263B"/>
    <w:rsid w:val="49E7021F"/>
    <w:rsid w:val="4A0226B2"/>
    <w:rsid w:val="4A4A20C3"/>
    <w:rsid w:val="4A4A6F73"/>
    <w:rsid w:val="4A5B5B87"/>
    <w:rsid w:val="4A6C41E8"/>
    <w:rsid w:val="4A7A2BED"/>
    <w:rsid w:val="4A87524A"/>
    <w:rsid w:val="4A876BD5"/>
    <w:rsid w:val="4AB61BCA"/>
    <w:rsid w:val="4ACA3C0F"/>
    <w:rsid w:val="4AD90601"/>
    <w:rsid w:val="4AE20DAC"/>
    <w:rsid w:val="4AEC1DD8"/>
    <w:rsid w:val="4B051763"/>
    <w:rsid w:val="4B074E64"/>
    <w:rsid w:val="4B0A20CC"/>
    <w:rsid w:val="4B125CE2"/>
    <w:rsid w:val="4B130351"/>
    <w:rsid w:val="4B305EF3"/>
    <w:rsid w:val="4B6B5CA5"/>
    <w:rsid w:val="4B9B5375"/>
    <w:rsid w:val="4B9C405B"/>
    <w:rsid w:val="4BA2243C"/>
    <w:rsid w:val="4BBC15C5"/>
    <w:rsid w:val="4BE531B2"/>
    <w:rsid w:val="4BFB077B"/>
    <w:rsid w:val="4C016EB6"/>
    <w:rsid w:val="4C252316"/>
    <w:rsid w:val="4C286301"/>
    <w:rsid w:val="4C3752D5"/>
    <w:rsid w:val="4C53598B"/>
    <w:rsid w:val="4C6C740C"/>
    <w:rsid w:val="4C8178DF"/>
    <w:rsid w:val="4C89229E"/>
    <w:rsid w:val="4C981E28"/>
    <w:rsid w:val="4CB93B0D"/>
    <w:rsid w:val="4CD17A13"/>
    <w:rsid w:val="4CFB4554"/>
    <w:rsid w:val="4D01075E"/>
    <w:rsid w:val="4D1656C9"/>
    <w:rsid w:val="4D491763"/>
    <w:rsid w:val="4D5F117A"/>
    <w:rsid w:val="4D6C0257"/>
    <w:rsid w:val="4D7022F0"/>
    <w:rsid w:val="4D73058E"/>
    <w:rsid w:val="4D9965A1"/>
    <w:rsid w:val="4D9F3131"/>
    <w:rsid w:val="4DB01573"/>
    <w:rsid w:val="4DC31516"/>
    <w:rsid w:val="4DCB3B3C"/>
    <w:rsid w:val="4DF06083"/>
    <w:rsid w:val="4DF33A40"/>
    <w:rsid w:val="4E165819"/>
    <w:rsid w:val="4E400D3E"/>
    <w:rsid w:val="4E654D68"/>
    <w:rsid w:val="4E89065F"/>
    <w:rsid w:val="4EAA4AAC"/>
    <w:rsid w:val="4EC51746"/>
    <w:rsid w:val="4ED845F9"/>
    <w:rsid w:val="4EDB2A04"/>
    <w:rsid w:val="4EE5726A"/>
    <w:rsid w:val="4F2935FA"/>
    <w:rsid w:val="4F5F526E"/>
    <w:rsid w:val="4F722566"/>
    <w:rsid w:val="4F807E63"/>
    <w:rsid w:val="4FC15B68"/>
    <w:rsid w:val="4FCB6BB8"/>
    <w:rsid w:val="4FDC2F48"/>
    <w:rsid w:val="4FE84F30"/>
    <w:rsid w:val="50002DC1"/>
    <w:rsid w:val="501A72E6"/>
    <w:rsid w:val="503C7D20"/>
    <w:rsid w:val="507F7CA4"/>
    <w:rsid w:val="50993AFB"/>
    <w:rsid w:val="509A0A44"/>
    <w:rsid w:val="50A804AB"/>
    <w:rsid w:val="50BC0F04"/>
    <w:rsid w:val="50D71373"/>
    <w:rsid w:val="50F13A4A"/>
    <w:rsid w:val="51025EB1"/>
    <w:rsid w:val="510E79A5"/>
    <w:rsid w:val="51203E0D"/>
    <w:rsid w:val="5126428B"/>
    <w:rsid w:val="514B171A"/>
    <w:rsid w:val="514E19D5"/>
    <w:rsid w:val="514F3B40"/>
    <w:rsid w:val="515802E8"/>
    <w:rsid w:val="516D33FB"/>
    <w:rsid w:val="518E70C9"/>
    <w:rsid w:val="51962C61"/>
    <w:rsid w:val="5197226B"/>
    <w:rsid w:val="51986D55"/>
    <w:rsid w:val="51DB26B7"/>
    <w:rsid w:val="52085A22"/>
    <w:rsid w:val="52150CE3"/>
    <w:rsid w:val="52234E60"/>
    <w:rsid w:val="523D010F"/>
    <w:rsid w:val="52470D8A"/>
    <w:rsid w:val="525748A7"/>
    <w:rsid w:val="526A01B2"/>
    <w:rsid w:val="526B7CC5"/>
    <w:rsid w:val="528F4A01"/>
    <w:rsid w:val="52905072"/>
    <w:rsid w:val="529812A1"/>
    <w:rsid w:val="52A15587"/>
    <w:rsid w:val="52AE4D6E"/>
    <w:rsid w:val="52DA23CD"/>
    <w:rsid w:val="52FE2671"/>
    <w:rsid w:val="53093B64"/>
    <w:rsid w:val="531C63D9"/>
    <w:rsid w:val="532365B3"/>
    <w:rsid w:val="53290807"/>
    <w:rsid w:val="5338205E"/>
    <w:rsid w:val="53510468"/>
    <w:rsid w:val="53527BB3"/>
    <w:rsid w:val="53675D9C"/>
    <w:rsid w:val="536D1EC6"/>
    <w:rsid w:val="537B63EF"/>
    <w:rsid w:val="5380560E"/>
    <w:rsid w:val="53A17413"/>
    <w:rsid w:val="53B92A73"/>
    <w:rsid w:val="53C61698"/>
    <w:rsid w:val="53C9515E"/>
    <w:rsid w:val="53D27C3B"/>
    <w:rsid w:val="53DF072C"/>
    <w:rsid w:val="541D3002"/>
    <w:rsid w:val="54221C3D"/>
    <w:rsid w:val="544356C5"/>
    <w:rsid w:val="54631EC2"/>
    <w:rsid w:val="546450D5"/>
    <w:rsid w:val="546E00CE"/>
    <w:rsid w:val="547215A0"/>
    <w:rsid w:val="5474391D"/>
    <w:rsid w:val="54DF7A10"/>
    <w:rsid w:val="54E36B78"/>
    <w:rsid w:val="54F02344"/>
    <w:rsid w:val="54F40207"/>
    <w:rsid w:val="551D5015"/>
    <w:rsid w:val="55200FFC"/>
    <w:rsid w:val="552564A8"/>
    <w:rsid w:val="552A05FB"/>
    <w:rsid w:val="55384597"/>
    <w:rsid w:val="554967A4"/>
    <w:rsid w:val="554C1DF1"/>
    <w:rsid w:val="55563F10"/>
    <w:rsid w:val="55670BDC"/>
    <w:rsid w:val="55713B00"/>
    <w:rsid w:val="55833339"/>
    <w:rsid w:val="558A0D16"/>
    <w:rsid w:val="559316B9"/>
    <w:rsid w:val="55933792"/>
    <w:rsid w:val="55B23DF8"/>
    <w:rsid w:val="55B564C7"/>
    <w:rsid w:val="55BC7B96"/>
    <w:rsid w:val="55C474C6"/>
    <w:rsid w:val="55CA6663"/>
    <w:rsid w:val="55D06994"/>
    <w:rsid w:val="55E045AF"/>
    <w:rsid w:val="55F2568F"/>
    <w:rsid w:val="55F65A45"/>
    <w:rsid w:val="55FB55C5"/>
    <w:rsid w:val="55FF05E0"/>
    <w:rsid w:val="56151782"/>
    <w:rsid w:val="5628772B"/>
    <w:rsid w:val="562F5E3A"/>
    <w:rsid w:val="564737B1"/>
    <w:rsid w:val="56713378"/>
    <w:rsid w:val="56737851"/>
    <w:rsid w:val="567C6706"/>
    <w:rsid w:val="569D43CC"/>
    <w:rsid w:val="569E12B9"/>
    <w:rsid w:val="56C36665"/>
    <w:rsid w:val="56CB4F97"/>
    <w:rsid w:val="56EE2853"/>
    <w:rsid w:val="57216F3E"/>
    <w:rsid w:val="57331A5F"/>
    <w:rsid w:val="574F278C"/>
    <w:rsid w:val="57545232"/>
    <w:rsid w:val="57603931"/>
    <w:rsid w:val="57651CD4"/>
    <w:rsid w:val="57680A38"/>
    <w:rsid w:val="576F626A"/>
    <w:rsid w:val="577008D3"/>
    <w:rsid w:val="577C01E6"/>
    <w:rsid w:val="57B62609"/>
    <w:rsid w:val="57BD5228"/>
    <w:rsid w:val="57C17878"/>
    <w:rsid w:val="57D7442E"/>
    <w:rsid w:val="58211E24"/>
    <w:rsid w:val="583E1204"/>
    <w:rsid w:val="585C67EF"/>
    <w:rsid w:val="58637F62"/>
    <w:rsid w:val="58894202"/>
    <w:rsid w:val="58906498"/>
    <w:rsid w:val="58AA2D6A"/>
    <w:rsid w:val="58B02363"/>
    <w:rsid w:val="58E42340"/>
    <w:rsid w:val="58E637B0"/>
    <w:rsid w:val="59036C6A"/>
    <w:rsid w:val="59143BCD"/>
    <w:rsid w:val="591E143C"/>
    <w:rsid w:val="592D0F8B"/>
    <w:rsid w:val="59331108"/>
    <w:rsid w:val="594E2BD8"/>
    <w:rsid w:val="59670478"/>
    <w:rsid w:val="596E7F89"/>
    <w:rsid w:val="596F6281"/>
    <w:rsid w:val="59722042"/>
    <w:rsid w:val="597D3EA4"/>
    <w:rsid w:val="59844F70"/>
    <w:rsid w:val="5988764A"/>
    <w:rsid w:val="598B2CCA"/>
    <w:rsid w:val="59AA7659"/>
    <w:rsid w:val="59E44CEE"/>
    <w:rsid w:val="59E75F0D"/>
    <w:rsid w:val="59F861A7"/>
    <w:rsid w:val="5A03119E"/>
    <w:rsid w:val="5A0C1B4F"/>
    <w:rsid w:val="5A134117"/>
    <w:rsid w:val="5A1A4CD0"/>
    <w:rsid w:val="5A2D0CE1"/>
    <w:rsid w:val="5A2E48FE"/>
    <w:rsid w:val="5A371CB1"/>
    <w:rsid w:val="5A3D4EC9"/>
    <w:rsid w:val="5A455061"/>
    <w:rsid w:val="5A51252E"/>
    <w:rsid w:val="5A5828FD"/>
    <w:rsid w:val="5A694F9C"/>
    <w:rsid w:val="5A6C21E6"/>
    <w:rsid w:val="5A7A6C24"/>
    <w:rsid w:val="5A7D47FA"/>
    <w:rsid w:val="5A7F45F4"/>
    <w:rsid w:val="5A8E2EAB"/>
    <w:rsid w:val="5A9814A2"/>
    <w:rsid w:val="5A9907B4"/>
    <w:rsid w:val="5AA66816"/>
    <w:rsid w:val="5AC52078"/>
    <w:rsid w:val="5AFE327A"/>
    <w:rsid w:val="5B1C58AD"/>
    <w:rsid w:val="5B2C65A4"/>
    <w:rsid w:val="5B4332E6"/>
    <w:rsid w:val="5B621FDC"/>
    <w:rsid w:val="5B7E6DA0"/>
    <w:rsid w:val="5B7E7DD1"/>
    <w:rsid w:val="5B85620A"/>
    <w:rsid w:val="5B910B10"/>
    <w:rsid w:val="5B920779"/>
    <w:rsid w:val="5B997438"/>
    <w:rsid w:val="5BB01BF8"/>
    <w:rsid w:val="5BC546AB"/>
    <w:rsid w:val="5BC7502B"/>
    <w:rsid w:val="5BCB77E7"/>
    <w:rsid w:val="5BE14DCE"/>
    <w:rsid w:val="5BE30FD5"/>
    <w:rsid w:val="5BEE3D39"/>
    <w:rsid w:val="5BF35139"/>
    <w:rsid w:val="5C0377F0"/>
    <w:rsid w:val="5C083989"/>
    <w:rsid w:val="5C0F5579"/>
    <w:rsid w:val="5C187D73"/>
    <w:rsid w:val="5C353BC0"/>
    <w:rsid w:val="5C361105"/>
    <w:rsid w:val="5C370562"/>
    <w:rsid w:val="5C3B7F03"/>
    <w:rsid w:val="5C3F445D"/>
    <w:rsid w:val="5C4F1B7F"/>
    <w:rsid w:val="5C614EB7"/>
    <w:rsid w:val="5C626972"/>
    <w:rsid w:val="5C683425"/>
    <w:rsid w:val="5C835883"/>
    <w:rsid w:val="5C8D280B"/>
    <w:rsid w:val="5C9D7214"/>
    <w:rsid w:val="5C9E0805"/>
    <w:rsid w:val="5CBF559E"/>
    <w:rsid w:val="5CC2624E"/>
    <w:rsid w:val="5CCB085E"/>
    <w:rsid w:val="5CD24647"/>
    <w:rsid w:val="5CDC2CE2"/>
    <w:rsid w:val="5CDE01FB"/>
    <w:rsid w:val="5CEF5473"/>
    <w:rsid w:val="5D292B67"/>
    <w:rsid w:val="5D2B27E7"/>
    <w:rsid w:val="5D4E7A36"/>
    <w:rsid w:val="5D5C2B8C"/>
    <w:rsid w:val="5D6879E4"/>
    <w:rsid w:val="5D702335"/>
    <w:rsid w:val="5D9675D1"/>
    <w:rsid w:val="5DB76275"/>
    <w:rsid w:val="5DC21086"/>
    <w:rsid w:val="5DD449DE"/>
    <w:rsid w:val="5DD53A3A"/>
    <w:rsid w:val="5E1D0EB8"/>
    <w:rsid w:val="5E211941"/>
    <w:rsid w:val="5E3706B3"/>
    <w:rsid w:val="5E6C677E"/>
    <w:rsid w:val="5E83582A"/>
    <w:rsid w:val="5EB804F7"/>
    <w:rsid w:val="5ED35BCD"/>
    <w:rsid w:val="5ED837A7"/>
    <w:rsid w:val="5EEF6FEA"/>
    <w:rsid w:val="5F02536D"/>
    <w:rsid w:val="5F227739"/>
    <w:rsid w:val="5F2E0A3F"/>
    <w:rsid w:val="5F63289D"/>
    <w:rsid w:val="5F651D3F"/>
    <w:rsid w:val="5F6B0DC8"/>
    <w:rsid w:val="5F827AE1"/>
    <w:rsid w:val="5FDE5D3B"/>
    <w:rsid w:val="5FE274DC"/>
    <w:rsid w:val="5FF53A9E"/>
    <w:rsid w:val="60335F84"/>
    <w:rsid w:val="603B7746"/>
    <w:rsid w:val="605A694F"/>
    <w:rsid w:val="605D6937"/>
    <w:rsid w:val="6078689C"/>
    <w:rsid w:val="60A01243"/>
    <w:rsid w:val="60AE6D2D"/>
    <w:rsid w:val="60B665BB"/>
    <w:rsid w:val="60D85A3C"/>
    <w:rsid w:val="60F86642"/>
    <w:rsid w:val="61072A71"/>
    <w:rsid w:val="6110157B"/>
    <w:rsid w:val="611807AB"/>
    <w:rsid w:val="6132417C"/>
    <w:rsid w:val="617C5EFC"/>
    <w:rsid w:val="61863E03"/>
    <w:rsid w:val="619E0630"/>
    <w:rsid w:val="61A0093F"/>
    <w:rsid w:val="61D45648"/>
    <w:rsid w:val="61F31DDA"/>
    <w:rsid w:val="61F53C4A"/>
    <w:rsid w:val="620D6DAC"/>
    <w:rsid w:val="620E0D6B"/>
    <w:rsid w:val="62241762"/>
    <w:rsid w:val="623E733C"/>
    <w:rsid w:val="624C4D00"/>
    <w:rsid w:val="624C5D09"/>
    <w:rsid w:val="62614868"/>
    <w:rsid w:val="62741411"/>
    <w:rsid w:val="62763261"/>
    <w:rsid w:val="628C5A67"/>
    <w:rsid w:val="62976B71"/>
    <w:rsid w:val="629817D1"/>
    <w:rsid w:val="62B527FD"/>
    <w:rsid w:val="62CF4CB0"/>
    <w:rsid w:val="62DE42A4"/>
    <w:rsid w:val="62F03988"/>
    <w:rsid w:val="631E1955"/>
    <w:rsid w:val="63302D52"/>
    <w:rsid w:val="633D0FCB"/>
    <w:rsid w:val="63473BF7"/>
    <w:rsid w:val="634C3A6D"/>
    <w:rsid w:val="63584057"/>
    <w:rsid w:val="63634A02"/>
    <w:rsid w:val="637D1D0F"/>
    <w:rsid w:val="639F780F"/>
    <w:rsid w:val="63A42C09"/>
    <w:rsid w:val="63B62CA6"/>
    <w:rsid w:val="63D23E09"/>
    <w:rsid w:val="63D44CF6"/>
    <w:rsid w:val="63DD630A"/>
    <w:rsid w:val="64015B4D"/>
    <w:rsid w:val="6442474E"/>
    <w:rsid w:val="64530AA3"/>
    <w:rsid w:val="64551B80"/>
    <w:rsid w:val="645753AC"/>
    <w:rsid w:val="646B48B3"/>
    <w:rsid w:val="64720042"/>
    <w:rsid w:val="6479056A"/>
    <w:rsid w:val="648D7D30"/>
    <w:rsid w:val="649F304B"/>
    <w:rsid w:val="64E0414E"/>
    <w:rsid w:val="64E22F8E"/>
    <w:rsid w:val="64E240D7"/>
    <w:rsid w:val="64FA153B"/>
    <w:rsid w:val="650637AD"/>
    <w:rsid w:val="65782887"/>
    <w:rsid w:val="657C16AB"/>
    <w:rsid w:val="65905D2A"/>
    <w:rsid w:val="659B647C"/>
    <w:rsid w:val="65E63E7D"/>
    <w:rsid w:val="65FA7647"/>
    <w:rsid w:val="65FB36BB"/>
    <w:rsid w:val="65FE2C10"/>
    <w:rsid w:val="660109D5"/>
    <w:rsid w:val="66100C18"/>
    <w:rsid w:val="66112F46"/>
    <w:rsid w:val="66154481"/>
    <w:rsid w:val="661A55F3"/>
    <w:rsid w:val="661A65B0"/>
    <w:rsid w:val="66437CA8"/>
    <w:rsid w:val="66597569"/>
    <w:rsid w:val="66611474"/>
    <w:rsid w:val="66774BF1"/>
    <w:rsid w:val="6681025D"/>
    <w:rsid w:val="66874CFB"/>
    <w:rsid w:val="6693470A"/>
    <w:rsid w:val="66976C44"/>
    <w:rsid w:val="66B12CDA"/>
    <w:rsid w:val="66B834A9"/>
    <w:rsid w:val="66D71736"/>
    <w:rsid w:val="66D9301B"/>
    <w:rsid w:val="66E25F27"/>
    <w:rsid w:val="66E46D33"/>
    <w:rsid w:val="66E738EA"/>
    <w:rsid w:val="66F343CA"/>
    <w:rsid w:val="66FF18B7"/>
    <w:rsid w:val="670A5758"/>
    <w:rsid w:val="671416A5"/>
    <w:rsid w:val="671F55B7"/>
    <w:rsid w:val="67211C6F"/>
    <w:rsid w:val="67351044"/>
    <w:rsid w:val="67486456"/>
    <w:rsid w:val="674F2330"/>
    <w:rsid w:val="676E4A29"/>
    <w:rsid w:val="6780592A"/>
    <w:rsid w:val="67A755AC"/>
    <w:rsid w:val="67B71637"/>
    <w:rsid w:val="67C63C85"/>
    <w:rsid w:val="67EA12D9"/>
    <w:rsid w:val="67EC0D55"/>
    <w:rsid w:val="680726BA"/>
    <w:rsid w:val="68107747"/>
    <w:rsid w:val="682C0284"/>
    <w:rsid w:val="683879EA"/>
    <w:rsid w:val="683E10BF"/>
    <w:rsid w:val="684C6BA2"/>
    <w:rsid w:val="68506E3A"/>
    <w:rsid w:val="685E5C6B"/>
    <w:rsid w:val="68710230"/>
    <w:rsid w:val="687A273F"/>
    <w:rsid w:val="68856E84"/>
    <w:rsid w:val="68921D55"/>
    <w:rsid w:val="68A613C0"/>
    <w:rsid w:val="68B22991"/>
    <w:rsid w:val="69010363"/>
    <w:rsid w:val="69012A9A"/>
    <w:rsid w:val="696F3C02"/>
    <w:rsid w:val="697524A5"/>
    <w:rsid w:val="69912070"/>
    <w:rsid w:val="69A21587"/>
    <w:rsid w:val="69A63060"/>
    <w:rsid w:val="69C73CE4"/>
    <w:rsid w:val="69D15A6B"/>
    <w:rsid w:val="69DB3261"/>
    <w:rsid w:val="69EA58B1"/>
    <w:rsid w:val="6A286211"/>
    <w:rsid w:val="6A3053E5"/>
    <w:rsid w:val="6A446CDF"/>
    <w:rsid w:val="6A4F3879"/>
    <w:rsid w:val="6A852A55"/>
    <w:rsid w:val="6AA75BC4"/>
    <w:rsid w:val="6AB6231D"/>
    <w:rsid w:val="6AB84A5D"/>
    <w:rsid w:val="6AD36841"/>
    <w:rsid w:val="6AEC2279"/>
    <w:rsid w:val="6B1944A5"/>
    <w:rsid w:val="6B2038ED"/>
    <w:rsid w:val="6B307E26"/>
    <w:rsid w:val="6B421F06"/>
    <w:rsid w:val="6B4A0B61"/>
    <w:rsid w:val="6B4D39D0"/>
    <w:rsid w:val="6B4E3680"/>
    <w:rsid w:val="6B643451"/>
    <w:rsid w:val="6B72649D"/>
    <w:rsid w:val="6BA52D97"/>
    <w:rsid w:val="6BDA557E"/>
    <w:rsid w:val="6BF27A3D"/>
    <w:rsid w:val="6BF84629"/>
    <w:rsid w:val="6C435B90"/>
    <w:rsid w:val="6C5A07C5"/>
    <w:rsid w:val="6C5A791C"/>
    <w:rsid w:val="6C60002E"/>
    <w:rsid w:val="6C642F64"/>
    <w:rsid w:val="6C77554D"/>
    <w:rsid w:val="6C8A7920"/>
    <w:rsid w:val="6C8B40D0"/>
    <w:rsid w:val="6CA94BAE"/>
    <w:rsid w:val="6CB43CDF"/>
    <w:rsid w:val="6CB64AFB"/>
    <w:rsid w:val="6CBC22F5"/>
    <w:rsid w:val="6CC35974"/>
    <w:rsid w:val="6CD16584"/>
    <w:rsid w:val="6CD7423E"/>
    <w:rsid w:val="6CE7152D"/>
    <w:rsid w:val="6CF65B51"/>
    <w:rsid w:val="6CFD2B2E"/>
    <w:rsid w:val="6D02066A"/>
    <w:rsid w:val="6D0375D3"/>
    <w:rsid w:val="6D0E70AD"/>
    <w:rsid w:val="6D1C4C91"/>
    <w:rsid w:val="6D2E412A"/>
    <w:rsid w:val="6D392803"/>
    <w:rsid w:val="6D4026BC"/>
    <w:rsid w:val="6D5B09CB"/>
    <w:rsid w:val="6D6B65D4"/>
    <w:rsid w:val="6D765805"/>
    <w:rsid w:val="6D9C4479"/>
    <w:rsid w:val="6DC36570"/>
    <w:rsid w:val="6DC76061"/>
    <w:rsid w:val="6DC942E7"/>
    <w:rsid w:val="6E046768"/>
    <w:rsid w:val="6E0D7A9C"/>
    <w:rsid w:val="6E1B015A"/>
    <w:rsid w:val="6E25722B"/>
    <w:rsid w:val="6E377B4A"/>
    <w:rsid w:val="6E3A4A84"/>
    <w:rsid w:val="6E421B8B"/>
    <w:rsid w:val="6E53257E"/>
    <w:rsid w:val="6E7824A5"/>
    <w:rsid w:val="6E99562C"/>
    <w:rsid w:val="6EBF142E"/>
    <w:rsid w:val="6ECA7E4F"/>
    <w:rsid w:val="6EE52C8E"/>
    <w:rsid w:val="6F202A5D"/>
    <w:rsid w:val="6F2B5F77"/>
    <w:rsid w:val="6F3A6D4B"/>
    <w:rsid w:val="6F466764"/>
    <w:rsid w:val="6F50730C"/>
    <w:rsid w:val="6F8921DB"/>
    <w:rsid w:val="6FD93890"/>
    <w:rsid w:val="6FDF5799"/>
    <w:rsid w:val="6FED2045"/>
    <w:rsid w:val="70016D43"/>
    <w:rsid w:val="700510C2"/>
    <w:rsid w:val="70286C91"/>
    <w:rsid w:val="704C254A"/>
    <w:rsid w:val="70514307"/>
    <w:rsid w:val="70657DB3"/>
    <w:rsid w:val="70770E10"/>
    <w:rsid w:val="707D760B"/>
    <w:rsid w:val="709177BB"/>
    <w:rsid w:val="70B83967"/>
    <w:rsid w:val="70D713B9"/>
    <w:rsid w:val="70F144DF"/>
    <w:rsid w:val="70F25AEA"/>
    <w:rsid w:val="71214362"/>
    <w:rsid w:val="712F289B"/>
    <w:rsid w:val="71372B14"/>
    <w:rsid w:val="713F1985"/>
    <w:rsid w:val="7146489B"/>
    <w:rsid w:val="716024DB"/>
    <w:rsid w:val="716431D0"/>
    <w:rsid w:val="71714987"/>
    <w:rsid w:val="7179553A"/>
    <w:rsid w:val="71E26274"/>
    <w:rsid w:val="72043351"/>
    <w:rsid w:val="721009A0"/>
    <w:rsid w:val="72362B62"/>
    <w:rsid w:val="72384CAA"/>
    <w:rsid w:val="723C29EB"/>
    <w:rsid w:val="72402885"/>
    <w:rsid w:val="72435ED2"/>
    <w:rsid w:val="725312BD"/>
    <w:rsid w:val="725956F5"/>
    <w:rsid w:val="7263003C"/>
    <w:rsid w:val="726447C6"/>
    <w:rsid w:val="7267095B"/>
    <w:rsid w:val="72693BAA"/>
    <w:rsid w:val="728F14BC"/>
    <w:rsid w:val="729E37F1"/>
    <w:rsid w:val="72BD3ED6"/>
    <w:rsid w:val="72C72C5E"/>
    <w:rsid w:val="72CA1FCD"/>
    <w:rsid w:val="73016C5F"/>
    <w:rsid w:val="731C0BFD"/>
    <w:rsid w:val="731F586B"/>
    <w:rsid w:val="736B6686"/>
    <w:rsid w:val="73724CC1"/>
    <w:rsid w:val="73AB0567"/>
    <w:rsid w:val="73BE0B26"/>
    <w:rsid w:val="73BE2590"/>
    <w:rsid w:val="73C306A8"/>
    <w:rsid w:val="73DA348C"/>
    <w:rsid w:val="73EB6C07"/>
    <w:rsid w:val="73F451FA"/>
    <w:rsid w:val="74016E6F"/>
    <w:rsid w:val="740B3D8A"/>
    <w:rsid w:val="74381A66"/>
    <w:rsid w:val="745E3FF9"/>
    <w:rsid w:val="74805907"/>
    <w:rsid w:val="749F68D5"/>
    <w:rsid w:val="74A16512"/>
    <w:rsid w:val="74A569D0"/>
    <w:rsid w:val="74B72109"/>
    <w:rsid w:val="74C73832"/>
    <w:rsid w:val="74C92171"/>
    <w:rsid w:val="74D214FB"/>
    <w:rsid w:val="74EC2236"/>
    <w:rsid w:val="74EE65C9"/>
    <w:rsid w:val="750E27C7"/>
    <w:rsid w:val="7513602F"/>
    <w:rsid w:val="751C693A"/>
    <w:rsid w:val="75255DEA"/>
    <w:rsid w:val="75294D65"/>
    <w:rsid w:val="752B5127"/>
    <w:rsid w:val="755F74C6"/>
    <w:rsid w:val="756B757E"/>
    <w:rsid w:val="75A40A8D"/>
    <w:rsid w:val="75CA3C33"/>
    <w:rsid w:val="75CB690A"/>
    <w:rsid w:val="75CD2919"/>
    <w:rsid w:val="75DE5505"/>
    <w:rsid w:val="75E672A0"/>
    <w:rsid w:val="75ED2186"/>
    <w:rsid w:val="76037EB7"/>
    <w:rsid w:val="76161308"/>
    <w:rsid w:val="76226AA7"/>
    <w:rsid w:val="762731F9"/>
    <w:rsid w:val="7640715B"/>
    <w:rsid w:val="764D1319"/>
    <w:rsid w:val="766F6CE0"/>
    <w:rsid w:val="7670482A"/>
    <w:rsid w:val="767B0051"/>
    <w:rsid w:val="76851867"/>
    <w:rsid w:val="76982E7D"/>
    <w:rsid w:val="76AC04E9"/>
    <w:rsid w:val="76B455F0"/>
    <w:rsid w:val="76D20363"/>
    <w:rsid w:val="76FD3648"/>
    <w:rsid w:val="77181058"/>
    <w:rsid w:val="771C3776"/>
    <w:rsid w:val="77476464"/>
    <w:rsid w:val="774D4614"/>
    <w:rsid w:val="776C2D57"/>
    <w:rsid w:val="776C35E5"/>
    <w:rsid w:val="777A4144"/>
    <w:rsid w:val="777C6CC3"/>
    <w:rsid w:val="779E5CE1"/>
    <w:rsid w:val="77B07B65"/>
    <w:rsid w:val="77E757C4"/>
    <w:rsid w:val="77F32A79"/>
    <w:rsid w:val="77F3781A"/>
    <w:rsid w:val="77F529DD"/>
    <w:rsid w:val="78015C44"/>
    <w:rsid w:val="780F0D30"/>
    <w:rsid w:val="780F5AA2"/>
    <w:rsid w:val="781F2D35"/>
    <w:rsid w:val="7829205B"/>
    <w:rsid w:val="782F093D"/>
    <w:rsid w:val="78436C2C"/>
    <w:rsid w:val="784827D5"/>
    <w:rsid w:val="78556303"/>
    <w:rsid w:val="7863107C"/>
    <w:rsid w:val="78763C04"/>
    <w:rsid w:val="78787ADB"/>
    <w:rsid w:val="787E1A12"/>
    <w:rsid w:val="787E71EA"/>
    <w:rsid w:val="78917997"/>
    <w:rsid w:val="78E84DF7"/>
    <w:rsid w:val="791C3492"/>
    <w:rsid w:val="791D7C53"/>
    <w:rsid w:val="79593081"/>
    <w:rsid w:val="795A247F"/>
    <w:rsid w:val="795B1D53"/>
    <w:rsid w:val="7964079F"/>
    <w:rsid w:val="796B643A"/>
    <w:rsid w:val="79773031"/>
    <w:rsid w:val="797C23F5"/>
    <w:rsid w:val="798412AA"/>
    <w:rsid w:val="79850F53"/>
    <w:rsid w:val="79B553DF"/>
    <w:rsid w:val="79C57617"/>
    <w:rsid w:val="79FA1348"/>
    <w:rsid w:val="7A0C38A4"/>
    <w:rsid w:val="7A100D8F"/>
    <w:rsid w:val="7A145149"/>
    <w:rsid w:val="7A3E0A64"/>
    <w:rsid w:val="7A576C53"/>
    <w:rsid w:val="7A6B7986"/>
    <w:rsid w:val="7A7B710E"/>
    <w:rsid w:val="7A861779"/>
    <w:rsid w:val="7A8C48BA"/>
    <w:rsid w:val="7AA535C1"/>
    <w:rsid w:val="7AC202DC"/>
    <w:rsid w:val="7B1D355C"/>
    <w:rsid w:val="7B5D6256"/>
    <w:rsid w:val="7B5F4D1D"/>
    <w:rsid w:val="7BA335B7"/>
    <w:rsid w:val="7BAE34BE"/>
    <w:rsid w:val="7BF5086D"/>
    <w:rsid w:val="7BF546E1"/>
    <w:rsid w:val="7BFB0631"/>
    <w:rsid w:val="7C10151B"/>
    <w:rsid w:val="7C103FBF"/>
    <w:rsid w:val="7C3A66AB"/>
    <w:rsid w:val="7C4D3A13"/>
    <w:rsid w:val="7C4D58BB"/>
    <w:rsid w:val="7C5264E5"/>
    <w:rsid w:val="7C601F61"/>
    <w:rsid w:val="7C9814F4"/>
    <w:rsid w:val="7CA01BE5"/>
    <w:rsid w:val="7CF27339"/>
    <w:rsid w:val="7CF37CD0"/>
    <w:rsid w:val="7CF9689B"/>
    <w:rsid w:val="7D054F48"/>
    <w:rsid w:val="7D0B583E"/>
    <w:rsid w:val="7D3D2D20"/>
    <w:rsid w:val="7D424252"/>
    <w:rsid w:val="7D42533E"/>
    <w:rsid w:val="7D593D9D"/>
    <w:rsid w:val="7D68074E"/>
    <w:rsid w:val="7D733B0F"/>
    <w:rsid w:val="7DAB5C88"/>
    <w:rsid w:val="7DAC4D5F"/>
    <w:rsid w:val="7DB47DA9"/>
    <w:rsid w:val="7DCB74EA"/>
    <w:rsid w:val="7DF909B8"/>
    <w:rsid w:val="7E040C0B"/>
    <w:rsid w:val="7E0737C8"/>
    <w:rsid w:val="7E0B138E"/>
    <w:rsid w:val="7E0F1382"/>
    <w:rsid w:val="7E1917AC"/>
    <w:rsid w:val="7E2608AB"/>
    <w:rsid w:val="7E2F510B"/>
    <w:rsid w:val="7E4A1F20"/>
    <w:rsid w:val="7E750144"/>
    <w:rsid w:val="7E8E56E5"/>
    <w:rsid w:val="7E9E3C4A"/>
    <w:rsid w:val="7EB33E0F"/>
    <w:rsid w:val="7EB937C3"/>
    <w:rsid w:val="7EC4246A"/>
    <w:rsid w:val="7EDC1B88"/>
    <w:rsid w:val="7F196534"/>
    <w:rsid w:val="7F4272B0"/>
    <w:rsid w:val="7F810543"/>
    <w:rsid w:val="7F8518D8"/>
    <w:rsid w:val="7FBE424A"/>
    <w:rsid w:val="7FEC02E2"/>
    <w:rsid w:val="DFF7E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line="360" w:lineRule="auto"/>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6" w:lineRule="auto"/>
      <w:outlineLvl w:val="3"/>
    </w:pPr>
    <w:rPr>
      <w:rFonts w:ascii="等线 Light" w:hAnsi="等线 Light" w:eastAsia="等线 Light"/>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qFormat/>
    <w:uiPriority w:val="0"/>
    <w:rPr>
      <w:rFonts w:ascii="仿宋_GB2312" w:eastAsia="仿宋_GB2312"/>
      <w:sz w:val="32"/>
    </w:rPr>
  </w:style>
  <w:style w:type="paragraph" w:styleId="8">
    <w:name w:val="Body Text Indent"/>
    <w:basedOn w:val="1"/>
    <w:next w:val="1"/>
    <w:unhideWhenUsed/>
    <w:qFormat/>
    <w:uiPriority w:val="99"/>
    <w:pPr>
      <w:spacing w:after="120"/>
      <w:ind w:left="420" w:leftChars="200"/>
    </w:pPr>
    <w:rPr>
      <w:rFonts w:ascii="Calibri" w:hAnsi="Calibri"/>
      <w:szCs w:val="22"/>
    </w:rPr>
  </w:style>
  <w:style w:type="paragraph" w:styleId="9">
    <w:name w:val="Plain Text"/>
    <w:basedOn w:val="1"/>
    <w:next w:val="1"/>
    <w:qFormat/>
    <w:uiPriority w:val="0"/>
    <w:rPr>
      <w:rFonts w:ascii="宋体" w:hAnsi="Courier New"/>
    </w:rPr>
  </w:style>
  <w:style w:type="paragraph" w:styleId="10">
    <w:name w:val="footer"/>
    <w:basedOn w:val="1"/>
    <w:qFormat/>
    <w:uiPriority w:val="99"/>
    <w:pPr>
      <w:tabs>
        <w:tab w:val="center" w:pos="4153"/>
        <w:tab w:val="right" w:pos="8306"/>
      </w:tabs>
      <w:jc w:val="left"/>
    </w:pPr>
    <w:rPr>
      <w:sz w:val="18"/>
      <w:szCs w:val="18"/>
    </w:rPr>
  </w:style>
  <w:style w:type="paragraph" w:styleId="11">
    <w:name w:val="header"/>
    <w:basedOn w:val="1"/>
    <w:qFormat/>
    <w:uiPriority w:val="99"/>
    <w:pPr>
      <w:pBdr>
        <w:bottom w:val="single" w:color="auto" w:sz="6" w:space="1"/>
      </w:pBdr>
      <w:tabs>
        <w:tab w:val="center" w:pos="4153"/>
        <w:tab w:val="right" w:pos="8306"/>
      </w:tabs>
      <w:jc w:val="center"/>
    </w:pPr>
    <w:rPr>
      <w:sz w:val="18"/>
      <w:szCs w:val="18"/>
    </w:rPr>
  </w:style>
  <w:style w:type="paragraph" w:styleId="12">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3">
    <w:name w:val="toc 2"/>
    <w:basedOn w:val="1"/>
    <w:next w:val="1"/>
    <w:qFormat/>
    <w:uiPriority w:val="39"/>
    <w:pPr>
      <w:tabs>
        <w:tab w:val="right" w:leader="dot" w:pos="9629"/>
      </w:tabs>
      <w:ind w:left="480" w:leftChars="200"/>
    </w:pPr>
    <w:rPr>
      <w:b/>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等线 Light" w:hAnsi="等线 Light"/>
      <w:b/>
      <w:bCs/>
      <w:sz w:val="32"/>
      <w:szCs w:val="32"/>
    </w:rPr>
  </w:style>
  <w:style w:type="paragraph" w:styleId="16">
    <w:name w:val="Body Text First Indent"/>
    <w:basedOn w:val="7"/>
    <w:qFormat/>
    <w:uiPriority w:val="0"/>
    <w:pPr>
      <w:tabs>
        <w:tab w:val="left" w:pos="219"/>
        <w:tab w:val="left" w:pos="420"/>
        <w:tab w:val="left" w:pos="482"/>
        <w:tab w:val="left" w:pos="2183"/>
        <w:tab w:val="left" w:pos="3884"/>
        <w:tab w:val="left" w:pos="5585"/>
      </w:tabs>
      <w:ind w:firstLine="420" w:firstLineChars="100"/>
    </w:pPr>
  </w:style>
  <w:style w:type="paragraph" w:styleId="17">
    <w:name w:val="Body Text First Indent 2"/>
    <w:basedOn w:val="8"/>
    <w:next w:val="13"/>
    <w:qFormat/>
    <w:uiPriority w:val="0"/>
    <w:pPr>
      <w:spacing w:line="276" w:lineRule="auto"/>
      <w:ind w:left="200" w:firstLine="200" w:firstLineChars="200"/>
      <w:jc w:val="left"/>
    </w:p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page number"/>
    <w:basedOn w:val="20"/>
    <w:qFormat/>
    <w:uiPriority w:val="0"/>
  </w:style>
  <w:style w:type="character" w:styleId="23">
    <w:name w:val="Emphasis"/>
    <w:basedOn w:val="20"/>
    <w:qFormat/>
    <w:uiPriority w:val="0"/>
    <w:rPr>
      <w:i/>
    </w:rPr>
  </w:style>
  <w:style w:type="character" w:styleId="24">
    <w:name w:val="Hyperlink"/>
    <w:basedOn w:val="20"/>
    <w:qFormat/>
    <w:uiPriority w:val="99"/>
    <w:rPr>
      <w:rFonts w:cs="Times New Roman"/>
      <w:color w:val="1F4F88"/>
      <w:u w:val="none"/>
    </w:rPr>
  </w:style>
  <w:style w:type="character" w:styleId="25">
    <w:name w:val="annotation reference"/>
    <w:qFormat/>
    <w:uiPriority w:val="0"/>
    <w:rPr>
      <w:sz w:val="21"/>
      <w:szCs w:val="21"/>
    </w:rPr>
  </w:style>
  <w:style w:type="character" w:customStyle="1" w:styleId="26">
    <w:name w:val="NormalCharacter"/>
    <w:qFormat/>
    <w:uiPriority w:val="0"/>
  </w:style>
  <w:style w:type="paragraph" w:styleId="27">
    <w:name w:val="List Paragraph"/>
    <w:basedOn w:val="1"/>
    <w:qFormat/>
    <w:uiPriority w:val="34"/>
    <w:pPr>
      <w:ind w:firstLine="420" w:firstLineChars="200"/>
    </w:pPr>
    <w:rPr>
      <w:rFonts w:ascii="Calibri" w:hAnsi="Calibri"/>
      <w:szCs w:val="22"/>
    </w:rPr>
  </w:style>
  <w:style w:type="paragraph" w:customStyle="1" w:styleId="28">
    <w:name w:val="TOC 标题1"/>
    <w:basedOn w:val="2"/>
    <w:next w:val="1"/>
    <w:qFormat/>
    <w:uiPriority w:val="0"/>
    <w:pPr>
      <w:outlineLvl w:val="9"/>
    </w:pPr>
    <w:rPr>
      <w:bCs/>
      <w:szCs w:val="44"/>
    </w:rPr>
  </w:style>
  <w:style w:type="paragraph" w:customStyle="1" w:styleId="29">
    <w:name w:val="Blockquote"/>
    <w:basedOn w:val="1"/>
    <w:qFormat/>
    <w:uiPriority w:val="0"/>
    <w:pPr>
      <w:autoSpaceDE w:val="0"/>
      <w:autoSpaceDN w:val="0"/>
      <w:adjustRightInd w:val="0"/>
      <w:spacing w:before="100" w:after="100"/>
      <w:ind w:left="360" w:right="360"/>
      <w:jc w:val="left"/>
    </w:pPr>
    <w:rPr>
      <w:kern w:val="0"/>
      <w:sz w:val="24"/>
    </w:rPr>
  </w:style>
  <w:style w:type="character" w:customStyle="1" w:styleId="30">
    <w:name w:val="font11"/>
    <w:basedOn w:val="20"/>
    <w:qFormat/>
    <w:uiPriority w:val="0"/>
    <w:rPr>
      <w:rFonts w:hint="eastAsia" w:ascii="宋体" w:hAnsi="宋体" w:eastAsia="宋体" w:cs="宋体"/>
      <w:color w:val="000000"/>
      <w:sz w:val="24"/>
      <w:szCs w:val="24"/>
      <w:u w:val="none"/>
    </w:rPr>
  </w:style>
  <w:style w:type="character" w:customStyle="1" w:styleId="31">
    <w:name w:val="font21"/>
    <w:basedOn w:val="20"/>
    <w:qFormat/>
    <w:uiPriority w:val="0"/>
    <w:rPr>
      <w:rFonts w:hint="eastAsia" w:ascii="宋体" w:hAnsi="宋体" w:eastAsia="宋体" w:cs="宋体"/>
      <w:b/>
      <w:bCs/>
      <w:color w:val="000000"/>
      <w:sz w:val="24"/>
      <w:szCs w:val="24"/>
      <w:u w:val="none"/>
    </w:rPr>
  </w:style>
  <w:style w:type="paragraph" w:customStyle="1" w:styleId="32">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character" w:customStyle="1" w:styleId="33">
    <w:name w:val="font61"/>
    <w:basedOn w:val="20"/>
    <w:qFormat/>
    <w:uiPriority w:val="0"/>
    <w:rPr>
      <w:rFonts w:hint="eastAsia" w:ascii="宋体" w:hAnsi="宋体" w:eastAsia="宋体" w:cs="宋体"/>
      <w:b/>
      <w:bCs/>
      <w:color w:val="000000"/>
      <w:sz w:val="24"/>
      <w:szCs w:val="24"/>
      <w:u w:val="none"/>
    </w:rPr>
  </w:style>
  <w:style w:type="character" w:customStyle="1" w:styleId="34">
    <w:name w:val="font41"/>
    <w:basedOn w:val="20"/>
    <w:qFormat/>
    <w:uiPriority w:val="0"/>
    <w:rPr>
      <w:rFonts w:hint="eastAsia" w:ascii="宋体" w:hAnsi="宋体" w:eastAsia="宋体" w:cs="宋体"/>
      <w:b/>
      <w:bCs/>
      <w:color w:val="000000"/>
      <w:sz w:val="24"/>
      <w:szCs w:val="24"/>
      <w:u w:val="none"/>
    </w:rPr>
  </w:style>
  <w:style w:type="paragraph" w:customStyle="1" w:styleId="35">
    <w:name w:val="标书二级标题"/>
    <w:basedOn w:val="3"/>
    <w:qFormat/>
    <w:uiPriority w:val="0"/>
    <w:pPr>
      <w:spacing w:before="0" w:after="0" w:line="240" w:lineRule="auto"/>
      <w:jc w:val="left"/>
    </w:pPr>
    <w:rPr>
      <w:rFonts w:ascii="宋体" w:hAnsi="宋体" w:cstheme="minorBidi"/>
      <w:b w:val="0"/>
      <w:sz w:val="28"/>
      <w:szCs w:val="30"/>
    </w:rPr>
  </w:style>
  <w:style w:type="character" w:customStyle="1" w:styleId="36">
    <w:name w:val="font01"/>
    <w:basedOn w:val="20"/>
    <w:qFormat/>
    <w:uiPriority w:val="0"/>
    <w:rPr>
      <w:rFonts w:hint="eastAsia" w:ascii="等线" w:hAnsi="等线" w:eastAsia="等线" w:cs="等线"/>
      <w:color w:val="000000"/>
      <w:sz w:val="28"/>
      <w:szCs w:val="28"/>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endnotes" Target="endnotes.xml"/><Relationship Id="rId39" Type="http://schemas.openxmlformats.org/officeDocument/2006/relationships/image" Target="media/image16.png"/><Relationship Id="rId38" Type="http://schemas.openxmlformats.org/officeDocument/2006/relationships/image" Target="media/image15.png"/><Relationship Id="rId37" Type="http://schemas.openxmlformats.org/officeDocument/2006/relationships/image" Target="media/image14.png"/><Relationship Id="rId36" Type="http://schemas.openxmlformats.org/officeDocument/2006/relationships/image" Target="media/image13.png"/><Relationship Id="rId35" Type="http://schemas.openxmlformats.org/officeDocument/2006/relationships/image" Target="media/image12.png"/><Relationship Id="rId34" Type="http://schemas.openxmlformats.org/officeDocument/2006/relationships/image" Target="media/image11.png"/><Relationship Id="rId33" Type="http://schemas.openxmlformats.org/officeDocument/2006/relationships/image" Target="media/image10.png"/><Relationship Id="rId32" Type="http://schemas.openxmlformats.org/officeDocument/2006/relationships/image" Target="media/image9.png"/><Relationship Id="rId31" Type="http://schemas.openxmlformats.org/officeDocument/2006/relationships/image" Target="media/image8.png"/><Relationship Id="rId30" Type="http://schemas.openxmlformats.org/officeDocument/2006/relationships/image" Target="media/image7.png"/><Relationship Id="rId3" Type="http://schemas.openxmlformats.org/officeDocument/2006/relationships/footnotes" Target="footnotes.xml"/><Relationship Id="rId29" Type="http://schemas.openxmlformats.org/officeDocument/2006/relationships/image" Target="media/image6.png"/><Relationship Id="rId28" Type="http://schemas.openxmlformats.org/officeDocument/2006/relationships/image" Target="media/image5.png"/><Relationship Id="rId27" Type="http://schemas.openxmlformats.org/officeDocument/2006/relationships/image" Target="media/image4.png"/><Relationship Id="rId26" Type="http://schemas.openxmlformats.org/officeDocument/2006/relationships/image" Target="media/image3.png"/><Relationship Id="rId25" Type="http://schemas.openxmlformats.org/officeDocument/2006/relationships/image" Target="media/image2.png"/><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header" Target="header3.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2.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70</Pages>
  <Words>29598</Words>
  <Characters>30751</Characters>
  <Lines>268</Lines>
  <Paragraphs>75</Paragraphs>
  <TotalTime>8</TotalTime>
  <ScaleCrop>false</ScaleCrop>
  <LinksUpToDate>false</LinksUpToDate>
  <CharactersWithSpaces>32394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2021-03-03T19:02:00Z</dcterms:created>
  <dc:creator>Administrator</dc:creator>
  <cp:lastModifiedBy>王长乐</cp:lastModifiedBy>
  <cp:lastPrinted>2024-04-16T16:54:00Z</cp:lastPrinted>
  <dcterms:modified xsi:type="dcterms:W3CDTF">2026-10-26T07:34:16Z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9AAAF9C456E34458BCD9D0A15A8152AD_13</vt:lpwstr>
  </property>
  <property fmtid="{D5CDD505-2E9C-101B-9397-08002B2CF9AE}" pid="4" name="KSOTemplateDocerSaveRecord">
    <vt:lpwstr>eyJoZGlkIjoiZGUxYWU1YTc3NjM5OTU0NTRjODUwYTA4ZDJkYTdkNWIiLCJ1c2VySWQiOiIxMTYxNTYxNTQxIn0=</vt:lpwstr>
  </property>
</Properties>
</file>