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widowControl/>
        <w:jc w:val="center"/>
        <w:rPr>
          <w:i w:val="0"/>
          <w:iCs/>
          <w:sz w:val="32"/>
          <w:szCs w:val="32"/>
          <w:lang w:val="en-US"/>
        </w:rPr>
      </w:pPr>
      <w:bookmarkStart w:id="0" w:name="_Toc12866"/>
      <w:r>
        <w:rPr>
          <w:rFonts w:hint="eastAsia" w:cs="宋体"/>
          <w:i w:val="0"/>
          <w:iCs/>
          <w:sz w:val="32"/>
          <w:szCs w:val="32"/>
          <w:lang w:val="en-US" w:eastAsia="zh-CN"/>
        </w:rPr>
        <w:t>济南成型厂更新直读光谱仪项目招标公告</w:t>
      </w:r>
      <w:bookmarkEnd w:id="0"/>
    </w:p>
    <w:p w14:paraId="2538CB01">
      <w:pPr>
        <w:pStyle w:val="2"/>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none"/>
          <w:lang w:val="en-US" w:eastAsia="zh-CN"/>
        </w:rPr>
        <w:t>ZBGL2026090213</w:t>
      </w:r>
      <w:r>
        <w:rPr>
          <w:rFonts w:hint="eastAsia" w:ascii="Cambria" w:hAnsi="Cambria" w:eastAsia="宋体" w:cs="宋体"/>
          <w:b/>
          <w:bCs/>
          <w:i w:val="0"/>
          <w:iCs/>
          <w:sz w:val="22"/>
          <w:szCs w:val="22"/>
          <w:highlight w:val="none"/>
          <w:lang w:eastAsia="zh-CN"/>
        </w:rPr>
        <w:t>）</w:t>
      </w:r>
      <w:bookmarkEnd w:id="1"/>
    </w:p>
    <w:p w14:paraId="24774EDC">
      <w:pPr>
        <w:rPr>
          <w:rFonts w:hint="eastAsia" w:asciiTheme="majorEastAsia" w:hAnsiTheme="majorEastAsia" w:eastAsiaTheme="majorEastAsia" w:cstheme="majorEastAsia"/>
          <w:b/>
          <w:bCs/>
          <w:sz w:val="24"/>
          <w:szCs w:val="24"/>
        </w:rPr>
      </w:pPr>
    </w:p>
    <w:p w14:paraId="38C4E671">
      <w:pPr>
        <w:rPr>
          <w:rFonts w:hint="eastAsia" w:asciiTheme="majorEastAsia" w:hAnsiTheme="majorEastAsia" w:eastAsiaTheme="majorEastAsia" w:cstheme="majorEastAsia"/>
          <w:b/>
          <w:bCs/>
          <w:sz w:val="24"/>
          <w:szCs w:val="24"/>
        </w:rPr>
      </w:pPr>
    </w:p>
    <w:tbl>
      <w:tblPr>
        <w:tblStyle w:val="10"/>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2026-09-23</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2026-09-30</w:t>
            </w:r>
          </w:p>
        </w:tc>
      </w:tr>
    </w:tbl>
    <w:p w14:paraId="40D0D37B">
      <w:pPr>
        <w:rPr>
          <w:rFonts w:hint="eastAsia" w:asciiTheme="majorEastAsia" w:hAnsiTheme="majorEastAsia" w:eastAsiaTheme="majorEastAsia" w:cstheme="majorEastAsia"/>
          <w:b/>
          <w:bCs/>
          <w:sz w:val="24"/>
          <w:szCs w:val="24"/>
        </w:rPr>
      </w:pPr>
    </w:p>
    <w:p w14:paraId="3B47EF56">
      <w:pPr>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07BF8575">
      <w:pPr>
        <w:ind w:firstLine="480"/>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根据中国重型汽车集团有限公司的使用需求，对济南成型厂更新直读光谱仪项目进行公开招标，资金已落实，该项目具备招标条件，现组织公开招标，欢迎合格潜在投标人前来参加投标。</w:t>
      </w:r>
    </w:p>
    <w:p w14:paraId="7A1685D8">
      <w:pPr>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 xml:space="preserve">济南成型厂更新直读光谱仪 </w:t>
      </w:r>
    </w:p>
    <w:p w14:paraId="5630E71E">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直管单位非生产招标 / 货物 / 计量检</w:t>
      </w:r>
    </w:p>
    <w:p w14:paraId="56C59FDB">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采购内容：更新1台直读光谱仪，消除因直读光谱仪故障导致批量质量事故以及生产中断的风险，满足炉前铁水检测需求。</w:t>
      </w:r>
    </w:p>
    <w:p w14:paraId="3F266550">
      <w:pPr>
        <w:outlineLvl w:val="1"/>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kern w:val="2"/>
          <w:sz w:val="24"/>
          <w:szCs w:val="24"/>
          <w:lang w:val="en-US" w:eastAsia="zh-CN" w:bidi="ar-SA"/>
        </w:rPr>
        <w:t>5.建设地点：山东省济南市章丘区世纪大道6677号济南成型厂</w:t>
      </w:r>
    </w:p>
    <w:p w14:paraId="0F94CFE6">
      <w:pPr>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26A0C6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1.拟投标人必须是在中华人民共和国境内注册的独立法人机构，具有独立承担民事责任能力；注册资金不少于</w:t>
      </w:r>
      <w:r>
        <w:rPr>
          <w:rFonts w:hint="eastAsia" w:hAnsi="宋体" w:cs="宋体"/>
          <w:color w:val="000000"/>
          <w:sz w:val="24"/>
          <w:szCs w:val="24"/>
          <w:highlight w:val="none"/>
          <w:lang w:val="en-US" w:eastAsia="zh-CN"/>
        </w:rPr>
        <w:t>200</w:t>
      </w:r>
      <w:r>
        <w:rPr>
          <w:rFonts w:hint="eastAsia" w:hAnsi="宋体" w:eastAsia="宋体" w:cs="宋体"/>
          <w:color w:val="000000"/>
          <w:sz w:val="24"/>
          <w:szCs w:val="24"/>
          <w:highlight w:val="none"/>
        </w:rPr>
        <w:t>万人民币</w:t>
      </w:r>
      <w:r>
        <w:rPr>
          <w:rFonts w:hint="eastAsia" w:hAnsi="宋体" w:cs="宋体"/>
          <w:color w:val="000000"/>
          <w:sz w:val="24"/>
          <w:szCs w:val="24"/>
          <w:highlight w:val="none"/>
          <w:lang w:eastAsia="zh-CN"/>
        </w:rPr>
        <w:t>（</w:t>
      </w:r>
      <w:r>
        <w:rPr>
          <w:rFonts w:hint="eastAsia" w:hAnsi="宋体" w:eastAsia="宋体" w:cs="宋体"/>
          <w:color w:val="000000"/>
          <w:sz w:val="24"/>
          <w:szCs w:val="24"/>
          <w:highlight w:val="none"/>
        </w:rPr>
        <w:t>或等值其他货币</w:t>
      </w:r>
      <w:r>
        <w:rPr>
          <w:rFonts w:hint="eastAsia" w:hAnsi="宋体" w:cs="宋体"/>
          <w:color w:val="000000"/>
          <w:sz w:val="24"/>
          <w:szCs w:val="24"/>
          <w:highlight w:val="none"/>
          <w:lang w:eastAsia="zh-CN"/>
        </w:rPr>
        <w:t>）；</w:t>
      </w:r>
      <w:r>
        <w:rPr>
          <w:rFonts w:hint="eastAsia" w:hAnsi="宋体" w:eastAsia="宋体" w:cs="宋体"/>
          <w:color w:val="000000"/>
          <w:sz w:val="24"/>
          <w:szCs w:val="24"/>
          <w:highlight w:val="none"/>
        </w:rPr>
        <w:t>公司成立三年以上</w:t>
      </w:r>
      <w:r>
        <w:rPr>
          <w:rFonts w:hint="eastAsia" w:hAnsi="宋体" w:cs="宋体"/>
          <w:color w:val="000000"/>
          <w:sz w:val="24"/>
          <w:szCs w:val="24"/>
          <w:highlight w:val="none"/>
          <w:lang w:eastAsia="zh-CN"/>
        </w:rPr>
        <w:t>（</w:t>
      </w:r>
      <w:r>
        <w:rPr>
          <w:rFonts w:hint="eastAsia" w:hAnsi="宋体" w:eastAsia="宋体" w:cs="宋体"/>
          <w:color w:val="000000"/>
          <w:sz w:val="24"/>
          <w:szCs w:val="24"/>
          <w:highlight w:val="none"/>
        </w:rPr>
        <w:t>以营业执照成立日期到开标当日满三年为准</w:t>
      </w:r>
      <w:r>
        <w:rPr>
          <w:rFonts w:hint="eastAsia" w:hAnsi="宋体" w:cs="宋体"/>
          <w:color w:val="000000"/>
          <w:sz w:val="24"/>
          <w:szCs w:val="24"/>
          <w:highlight w:val="none"/>
          <w:lang w:eastAsia="zh-CN"/>
        </w:rPr>
        <w:t>），</w:t>
      </w:r>
      <w:r>
        <w:rPr>
          <w:rFonts w:hint="eastAsia" w:hAnsi="宋体" w:eastAsia="宋体" w:cs="宋体"/>
          <w:color w:val="000000"/>
          <w:sz w:val="24"/>
          <w:szCs w:val="24"/>
          <w:highlight w:val="none"/>
        </w:rPr>
        <w:t>且经营范围满足招标人需求；并在人员、设备、资金等方面具有承担本项目的能力；</w:t>
      </w:r>
    </w:p>
    <w:p w14:paraId="188FC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2.拟投标人应提供三证合一的营业执照副本原件和扫描件(需盖章);</w:t>
      </w:r>
    </w:p>
    <w:p w14:paraId="0D0AE0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3.拟投标人应提供法定代表人资格证明文件；</w:t>
      </w:r>
    </w:p>
    <w:p w14:paraId="2FD9BC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4.拟投标人在工商行政管理局的《国家企业信用信息公示系统》中查询不存在不良记录；</w:t>
      </w:r>
    </w:p>
    <w:p w14:paraId="147D08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5.拟投标人不存在严重违规或被列入招标人“黑名单”的声明；</w:t>
      </w:r>
    </w:p>
    <w:p w14:paraId="0D47F1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6.拟投标人202</w:t>
      </w:r>
      <w:r>
        <w:rPr>
          <w:rFonts w:hint="eastAsia" w:hAnsi="宋体" w:cs="宋体"/>
          <w:color w:val="000000"/>
          <w:sz w:val="24"/>
          <w:szCs w:val="24"/>
          <w:highlight w:val="none"/>
          <w:lang w:val="en-US" w:eastAsia="zh-CN"/>
        </w:rPr>
        <w:t>3</w:t>
      </w:r>
      <w:r>
        <w:rPr>
          <w:rFonts w:hint="eastAsia" w:hAnsi="宋体" w:eastAsia="宋体" w:cs="宋体"/>
          <w:color w:val="000000"/>
          <w:sz w:val="24"/>
          <w:szCs w:val="24"/>
          <w:highlight w:val="none"/>
        </w:rPr>
        <w:t>年1月1日至今经第三方审计的公司财务报表(资产负债表、损益表、现金流量表)未显示异常；（如投标人公司没有经审计的财务报告，可提供加盖公章的近三年财务报表，包括但不限于资产负债表、利润表、现金流量表）；</w:t>
      </w:r>
    </w:p>
    <w:p w14:paraId="227002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7.拟投标人有与本次招标内容相同或类似项目业绩，且近3年内无因服务不当而造成重大事故；</w:t>
      </w:r>
    </w:p>
    <w:p w14:paraId="041029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8.投标人三年内无违法及重大违规情况；</w:t>
      </w:r>
    </w:p>
    <w:p w14:paraId="0DBA5E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9.投标人须认可招标人的工作指令，包括节、假日能正常开展工作的要求；</w:t>
      </w:r>
    </w:p>
    <w:p w14:paraId="6E6D9B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10.投标人最近半年纳税正常；</w:t>
      </w:r>
    </w:p>
    <w:p w14:paraId="5BAC09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11.投标人信用证明材料(征信报告)未显示异常；</w:t>
      </w:r>
    </w:p>
    <w:p w14:paraId="6E271F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12.供方的直接或间接股东、法定代表人、董事、监事、高管非重汽员工及其亲属；</w:t>
      </w:r>
    </w:p>
    <w:p w14:paraId="03C8A5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13.本项目不接受联合体投标，拟投标人必须是最终投标单位和签订合同单位，不得以任何理由将已中标项目以任何形式分包或转包给其他单位。</w:t>
      </w:r>
    </w:p>
    <w:p w14:paraId="0C7457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color w:val="000000"/>
          <w:sz w:val="24"/>
          <w:szCs w:val="24"/>
          <w:highlight w:val="none"/>
        </w:rPr>
      </w:pPr>
      <w:r>
        <w:rPr>
          <w:rFonts w:hint="eastAsia" w:hAnsi="宋体" w:eastAsia="宋体" w:cs="宋体"/>
          <w:color w:val="000000"/>
          <w:sz w:val="24"/>
          <w:szCs w:val="24"/>
          <w:highlight w:val="none"/>
        </w:rPr>
        <w:t>14.无招标违规、谎报年度报告信息、提供虚假资质资料等行为或其他行政处罚记录；近三年内在经营活动中无与本项目有关的违法及重大违规情况。</w:t>
      </w:r>
    </w:p>
    <w:p w14:paraId="01D671BE">
      <w:pPr>
        <w:spacing w:line="360" w:lineRule="auto"/>
        <w:ind w:firstLine="480" w:firstLineChars="200"/>
        <w:rPr>
          <w:rFonts w:hint="eastAsia" w:hAnsi="宋体" w:cs="宋体"/>
          <w:color w:val="000000"/>
          <w:sz w:val="24"/>
          <w:szCs w:val="24"/>
          <w:lang w:val="en-US" w:eastAsia="zh-CN"/>
        </w:rPr>
      </w:pPr>
      <w:r>
        <w:rPr>
          <w:rFonts w:hint="eastAsia" w:hAnsi="宋体" w:cs="宋体"/>
          <w:color w:val="000000"/>
          <w:sz w:val="24"/>
          <w:szCs w:val="24"/>
          <w:lang w:val="en-US" w:eastAsia="zh-CN"/>
        </w:rPr>
        <w:t>15.</w:t>
      </w:r>
      <w:r>
        <w:rPr>
          <w:rFonts w:hint="eastAsia" w:hAnsi="宋体" w:cs="宋体"/>
          <w:color w:val="000000"/>
          <w:sz w:val="24"/>
          <w:szCs w:val="24"/>
        </w:rPr>
        <w:t>单位负责人为同一人、存在直接/间接控股、管理关系、实际控制关系（含一致行动、股权代持、协议控制、亲属控制）的不同投标人，视为同一控制主体；同一控制主体的多家单位，不得同时参与同一标段投标，否则相关投标均无效；投标人应配合招标人提供相关证明材料包括但不限于：营业执照、工商公示报告、公司章程、股权穿透图、关联关系声明书、股东及实际控制人信息表、董监高名单、社保及保证金账户信</w:t>
      </w:r>
      <w:r>
        <w:rPr>
          <w:rFonts w:hint="eastAsia" w:hAnsi="宋体" w:cs="宋体"/>
          <w:color w:val="000000"/>
          <w:sz w:val="24"/>
          <w:szCs w:val="24"/>
          <w:lang w:val="en-US" w:eastAsia="zh-CN"/>
        </w:rPr>
        <w:t>息。</w:t>
      </w:r>
    </w:p>
    <w:p w14:paraId="4B943876">
      <w:pPr>
        <w:ind w:firstLine="481"/>
        <w:rPr>
          <w:rFonts w:hint="eastAsia" w:asciiTheme="majorEastAsia" w:hAnsiTheme="majorEastAsia" w:eastAsiaTheme="majorEastAsia" w:cstheme="majorEastAsia"/>
          <w:b w:val="0"/>
          <w:bCs w:val="0"/>
          <w:sz w:val="24"/>
          <w:szCs w:val="24"/>
        </w:rPr>
      </w:pPr>
      <w:r>
        <w:rPr>
          <w:rFonts w:hint="eastAsia" w:hAnsi="宋体" w:cs="宋体"/>
          <w:color w:val="000000"/>
          <w:sz w:val="24"/>
          <w:szCs w:val="24"/>
          <w:lang w:val="en-US" w:eastAsia="zh-CN"/>
        </w:rPr>
        <w:t>16.</w:t>
      </w:r>
      <w:r>
        <w:rPr>
          <w:rFonts w:hint="eastAsia" w:hAnsi="宋体" w:cs="宋体"/>
          <w:color w:val="000000"/>
          <w:sz w:val="24"/>
          <w:szCs w:val="24"/>
          <w:highlight w:val="yellow"/>
          <w:lang w:val="en-US" w:eastAsia="zh-CN"/>
        </w:rPr>
        <w:t>如代理商投标</w:t>
      </w:r>
      <w:r>
        <w:rPr>
          <w:rFonts w:hint="eastAsia" w:hAnsi="宋体" w:cs="宋体"/>
          <w:color w:val="000000"/>
          <w:sz w:val="24"/>
          <w:szCs w:val="24"/>
          <w:lang w:val="en-US" w:eastAsia="zh-CN"/>
        </w:rPr>
        <w:t>，需出具独家代理协议，并由</w:t>
      </w:r>
      <w:r>
        <w:rPr>
          <w:rFonts w:hint="eastAsia" w:hAnsi="宋体" w:cs="宋体"/>
          <w:color w:val="000000"/>
          <w:sz w:val="24"/>
          <w:szCs w:val="24"/>
        </w:rPr>
        <w:t>代理商</w:t>
      </w:r>
      <w:r>
        <w:rPr>
          <w:rFonts w:hint="eastAsia" w:hAnsi="宋体" w:cs="宋体"/>
          <w:color w:val="000000"/>
          <w:sz w:val="24"/>
          <w:szCs w:val="24"/>
          <w:lang w:val="en-US" w:eastAsia="zh-CN"/>
        </w:rPr>
        <w:t>及</w:t>
      </w:r>
      <w:r>
        <w:rPr>
          <w:rFonts w:hint="eastAsia" w:hAnsi="宋体" w:cs="宋体"/>
          <w:color w:val="000000"/>
          <w:sz w:val="24"/>
          <w:szCs w:val="24"/>
        </w:rPr>
        <w:t>生产厂家共同出具承诺函，承诺代理商与生产厂家同责，保障设备的安装、调试、使用及售后正常</w:t>
      </w:r>
      <w:r>
        <w:rPr>
          <w:rFonts w:hint="eastAsia" w:hAnsi="宋体" w:cs="宋体"/>
          <w:color w:val="000000"/>
          <w:sz w:val="24"/>
          <w:szCs w:val="24"/>
          <w:lang w:val="en-US" w:eastAsia="zh-CN"/>
        </w:rPr>
        <w:t>。</w:t>
      </w:r>
    </w:p>
    <w:p w14:paraId="7CB210AE">
      <w:pPr>
        <w:ind w:firstLine="481"/>
        <w:rPr>
          <w:rFonts w:hint="eastAsia"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2.应标文件的编制</w:t>
      </w:r>
    </w:p>
    <w:p w14:paraId="73076DF4">
      <w:pPr>
        <w:pStyle w:val="23"/>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ascii="宋体" w:hAnsi="宋体" w:eastAsia="宋体" w:cs="宋体"/>
          <w:sz w:val="24"/>
          <w:szCs w:val="24"/>
        </w:rPr>
      </w:pPr>
      <w:r>
        <w:rPr>
          <w:rFonts w:hint="eastAsia" w:eastAsia="宋体" w:cs="宋体"/>
          <w:sz w:val="24"/>
          <w:szCs w:val="24"/>
          <w:highlight w:val="none"/>
        </w:rPr>
        <w:t>拟投标人根据招标人在中国重汽官网</w:t>
      </w:r>
      <w:r>
        <w:rPr>
          <w:rFonts w:hint="eastAsia" w:eastAsia="宋体" w:cs="宋体"/>
          <w:sz w:val="24"/>
          <w:szCs w:val="24"/>
          <w:highlight w:val="none"/>
          <w:lang w:val="en-US" w:eastAsia="zh-CN"/>
        </w:rPr>
        <w:t>公开媒体</w:t>
      </w:r>
      <w:r>
        <w:rPr>
          <w:rFonts w:hint="eastAsia" w:eastAsia="宋体" w:cs="宋体"/>
          <w:sz w:val="24"/>
          <w:szCs w:val="24"/>
          <w:highlight w:val="none"/>
        </w:rPr>
        <w:t>上发布的招标信息，</w:t>
      </w:r>
      <w:r>
        <w:rPr>
          <w:rFonts w:hint="eastAsia" w:eastAsia="宋体" w:cs="宋体"/>
          <w:sz w:val="24"/>
          <w:szCs w:val="24"/>
          <w:highlight w:val="none"/>
          <w:lang w:val="en-US" w:eastAsia="zh-CN"/>
        </w:rPr>
        <w:t>在“中国重汽e采通”平台</w:t>
      </w:r>
      <w:r>
        <w:rPr>
          <w:rFonts w:hint="eastAsia" w:eastAsia="宋体" w:cs="宋体"/>
          <w:sz w:val="24"/>
          <w:szCs w:val="24"/>
          <w:highlight w:val="none"/>
        </w:rPr>
        <w:t>报名</w:t>
      </w:r>
      <w:r>
        <w:rPr>
          <w:rFonts w:hint="eastAsia" w:eastAsia="宋体" w:cs="宋体"/>
          <w:sz w:val="24"/>
          <w:szCs w:val="24"/>
          <w:highlight w:val="none"/>
          <w:lang w:eastAsia="zh-CN"/>
        </w:rPr>
        <w:t>，</w:t>
      </w:r>
      <w:r>
        <w:rPr>
          <w:rFonts w:hint="eastAsia" w:eastAsia="宋体" w:cs="宋体"/>
          <w:sz w:val="24"/>
          <w:szCs w:val="24"/>
          <w:highlight w:val="none"/>
          <w:lang w:val="en-US" w:eastAsia="zh-CN"/>
        </w:rPr>
        <w:t>具体流程如下：</w:t>
      </w:r>
      <w:r>
        <w:rPr>
          <w:rFonts w:hint="eastAsia" w:eastAsia="宋体" w:cs="宋体"/>
          <w:sz w:val="24"/>
          <w:szCs w:val="24"/>
          <w:highlight w:val="none"/>
        </w:rPr>
        <w:br w:type="textWrapping"/>
      </w:r>
      <w:r>
        <w:rPr>
          <w:rFonts w:ascii="宋体" w:hAnsi="宋体" w:eastAsia="宋体" w:cs="宋体"/>
          <w:b/>
          <w:bCs/>
          <w:sz w:val="24"/>
          <w:szCs w:val="24"/>
        </w:rPr>
        <w:t>①系统注册与信息维护</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首次注册供应商</w:t>
      </w:r>
      <w:r>
        <w:rPr>
          <w:rFonts w:ascii="宋体" w:hAnsi="宋体" w:eastAsia="宋体" w:cs="宋体"/>
          <w:sz w:val="24"/>
          <w:szCs w:val="24"/>
        </w:rPr>
        <w:t>：请根据《SRM非生产供应商注册手册》（</w:t>
      </w:r>
      <w:r>
        <w:rPr>
          <w:rFonts w:ascii="宋体" w:hAnsi="宋体" w:eastAsia="宋体" w:cs="宋体"/>
          <w:sz w:val="24"/>
          <w:szCs w:val="24"/>
          <w:highlight w:val="yellow"/>
        </w:rPr>
        <w:t>附件</w:t>
      </w:r>
      <w:r>
        <w:rPr>
          <w:rFonts w:hint="eastAsia" w:hAnsi="宋体" w:eastAsia="宋体" w:cs="宋体"/>
          <w:sz w:val="24"/>
          <w:szCs w:val="24"/>
          <w:highlight w:val="yellow"/>
          <w:lang w:val="en-US" w:eastAsia="zh-CN"/>
        </w:rPr>
        <w:t>5</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已注册供应商</w:t>
      </w:r>
      <w:r>
        <w:rPr>
          <w:rFonts w:ascii="宋体" w:hAnsi="宋体" w:eastAsia="宋体" w:cs="宋体"/>
          <w:sz w:val="24"/>
          <w:szCs w:val="24"/>
        </w:rPr>
        <w:t>：请登录系统核对系统中202</w:t>
      </w:r>
      <w:r>
        <w:rPr>
          <w:rFonts w:hint="eastAsia" w:hAnsi="宋体" w:eastAsia="宋体" w:cs="宋体"/>
          <w:sz w:val="24"/>
          <w:szCs w:val="24"/>
          <w:lang w:val="en-US" w:eastAsia="zh-CN"/>
        </w:rPr>
        <w:t>3</w:t>
      </w:r>
      <w:r>
        <w:rPr>
          <w:rFonts w:ascii="宋体" w:hAnsi="宋体" w:eastAsia="宋体" w:cs="宋体"/>
          <w:sz w:val="24"/>
          <w:szCs w:val="24"/>
        </w:rPr>
        <w:t>-202</w:t>
      </w:r>
      <w:r>
        <w:rPr>
          <w:rFonts w:hint="eastAsia" w:hAnsi="宋体" w:eastAsia="宋体" w:cs="宋体"/>
          <w:sz w:val="24"/>
          <w:szCs w:val="24"/>
          <w:lang w:val="en-US" w:eastAsia="zh-CN"/>
        </w:rPr>
        <w:t>5</w:t>
      </w:r>
      <w:r>
        <w:rPr>
          <w:rFonts w:ascii="宋体" w:hAnsi="宋体" w:eastAsia="宋体" w:cs="宋体"/>
          <w:sz w:val="24"/>
          <w:szCs w:val="24"/>
        </w:rPr>
        <w:t>年度财务数据。如尚未填写或信息不全，请参照《SRM非生产供应商注册手册》</w:t>
      </w:r>
      <w:r>
        <w:rPr>
          <w:rFonts w:ascii="宋体" w:hAnsi="宋体" w:eastAsia="宋体" w:cs="宋体"/>
          <w:sz w:val="24"/>
          <w:szCs w:val="24"/>
          <w:highlight w:val="yellow"/>
        </w:rPr>
        <w:t>（附件</w:t>
      </w:r>
      <w:r>
        <w:rPr>
          <w:rFonts w:hint="eastAsia" w:hAnsi="宋体" w:eastAsia="宋体" w:cs="宋体"/>
          <w:sz w:val="24"/>
          <w:szCs w:val="24"/>
          <w:highlight w:val="yellow"/>
          <w:lang w:val="en-US" w:eastAsia="zh-CN"/>
        </w:rPr>
        <w:t>5</w:t>
      </w:r>
      <w:r>
        <w:rPr>
          <w:rFonts w:ascii="宋体" w:hAnsi="宋体" w:eastAsia="宋体" w:cs="宋体"/>
          <w:sz w:val="24"/>
          <w:szCs w:val="24"/>
          <w:highlight w:val="yellow"/>
        </w:rPr>
        <w:t>）</w:t>
      </w:r>
      <w:r>
        <w:rPr>
          <w:rFonts w:ascii="宋体" w:hAnsi="宋体" w:eastAsia="宋体" w:cs="宋体"/>
          <w:sz w:val="24"/>
          <w:szCs w:val="24"/>
        </w:rPr>
        <w:t>及时进行补充与更新，确保信息真实、完整。因供应商信息不全或错误导致的报名不成功，由投标人自行承担</w:t>
      </w:r>
      <w:r>
        <w:rPr>
          <w:rFonts w:hint="eastAsia" w:hAnsi="宋体" w:cs="宋体"/>
          <w:sz w:val="24"/>
          <w:szCs w:val="24"/>
          <w:lang w:eastAsia="zh-CN"/>
        </w:rPr>
        <w:t>。</w:t>
      </w:r>
      <w:r>
        <w:rPr>
          <w:rFonts w:ascii="宋体" w:hAnsi="宋体" w:eastAsia="宋体" w:cs="宋体"/>
          <w:sz w:val="24"/>
          <w:szCs w:val="24"/>
        </w:rPr>
        <w:br w:type="textWrapping"/>
      </w:r>
      <w:r>
        <w:rPr>
          <w:rFonts w:ascii="宋体" w:hAnsi="宋体" w:eastAsia="宋体" w:cs="宋体"/>
          <w:b/>
          <w:bCs/>
          <w:sz w:val="24"/>
          <w:szCs w:val="24"/>
        </w:rPr>
        <w:t>②应标流程</w:t>
      </w:r>
    </w:p>
    <w:p w14:paraId="6EF7FC1C">
      <w:pPr>
        <w:pStyle w:val="23"/>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Theme="minorEastAsia" w:hAnsiTheme="minorEastAsia" w:eastAsiaTheme="minorEastAsia" w:cstheme="minorEastAsia"/>
          <w:bCs/>
          <w:sz w:val="24"/>
          <w:szCs w:val="24"/>
        </w:rPr>
      </w:pPr>
      <w:r>
        <w:rPr>
          <w:rFonts w:ascii="宋体" w:hAnsi="宋体" w:eastAsia="宋体" w:cs="宋体"/>
          <w:sz w:val="24"/>
          <w:szCs w:val="24"/>
        </w:rPr>
        <w:t>注册及财务数据维护完成后，参照《SRM系统供应商用户手册》</w:t>
      </w:r>
      <w:r>
        <w:rPr>
          <w:rFonts w:ascii="宋体" w:hAnsi="宋体" w:eastAsia="宋体" w:cs="宋体"/>
          <w:sz w:val="24"/>
          <w:szCs w:val="24"/>
          <w:highlight w:val="yellow"/>
        </w:rPr>
        <w:t>（附件</w:t>
      </w:r>
      <w:r>
        <w:rPr>
          <w:rFonts w:hint="eastAsia" w:hAnsi="宋体" w:eastAsia="宋体" w:cs="宋体"/>
          <w:sz w:val="24"/>
          <w:szCs w:val="24"/>
          <w:highlight w:val="yellow"/>
          <w:lang w:val="en-US" w:eastAsia="zh-CN"/>
        </w:rPr>
        <w:t>6</w:t>
      </w:r>
      <w:r>
        <w:rPr>
          <w:rFonts w:ascii="宋体" w:hAnsi="宋体" w:eastAsia="宋体" w:cs="宋体"/>
          <w:sz w:val="24"/>
          <w:szCs w:val="24"/>
          <w:highlight w:val="yellow"/>
        </w:rPr>
        <w:t>）</w:t>
      </w:r>
      <w:r>
        <w:rPr>
          <w:rFonts w:ascii="宋体" w:hAnsi="宋体" w:eastAsia="宋体" w:cs="宋体"/>
          <w:sz w:val="24"/>
          <w:szCs w:val="24"/>
        </w:rPr>
        <w:t>登录平台，进入“供应商应标”模块，选择对应项目点击“应标”，并按照本公告</w:t>
      </w:r>
      <w:r>
        <w:rPr>
          <w:rFonts w:hint="eastAsia" w:hAnsi="宋体" w:cs="宋体"/>
          <w:sz w:val="24"/>
          <w:szCs w:val="24"/>
          <w:lang w:val="en-US" w:eastAsia="zh-CN"/>
        </w:rPr>
        <w:t>的</w:t>
      </w:r>
      <w:r>
        <w:rPr>
          <w:rFonts w:ascii="宋体" w:hAnsi="宋体" w:eastAsia="宋体" w:cs="宋体"/>
          <w:sz w:val="24"/>
          <w:szCs w:val="24"/>
        </w:rPr>
        <w:t>“应标文件编制”要求准备资料并上传。资质审查通过后，视为报名成功（是否为代理商请如实选择）。</w:t>
      </w:r>
    </w:p>
    <w:p w14:paraId="0438AE9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rPr>
        <w:t>投标人应按资质文件格式要求组成</w:t>
      </w:r>
      <w:r>
        <w:rPr>
          <w:rFonts w:hint="eastAsia" w:asciiTheme="minorEastAsia" w:hAnsiTheme="minorEastAsia" w:eastAsiaTheme="minorEastAsia" w:cstheme="minorEastAsia"/>
          <w:bCs/>
          <w:sz w:val="24"/>
          <w:szCs w:val="24"/>
          <w:lang w:val="en-US" w:eastAsia="zh-CN"/>
        </w:rPr>
        <w:t>应标</w:t>
      </w:r>
      <w:r>
        <w:rPr>
          <w:rFonts w:hint="eastAsia" w:asciiTheme="minorEastAsia" w:hAnsiTheme="minorEastAsia" w:eastAsiaTheme="minorEastAsia" w:cstheme="minorEastAsia"/>
          <w:bCs/>
          <w:sz w:val="24"/>
          <w:szCs w:val="24"/>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lang w:val="en-US" w:eastAsia="zh-CN"/>
        </w:rPr>
        <w:t>要求每页都需加盖公章</w:t>
      </w:r>
      <w:r>
        <w:rPr>
          <w:rFonts w:hint="eastAsia" w:ascii="宋体" w:hAnsi="宋体" w:cs="宋体"/>
          <w:color w:val="000000"/>
          <w:sz w:val="24"/>
          <w:szCs w:val="24"/>
          <w:highlight w:val="none"/>
          <w:lang w:val="en-US" w:eastAsia="zh-CN"/>
        </w:rPr>
        <w:t>：</w:t>
      </w:r>
    </w:p>
    <w:p w14:paraId="3C8822E1">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1.1 投标函（附件1）；</w:t>
      </w:r>
    </w:p>
    <w:p w14:paraId="6A1E8102">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default"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1.2 营业执照复印件（需加盖公章）；</w:t>
      </w:r>
      <w:bookmarkStart w:id="6" w:name="_GoBack"/>
      <w:bookmarkEnd w:id="6"/>
    </w:p>
    <w:p w14:paraId="7EFC45E7">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1.3 法定代表人授权书（附件2）；法定代表人参加投标的，提供法人身份证明文件即可；被授权人参加投标的，需提供法定代表人授权委托书（含法人身份证和被授权人身份证正反面复印件）和被授权人近6个月及以上在授权单位的社保缴纳证明。投标联系人及其联系方式；</w:t>
      </w:r>
    </w:p>
    <w:p w14:paraId="39D38585">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1.4 提供2023年1月1日至今，企业近三年同类项目业绩证明，须提供用户清单、采购合同复印件；</w:t>
      </w:r>
    </w:p>
    <w:p w14:paraId="0FCF3BED">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 xml:space="preserve">1.5 </w:t>
      </w:r>
      <w:r>
        <w:rPr>
          <w:rFonts w:hint="eastAsia" w:asciiTheme="minorEastAsia" w:hAnsiTheme="minorEastAsia" w:eastAsiaTheme="minorEastAsia" w:cstheme="minorEastAsia"/>
          <w:bCs/>
          <w:kern w:val="2"/>
          <w:sz w:val="24"/>
          <w:szCs w:val="24"/>
          <w:highlight w:val="none"/>
          <w:lang w:val="en-US" w:eastAsia="zh-CN" w:bidi="ar-SA"/>
        </w:rPr>
        <w:t>经会计师事务所审计且出具无保留意见的近三年的财务审计报告，并加盖公章，包括但不限于报告页、经审计的资产负债表、利润表、现金流量表及报表附注，（如投标人公司没有经审计的财务报告，可提供加盖公章的近三年财务报表，包括但不</w:t>
      </w:r>
      <w:r>
        <w:rPr>
          <w:rFonts w:hint="eastAsia" w:ascii="Times New Roman" w:hAnsi="Times New Roman" w:eastAsia="宋体" w:cs="Times New Roman"/>
          <w:color w:val="000000"/>
          <w:kern w:val="2"/>
          <w:sz w:val="24"/>
          <w:szCs w:val="24"/>
          <w:lang w:val="en-US" w:eastAsia="zh-CN" w:bidi="ar-SA"/>
        </w:rPr>
        <w:t>限于资产负债表、利润表、现金流量表）。</w:t>
      </w:r>
    </w:p>
    <w:p w14:paraId="6D738D33">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1.6 投标人在国家企业信用信息公示系统中无与本项目有关的行政处罚、经营异常和失信信息的声明；（附投标当日系统内相关截图或报告）；</w:t>
      </w:r>
    </w:p>
    <w:p w14:paraId="762F07D3">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default"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1.7 企业最近半年的完税证明，并附</w:t>
      </w:r>
      <w:r>
        <w:rPr>
          <w:rFonts w:hint="default" w:ascii="Times New Roman" w:hAnsi="Times New Roman" w:eastAsia="宋体" w:cs="Times New Roman"/>
          <w:color w:val="000000"/>
          <w:kern w:val="2"/>
          <w:sz w:val="24"/>
          <w:szCs w:val="24"/>
          <w:lang w:val="en-US" w:eastAsia="zh-CN" w:bidi="ar-SA"/>
        </w:rPr>
        <w:t>年度纳税信用评价信息（可从电子税务局查询截图，需加盖公章）</w:t>
      </w:r>
    </w:p>
    <w:p w14:paraId="17540C81">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1.8 近三年内在经营活动中无与本项目有关的违法及重大违规行为的声明；</w:t>
      </w:r>
    </w:p>
    <w:p w14:paraId="49D70BAB">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 xml:space="preserve">1.9 </w:t>
      </w:r>
      <w:r>
        <w:rPr>
          <w:rFonts w:hint="default" w:ascii="Times New Roman" w:hAnsi="Times New Roman" w:eastAsia="宋体" w:cs="Times New Roman"/>
          <w:color w:val="000000"/>
          <w:kern w:val="2"/>
          <w:sz w:val="24"/>
          <w:szCs w:val="24"/>
          <w:lang w:val="en-US" w:eastAsia="zh-CN" w:bidi="ar-SA"/>
        </w:rPr>
        <w:t>企业对外担保说明（写明贵单位对外有无对外担保和质押业务，需加盖公章）</w:t>
      </w:r>
      <w:r>
        <w:rPr>
          <w:rFonts w:hint="eastAsia" w:ascii="Times New Roman" w:hAnsi="Times New Roman" w:eastAsia="宋体" w:cs="Times New Roman"/>
          <w:color w:val="000000"/>
          <w:kern w:val="2"/>
          <w:sz w:val="24"/>
          <w:szCs w:val="24"/>
          <w:lang w:val="en-US" w:eastAsia="zh-CN" w:bidi="ar-SA"/>
        </w:rPr>
        <w:t>；</w:t>
      </w:r>
    </w:p>
    <w:p w14:paraId="7D56FE1E">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1.10企业信用证明材料（征信中心出具的信用报告）；</w:t>
      </w:r>
    </w:p>
    <w:p w14:paraId="152F8DE0">
      <w:pPr>
        <w:pStyle w:val="5"/>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default" w:ascii="宋体" w:hAnsi="宋体" w:eastAsia="宋体" w:cs="宋体"/>
          <w:color w:val="000000"/>
          <w:sz w:val="24"/>
          <w:szCs w:val="24"/>
          <w:highlight w:val="yellow"/>
          <w:lang w:val="en-US" w:eastAsia="zh-CN"/>
        </w:rPr>
      </w:pPr>
      <w:r>
        <w:rPr>
          <w:rFonts w:hint="eastAsia" w:ascii="Times New Roman" w:hAnsi="Times New Roman" w:eastAsia="宋体" w:cs="Times New Roman"/>
          <w:color w:val="000000"/>
          <w:kern w:val="2"/>
          <w:sz w:val="24"/>
          <w:szCs w:val="24"/>
          <w:lang w:val="en-US" w:eastAsia="zh-CN" w:bidi="ar-SA"/>
        </w:rPr>
        <w:t>1.11投标保证金缴纳凭证，同时正文描述付款账号、户名、开户行名称、开户行行号、保证金金额。</w:t>
      </w:r>
      <w:r>
        <w:rPr>
          <w:rFonts w:hint="eastAsia" w:ascii="宋体" w:hAnsi="宋体" w:cs="宋体"/>
          <w:color w:val="000000"/>
          <w:sz w:val="24"/>
          <w:szCs w:val="24"/>
          <w:highlight w:val="yellow"/>
          <w:lang w:eastAsia="zh-CN"/>
        </w:rPr>
        <w:t>（</w:t>
      </w:r>
      <w:r>
        <w:rPr>
          <w:rFonts w:hint="eastAsia" w:ascii="宋体" w:hAnsi="宋体" w:cs="宋体"/>
          <w:color w:val="000000"/>
          <w:sz w:val="24"/>
          <w:szCs w:val="24"/>
          <w:highlight w:val="yellow"/>
          <w:lang w:val="en-US" w:eastAsia="zh-CN"/>
        </w:rPr>
        <w:t>应标时不做要求，投标时需随文件上传）</w:t>
      </w:r>
    </w:p>
    <w:p w14:paraId="192D8A3D">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1.12投标人基本情况及资产情况汇总表（附件3）；</w:t>
      </w:r>
    </w:p>
    <w:p w14:paraId="31A7A115">
      <w:pPr>
        <w:pStyle w:val="6"/>
        <w:keepNext w:val="0"/>
        <w:keepLines w:val="0"/>
        <w:pageBreakBefore w:val="0"/>
        <w:widowControl w:val="0"/>
        <w:kinsoku/>
        <w:wordWrap/>
        <w:topLinePunct w:val="0"/>
        <w:autoSpaceDE/>
        <w:autoSpaceDN/>
        <w:bidi w:val="0"/>
        <w:adjustRightInd/>
        <w:snapToGrid/>
        <w:spacing w:line="360" w:lineRule="auto"/>
        <w:ind w:firstLine="405"/>
        <w:textAlignment w:val="auto"/>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1.13保密承诺函（附件4）；</w:t>
      </w:r>
    </w:p>
    <w:p w14:paraId="7BC198E8">
      <w:pPr>
        <w:pStyle w:val="5"/>
        <w:keepNext w:val="0"/>
        <w:keepLines w:val="0"/>
        <w:pageBreakBefore w:val="0"/>
        <w:widowControl w:val="0"/>
        <w:kinsoku/>
        <w:wordWrap/>
        <w:topLinePunct w:val="0"/>
        <w:autoSpaceDE/>
        <w:autoSpaceDN/>
        <w:bidi w:val="0"/>
        <w:adjustRightInd/>
        <w:snapToGrid/>
        <w:spacing w:line="360" w:lineRule="auto"/>
        <w:ind w:firstLine="482" w:firstLineChars="200"/>
        <w:textAlignment w:val="auto"/>
        <w:rPr>
          <w:rFonts w:hint="default" w:ascii="宋体" w:hAnsi="宋体" w:eastAsia="宋体" w:cs="宋体"/>
          <w:color w:val="000000"/>
          <w:sz w:val="24"/>
          <w:szCs w:val="24"/>
          <w:highlight w:val="yellow"/>
          <w:lang w:val="en-US" w:eastAsia="zh-CN"/>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784AF49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Cs/>
          <w:kern w:val="2"/>
          <w:sz w:val="24"/>
          <w:szCs w:val="24"/>
          <w:lang w:val="en-US" w:eastAsia="zh-CN" w:bidi="ar-SA"/>
        </w:rPr>
      </w:pPr>
    </w:p>
    <w:p w14:paraId="467B8FF3">
      <w:pPr>
        <w:ind w:firstLine="481"/>
        <w:rPr>
          <w:rFonts w:hint="eastAsia" w:asciiTheme="majorEastAsia" w:hAnsiTheme="majorEastAsia" w:eastAsiaTheme="majorEastAsia" w:cstheme="majorEastAsia"/>
          <w:b/>
          <w:bCs/>
          <w:sz w:val="24"/>
          <w:szCs w:val="24"/>
          <w:highlight w:val="none"/>
          <w:lang w:val="en-US" w:eastAsia="zh-CN"/>
        </w:rPr>
      </w:pPr>
    </w:p>
    <w:p w14:paraId="463C8DEE">
      <w:pPr>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四、采购文件领取 </w:t>
      </w:r>
      <w:r>
        <w:rPr>
          <w:rFonts w:hint="eastAsia" w:asciiTheme="majorEastAsia" w:hAnsiTheme="majorEastAsia" w:eastAsiaTheme="majorEastAsia" w:cstheme="majorEastAsia"/>
          <w:sz w:val="24"/>
          <w:szCs w:val="24"/>
        </w:rPr>
        <w:t xml:space="preserve"> </w:t>
      </w:r>
    </w:p>
    <w:p w14:paraId="01A8CB3D">
      <w:pPr>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w:t>
      </w:r>
      <w:r>
        <w:rPr>
          <w:rFonts w:hint="eastAsia" w:asciiTheme="majorEastAsia" w:hAnsiTheme="majorEastAsia" w:eastAsiaTheme="majorEastAsia" w:cstheme="majorEastAsia"/>
          <w:b/>
          <w:bCs/>
          <w:sz w:val="24"/>
          <w:szCs w:val="24"/>
        </w:rPr>
        <w:t>文件领取方式：</w:t>
      </w:r>
      <w:r>
        <w:rPr>
          <w:rFonts w:hint="eastAsia" w:asciiTheme="majorEastAsia" w:hAnsiTheme="majorEastAsia" w:eastAsiaTheme="majorEastAsia" w:cstheme="majorEastAsia"/>
          <w:sz w:val="24"/>
          <w:szCs w:val="24"/>
          <w:highlight w:val="none"/>
        </w:rPr>
        <w:t>线</w:t>
      </w:r>
      <w:r>
        <w:rPr>
          <w:rFonts w:hint="eastAsia" w:asciiTheme="majorEastAsia" w:hAnsiTheme="majorEastAsia" w:eastAsiaTheme="majorEastAsia" w:cstheme="majorEastAsia"/>
          <w:sz w:val="24"/>
          <w:szCs w:val="24"/>
          <w:highlight w:val="none"/>
          <w:lang w:val="en-US" w:eastAsia="zh-CN"/>
        </w:rPr>
        <w:t>上</w:t>
      </w:r>
      <w:r>
        <w:rPr>
          <w:rFonts w:hint="eastAsia" w:asciiTheme="majorEastAsia" w:hAnsiTheme="majorEastAsia" w:eastAsiaTheme="majorEastAsia" w:cstheme="majorEastAsia"/>
          <w:sz w:val="24"/>
          <w:szCs w:val="24"/>
          <w:highlight w:val="none"/>
        </w:rPr>
        <w:t xml:space="preserve"> </w:t>
      </w:r>
    </w:p>
    <w:p w14:paraId="3710A1F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.招标</w:t>
      </w:r>
      <w:r>
        <w:rPr>
          <w:rFonts w:hint="eastAsia" w:asciiTheme="majorEastAsia" w:hAnsiTheme="majorEastAsia" w:eastAsiaTheme="majorEastAsia" w:cstheme="majorEastAsia"/>
          <w:b/>
          <w:bCs/>
          <w:sz w:val="24"/>
          <w:szCs w:val="24"/>
        </w:rPr>
        <w:t>文件领取截止时间：</w:t>
      </w:r>
      <w:r>
        <w:rPr>
          <w:rFonts w:hint="eastAsia" w:asciiTheme="majorEastAsia" w:hAnsiTheme="majorEastAsia" w:eastAsiaTheme="majorEastAsia" w:cstheme="majorEastAsia"/>
          <w:sz w:val="24"/>
          <w:szCs w:val="24"/>
          <w:highlight w:val="none"/>
        </w:rPr>
        <w:t>202</w:t>
      </w:r>
      <w:r>
        <w:rPr>
          <w:rFonts w:hint="eastAsia" w:asciiTheme="majorEastAsia" w:hAnsiTheme="majorEastAsia" w:eastAsiaTheme="majorEastAsia" w:cstheme="majorEastAsia"/>
          <w:sz w:val="24"/>
          <w:szCs w:val="24"/>
          <w:highlight w:val="none"/>
          <w:lang w:val="en-US" w:eastAsia="zh-CN"/>
        </w:rPr>
        <w:t>6</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30</w:t>
      </w:r>
      <w:r>
        <w:rPr>
          <w:rFonts w:hint="eastAsia" w:asciiTheme="majorEastAsia" w:hAnsiTheme="majorEastAsia" w:eastAsiaTheme="majorEastAsia" w:cstheme="majorEastAsia"/>
          <w:sz w:val="24"/>
          <w:szCs w:val="24"/>
          <w:highlight w:val="none"/>
        </w:rPr>
        <w:t xml:space="preserve"> 17:00:00</w:t>
      </w:r>
      <w:r>
        <w:rPr>
          <w:rFonts w:hint="eastAsia" w:asciiTheme="majorEastAsia" w:hAnsiTheme="majorEastAsia" w:eastAsiaTheme="majorEastAsia" w:cstheme="majorEastAsia"/>
          <w:sz w:val="24"/>
          <w:szCs w:val="24"/>
        </w:rPr>
        <w:t xml:space="preserve"> </w:t>
      </w:r>
    </w:p>
    <w:p w14:paraId="57E77F5A">
      <w:pPr>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lang w:val="en-US" w:eastAsia="zh-CN"/>
        </w:rPr>
        <w:t>.招标</w:t>
      </w:r>
      <w:r>
        <w:rPr>
          <w:rFonts w:hint="eastAsia" w:asciiTheme="majorEastAsia" w:hAnsiTheme="majorEastAsia" w:eastAsiaTheme="majorEastAsia" w:cstheme="majorEastAsia"/>
          <w:sz w:val="24"/>
          <w:szCs w:val="24"/>
        </w:rPr>
        <w:t>文件领取地点：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8"/>
          <w:rFonts w:ascii="宋体" w:hAnsi="宋体" w:eastAsia="宋体" w:cs="宋体"/>
          <w:sz w:val="24"/>
          <w:szCs w:val="24"/>
        </w:rPr>
        <w:t>中国重汽e采通</w:t>
      </w:r>
      <w:r>
        <w:rPr>
          <w:rFonts w:ascii="宋体" w:hAnsi="宋体" w:eastAsia="宋体" w:cs="宋体"/>
          <w:sz w:val="24"/>
          <w:szCs w:val="24"/>
        </w:rPr>
        <w:fldChar w:fldCharType="end"/>
      </w:r>
    </w:p>
    <w:p w14:paraId="172C669E">
      <w:pPr>
        <w:ind w:firstLine="480"/>
        <w:rPr>
          <w:rFonts w:hint="eastAsia" w:asciiTheme="majorEastAsia" w:hAnsiTheme="majorEastAsia" w:eastAsiaTheme="majorEastAsia" w:cstheme="majorEastAsia"/>
          <w:sz w:val="24"/>
          <w:szCs w:val="24"/>
        </w:rPr>
      </w:pPr>
    </w:p>
    <w:p w14:paraId="7A00C32E">
      <w:pPr>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五、响应文件提交 </w:t>
      </w:r>
    </w:p>
    <w:p w14:paraId="1677482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12</w:t>
      </w:r>
      <w:r>
        <w:rPr>
          <w:rFonts w:hint="eastAsia" w:asciiTheme="majorEastAsia" w:hAnsiTheme="majorEastAsia" w:eastAsiaTheme="majorEastAsia" w:cstheme="majorEastAsia"/>
          <w:sz w:val="24"/>
          <w:szCs w:val="24"/>
        </w:rPr>
        <w:t xml:space="preserve"> 09:00:00 </w:t>
      </w:r>
    </w:p>
    <w:p w14:paraId="31FBBF18">
      <w:pPr>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8"/>
          <w:rFonts w:ascii="宋体" w:hAnsi="宋体" w:eastAsia="宋体" w:cs="宋体"/>
          <w:sz w:val="24"/>
          <w:szCs w:val="24"/>
        </w:rPr>
        <w:t>中国重汽e采通</w:t>
      </w:r>
      <w:r>
        <w:rPr>
          <w:rFonts w:ascii="宋体" w:hAnsi="宋体" w:eastAsia="宋体" w:cs="宋体"/>
          <w:sz w:val="24"/>
          <w:szCs w:val="24"/>
        </w:rPr>
        <w:fldChar w:fldCharType="end"/>
      </w:r>
    </w:p>
    <w:p w14:paraId="77F2C3AC">
      <w:pPr>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14:paraId="42BE8D26">
      <w:pPr>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12</w:t>
      </w:r>
      <w:r>
        <w:rPr>
          <w:rFonts w:hint="eastAsia" w:asciiTheme="majorEastAsia" w:hAnsiTheme="majorEastAsia" w:eastAsiaTheme="majorEastAsia" w:cstheme="majorEastAsia"/>
          <w:sz w:val="24"/>
          <w:szCs w:val="24"/>
        </w:rPr>
        <w:t xml:space="preserve"> 09:00:00 </w:t>
      </w:r>
    </w:p>
    <w:p w14:paraId="24E3BBA0">
      <w:pPr>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宋体" w:hAnsi="宋体" w:eastAsia="宋体" w:cs="宋体"/>
          <w:sz w:val="24"/>
          <w:szCs w:val="24"/>
          <w:lang w:val="en-US" w:eastAsia="zh-CN"/>
        </w:rPr>
        <w:t xml:space="preserve">线上会议 </w:t>
      </w:r>
    </w:p>
    <w:p w14:paraId="263E755C">
      <w:pPr>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ind w:firstLine="480"/>
        <w:rPr>
          <w:rFonts w:hint="eastAsia"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（ww.cnhtc.com.cn）</w:t>
      </w:r>
    </w:p>
    <w:p w14:paraId="353AB269">
      <w:pPr>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八、联系方式 </w:t>
      </w:r>
    </w:p>
    <w:p w14:paraId="30D1D38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w:t>
      </w:r>
      <w:r>
        <w:rPr>
          <w:rFonts w:hint="eastAsia" w:ascii="Times New Roman" w:hAnsi="Times New Roman" w:eastAsia="宋体" w:cs="Times New Roman"/>
          <w:color w:val="000000"/>
          <w:sz w:val="24"/>
          <w:szCs w:val="24"/>
          <w:lang w:eastAsia="zh-CN"/>
        </w:rPr>
        <w:t>中国重汽集团济南成型厂</w:t>
      </w:r>
    </w:p>
    <w:p w14:paraId="04D7726E">
      <w:pP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 地</w:t>
      </w:r>
      <w:r>
        <w:rPr>
          <w:rFonts w:hint="eastAsia" w:asciiTheme="majorEastAsia" w:hAnsiTheme="majorEastAsia" w:eastAsiaTheme="majorEastAsia" w:cstheme="majorEastAsia"/>
          <w:sz w:val="24"/>
          <w:szCs w:val="24"/>
          <w:lang w:val="en-US" w:eastAsia="zh-CN"/>
        </w:rPr>
        <w:t>址：山东省济南市章丘区世纪大道6677号济南成型厂</w:t>
      </w:r>
    </w:p>
    <w:p w14:paraId="16D274E3">
      <w:pPr>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highlight w:val="none"/>
          <w:lang w:val="en-US" w:eastAsia="zh-CN"/>
        </w:rPr>
        <w:t xml:space="preserve">王老师  ； </w:t>
      </w:r>
      <w:r>
        <w:rPr>
          <w:rFonts w:hint="eastAsia" w:asciiTheme="majorEastAsia" w:hAnsiTheme="majorEastAsia" w:eastAsiaTheme="majorEastAsia" w:cstheme="majorEastAsia"/>
          <w:sz w:val="24"/>
          <w:szCs w:val="24"/>
          <w:highlight w:val="none"/>
        </w:rPr>
        <w:t>联系电话：</w:t>
      </w:r>
      <w:r>
        <w:rPr>
          <w:rFonts w:hint="eastAsia" w:asciiTheme="majorEastAsia" w:hAnsiTheme="majorEastAsia" w:eastAsiaTheme="majorEastAsia" w:cstheme="majorEastAsia"/>
          <w:sz w:val="24"/>
          <w:szCs w:val="24"/>
          <w:highlight w:val="none"/>
          <w:lang w:val="en-US" w:eastAsia="zh-CN"/>
        </w:rPr>
        <w:t>15050868264</w:t>
      </w:r>
    </w:p>
    <w:p w14:paraId="0F2B6C23">
      <w:pPr>
        <w:rPr>
          <w:rFonts w:hint="eastAsia" w:asciiTheme="majorEastAsia" w:hAnsiTheme="majorEastAsia" w:eastAsiaTheme="majorEastAsia" w:cstheme="majorEastAsia"/>
          <w:sz w:val="24"/>
          <w:szCs w:val="24"/>
          <w:highlight w:val="none"/>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inorEastAsia" w:hAnsiTheme="minorEastAsia" w:eastAsiaTheme="minorEastAsia" w:cstheme="minorEastAsia"/>
          <w:sz w:val="24"/>
          <w:szCs w:val="24"/>
          <w:lang w:val="en-US" w:eastAsia="zh-CN"/>
        </w:rPr>
        <w:t>李老师</w:t>
      </w:r>
      <w:r>
        <w:rPr>
          <w:rFonts w:hint="eastAsia" w:asciiTheme="majorEastAsia" w:hAnsiTheme="majorEastAsia" w:eastAsiaTheme="majorEastAsia" w:cstheme="majorEastAsia"/>
          <w:sz w:val="24"/>
          <w:szCs w:val="24"/>
          <w:highlight w:val="none"/>
          <w:lang w:val="en-US" w:eastAsia="zh-CN"/>
        </w:rPr>
        <w:t xml:space="preserve">  ； </w:t>
      </w:r>
      <w:r>
        <w:rPr>
          <w:rFonts w:hint="eastAsia" w:asciiTheme="majorEastAsia" w:hAnsiTheme="majorEastAsia" w:eastAsiaTheme="majorEastAsia" w:cstheme="majorEastAsia"/>
          <w:sz w:val="24"/>
          <w:szCs w:val="24"/>
          <w:highlight w:val="none"/>
        </w:rPr>
        <w:t>联系电话：</w:t>
      </w:r>
      <w:r>
        <w:rPr>
          <w:rFonts w:hint="eastAsia" w:asciiTheme="minorEastAsia" w:hAnsiTheme="minorEastAsia" w:eastAsiaTheme="minorEastAsia" w:cstheme="minorEastAsia"/>
          <w:sz w:val="24"/>
          <w:szCs w:val="24"/>
          <w:lang w:val="en-US" w:eastAsia="zh-CN"/>
        </w:rPr>
        <w:t>18678304476</w:t>
      </w:r>
    </w:p>
    <w:p w14:paraId="070DB509">
      <w:pPr>
        <w:ind w:firstLine="480"/>
        <w:rPr>
          <w:rFonts w:hint="eastAsia" w:asciiTheme="majorEastAsia" w:hAnsiTheme="majorEastAsia" w:eastAsiaTheme="majorEastAsia" w:cstheme="majorEastAsia"/>
          <w:sz w:val="24"/>
          <w:szCs w:val="24"/>
          <w:highlight w:val="none"/>
          <w:lang w:val="en-US" w:eastAsia="zh-CN"/>
        </w:rPr>
      </w:pPr>
    </w:p>
    <w:p w14:paraId="2CDF80E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技术联系人：</w:t>
      </w:r>
      <w:r>
        <w:rPr>
          <w:rFonts w:hint="eastAsia" w:asciiTheme="minorEastAsia" w:hAnsiTheme="minorEastAsia" w:eastAsiaTheme="minorEastAsia" w:cstheme="minorEastAsia"/>
          <w:sz w:val="24"/>
          <w:szCs w:val="24"/>
          <w:lang w:val="en-US" w:eastAsia="zh-CN"/>
        </w:rPr>
        <w:t>侯</w:t>
      </w:r>
      <w:r>
        <w:rPr>
          <w:rFonts w:hint="eastAsia" w:asciiTheme="minorEastAsia" w:hAnsiTheme="minorEastAsia" w:eastAsiaTheme="minorEastAsia" w:cstheme="minorEastAsia"/>
          <w:sz w:val="24"/>
          <w:szCs w:val="24"/>
          <w:highlight w:val="none"/>
          <w:lang w:val="en-US" w:eastAsia="zh-CN"/>
        </w:rPr>
        <w:t>老师</w:t>
      </w:r>
    </w:p>
    <w:p w14:paraId="28C574FB">
      <w:pPr>
        <w:pStyle w:val="28"/>
        <w:numPr>
          <w:ilvl w:val="0"/>
          <w:numId w:val="0"/>
        </w:numPr>
        <w:adjustRightInd w:val="0"/>
        <w:snapToGrid w:val="0"/>
        <w:spacing w:line="360" w:lineRule="auto"/>
        <w:ind w:firstLine="480" w:firstLineChars="200"/>
        <w:rPr>
          <w:rFonts w:hint="default" w:asciiTheme="minorEastAsia" w:hAnsiTheme="minorEastAsia" w:eastAsiaTheme="minorEastAsia" w:cstheme="minorEastAsia"/>
          <w:sz w:val="24"/>
          <w:szCs w:val="24"/>
          <w:lang w:val="en-US" w:eastAsia="zh-CN"/>
        </w:rPr>
      </w:pPr>
      <w:r>
        <w:rPr>
          <w:rFonts w:hint="eastAsia" w:asciiTheme="majorEastAsia" w:hAnsiTheme="majorEastAsia" w:eastAsiaTheme="majorEastAsia" w:cstheme="majorEastAsia"/>
          <w:sz w:val="24"/>
          <w:szCs w:val="24"/>
          <w:lang w:val="en-US" w:eastAsia="zh-CN"/>
        </w:rPr>
        <w:t>电话：</w:t>
      </w:r>
      <w:r>
        <w:rPr>
          <w:rFonts w:hint="eastAsia" w:asciiTheme="minorEastAsia" w:hAnsiTheme="minorEastAsia" w:eastAsiaTheme="minorEastAsia" w:cstheme="minorEastAsia"/>
          <w:sz w:val="24"/>
          <w:szCs w:val="24"/>
          <w:highlight w:val="none"/>
          <w:lang w:val="en-US" w:eastAsia="zh-CN"/>
        </w:rPr>
        <w:t>17860609109</w:t>
      </w:r>
    </w:p>
    <w:p w14:paraId="794F16A0">
      <w:pPr>
        <w:rPr>
          <w:rFonts w:hint="default"/>
          <w:lang w:val="en-US" w:eastAsia="zh-CN"/>
        </w:rPr>
      </w:pPr>
    </w:p>
    <w:p w14:paraId="6986140B">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5CBCB798">
      <w:pP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6117527E">
      <w:pPr>
        <w:keepNext/>
        <w:keepLines/>
        <w:outlineLvl w:val="1"/>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附件1</w:t>
      </w:r>
      <w:bookmarkStart w:id="2" w:name="_Toc353881012"/>
      <w:bookmarkStart w:id="3" w:name="_Toc212369550"/>
      <w:bookmarkStart w:id="4" w:name="_Toc25811"/>
      <w:bookmarkStart w:id="5" w:name="_Toc639004"/>
      <w:r>
        <w:rPr>
          <w:rFonts w:hint="default" w:ascii="Times New Roman" w:hAnsi="Times New Roman" w:eastAsia="宋体" w:cs="Times New Roman"/>
          <w:b/>
          <w:bCs/>
          <w:color w:val="000000"/>
          <w:sz w:val="24"/>
          <w:szCs w:val="24"/>
        </w:rPr>
        <w:t xml:space="preserve"> 投标函</w:t>
      </w:r>
      <w:bookmarkEnd w:id="2"/>
      <w:bookmarkEnd w:id="3"/>
      <w:bookmarkEnd w:id="4"/>
      <w:bookmarkEnd w:id="5"/>
    </w:p>
    <w:p w14:paraId="609DF466">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致：</w:t>
      </w:r>
      <w:r>
        <w:rPr>
          <w:rFonts w:hint="eastAsia" w:ascii="Times New Roman" w:hAnsi="Times New Roman" w:eastAsia="宋体" w:cs="Times New Roman"/>
          <w:color w:val="000000"/>
          <w:sz w:val="24"/>
          <w:szCs w:val="24"/>
          <w:lang w:eastAsia="zh-CN"/>
        </w:rPr>
        <w:t>中国重汽集团济南动力有限公司</w:t>
      </w:r>
      <w:r>
        <w:rPr>
          <w:rFonts w:hint="default" w:ascii="Times New Roman" w:hAnsi="Times New Roman" w:eastAsia="宋体" w:cs="Times New Roman"/>
          <w:color w:val="000000"/>
          <w:sz w:val="24"/>
          <w:szCs w:val="24"/>
        </w:rPr>
        <w:t>：</w:t>
      </w:r>
    </w:p>
    <w:p w14:paraId="7A52706C">
      <w:pPr>
        <w:pStyle w:val="5"/>
        <w:spacing w:after="156"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根据贵方</w:t>
      </w:r>
      <w:r>
        <w:rPr>
          <w:rFonts w:hint="eastAsia" w:ascii="Times New Roman" w:hAnsi="Times New Roman" w:eastAsia="宋体" w:cs="Times New Roman"/>
          <w:color w:val="000000"/>
          <w:sz w:val="24"/>
          <w:szCs w:val="24"/>
          <w:lang w:val="en-US" w:eastAsia="zh-CN"/>
        </w:rPr>
        <w:t xml:space="preserve">  </w:t>
      </w:r>
      <w:r>
        <w:rPr>
          <w:rFonts w:hint="default" w:ascii="Times New Roman" w:hAnsi="Times New Roman" w:eastAsia="宋体" w:cs="Times New Roman"/>
          <w:b/>
          <w:bCs/>
          <w:color w:val="000000"/>
          <w:sz w:val="24"/>
          <w:szCs w:val="24"/>
          <w:u w:val="single"/>
        </w:rPr>
        <w:t xml:space="preserve"> </w:t>
      </w:r>
      <w:r>
        <w:rPr>
          <w:rFonts w:hint="eastAsia" w:ascii="Times New Roman" w:hAnsi="Times New Roman" w:eastAsia="宋体" w:cs="Times New Roman"/>
          <w:b/>
          <w:bCs/>
          <w:color w:val="000000"/>
          <w:sz w:val="24"/>
          <w:szCs w:val="24"/>
          <w:u w:val="single"/>
          <w:lang w:val="en-US" w:eastAsia="zh-CN"/>
        </w:rPr>
        <w:t xml:space="preserve">                      </w:t>
      </w:r>
      <w:r>
        <w:rPr>
          <w:rFonts w:hint="default" w:ascii="Times New Roman" w:hAnsi="Times New Roman" w:eastAsia="宋体" w:cs="Times New Roman"/>
          <w:bCs/>
          <w:snapToGrid w:val="0"/>
          <w:color w:val="000000"/>
          <w:kern w:val="0"/>
          <w:sz w:val="24"/>
          <w:szCs w:val="24"/>
        </w:rPr>
        <w:t>招标公告</w:t>
      </w:r>
      <w:r>
        <w:rPr>
          <w:rFonts w:hint="default" w:ascii="Times New Roman" w:hAnsi="Times New Roman" w:eastAsia="宋体" w:cs="Times New Roman"/>
          <w:b/>
          <w:bCs/>
          <w:snapToGrid w:val="0"/>
          <w:color w:val="000000"/>
          <w:kern w:val="0"/>
          <w:sz w:val="24"/>
          <w:szCs w:val="24"/>
          <w:u w:val="single"/>
        </w:rPr>
        <w:t xml:space="preserve">              </w:t>
      </w:r>
      <w:r>
        <w:rPr>
          <w:rFonts w:hint="default" w:ascii="Times New Roman" w:hAnsi="Times New Roman" w:eastAsia="宋体" w:cs="Times New Roman"/>
          <w:color w:val="000000"/>
          <w:sz w:val="24"/>
          <w:szCs w:val="24"/>
        </w:rPr>
        <w:t>，</w:t>
      </w:r>
      <w:r>
        <w:rPr>
          <w:rFonts w:hint="default" w:ascii="Times New Roman" w:hAnsi="Times New Roman" w:eastAsia="宋体" w:cs="Times New Roman"/>
          <w:b/>
          <w:color w:val="000000"/>
          <w:sz w:val="24"/>
          <w:szCs w:val="24"/>
          <w:u w:val="single"/>
        </w:rPr>
        <w:t xml:space="preserve">            </w:t>
      </w:r>
      <w:r>
        <w:rPr>
          <w:rFonts w:hint="default" w:ascii="Times New Roman" w:hAnsi="Times New Roman" w:eastAsia="宋体" w:cs="Times New Roman"/>
          <w:color w:val="000000"/>
          <w:sz w:val="24"/>
          <w:szCs w:val="24"/>
        </w:rPr>
        <w:t>投标公司， 法人代表人为</w:t>
      </w:r>
      <w:r>
        <w:rPr>
          <w:rFonts w:hint="default" w:ascii="Times New Roman" w:hAnsi="Times New Roman" w:eastAsia="宋体" w:cs="Times New Roman"/>
          <w:color w:val="000000"/>
          <w:sz w:val="24"/>
          <w:szCs w:val="24"/>
          <w:u w:val="single"/>
        </w:rPr>
        <w:t xml:space="preserve">         </w:t>
      </w:r>
      <w:r>
        <w:rPr>
          <w:rFonts w:hint="default" w:ascii="Times New Roman" w:hAnsi="Times New Roman" w:eastAsia="宋体" w:cs="Times New Roman"/>
          <w:color w:val="000000"/>
          <w:sz w:val="24"/>
          <w:szCs w:val="24"/>
        </w:rPr>
        <w:t>，正式授权</w:t>
      </w:r>
      <w:r>
        <w:rPr>
          <w:rFonts w:hint="default" w:ascii="Times New Roman" w:hAnsi="Times New Roman" w:eastAsia="宋体" w:cs="Times New Roman"/>
          <w:color w:val="000000"/>
          <w:sz w:val="24"/>
          <w:szCs w:val="24"/>
          <w:u w:val="single"/>
        </w:rPr>
        <w:t xml:space="preserve">           </w:t>
      </w:r>
      <w:r>
        <w:rPr>
          <w:rFonts w:hint="default" w:ascii="Times New Roman" w:hAnsi="Times New Roman" w:eastAsia="宋体" w:cs="Times New Roman"/>
          <w:color w:val="000000"/>
          <w:sz w:val="24"/>
          <w:szCs w:val="24"/>
        </w:rPr>
        <w:t xml:space="preserve"> 提交纸质投标文件：资质证明文件、商务文件和技术文件</w:t>
      </w:r>
      <w:r>
        <w:rPr>
          <w:rFonts w:hint="eastAsia" w:ascii="Times New Roman" w:hAnsi="Times New Roman" w:eastAsia="宋体" w:cs="Times New Roman"/>
          <w:color w:val="000000"/>
          <w:sz w:val="24"/>
          <w:szCs w:val="24"/>
          <w:lang w:val="en-US" w:eastAsia="zh-CN"/>
        </w:rPr>
        <w:t>的</w:t>
      </w:r>
      <w:r>
        <w:rPr>
          <w:rFonts w:hint="default" w:ascii="Times New Roman" w:hAnsi="Times New Roman" w:eastAsia="宋体" w:cs="Times New Roman"/>
          <w:color w:val="000000"/>
          <w:sz w:val="24"/>
          <w:szCs w:val="24"/>
        </w:rPr>
        <w:t>电子版投标文件一份（</w:t>
      </w:r>
      <w:r>
        <w:rPr>
          <w:rFonts w:hint="default" w:ascii="Times New Roman" w:hAnsi="Times New Roman" w:eastAsia="宋体" w:cs="Times New Roman"/>
          <w:bCs/>
          <w:color w:val="000000"/>
          <w:sz w:val="24"/>
          <w:szCs w:val="24"/>
        </w:rPr>
        <w:t>电子版投标文件为纸质盖章版的扫描件或加盖电子章；不盖章无效。</w:t>
      </w:r>
      <w:r>
        <w:rPr>
          <w:rFonts w:hint="default" w:ascii="Times New Roman" w:hAnsi="Times New Roman" w:eastAsia="宋体" w:cs="Times New Roman"/>
          <w:color w:val="000000"/>
          <w:sz w:val="24"/>
          <w:szCs w:val="24"/>
        </w:rPr>
        <w:t>）。</w:t>
      </w:r>
    </w:p>
    <w:p w14:paraId="6684DADD">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据此函，签字代表宣布同意如下：</w:t>
      </w:r>
    </w:p>
    <w:p w14:paraId="040AD038">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531200F8">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2.投标人在投标之前已经与贵方进行了充分的沟通，完全理解并接受招标文件的各项规定和要求，对招标文件的合理性、合法性不再有异议。</w:t>
      </w:r>
    </w:p>
    <w:p w14:paraId="2FF9791C">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3.本投标有效期自开标日起</w:t>
      </w:r>
      <w:r>
        <w:rPr>
          <w:rFonts w:hint="default" w:ascii="Times New Roman" w:hAnsi="Times New Roman" w:eastAsia="宋体" w:cs="Times New Roman"/>
          <w:bCs/>
          <w:color w:val="000000"/>
          <w:sz w:val="24"/>
          <w:szCs w:val="24"/>
          <w:u w:val="single"/>
        </w:rPr>
        <w:t xml:space="preserve"> 90</w:t>
      </w:r>
      <w:r>
        <w:rPr>
          <w:rFonts w:hint="default" w:ascii="Times New Roman" w:hAnsi="Times New Roman" w:eastAsia="宋体" w:cs="Times New Roman"/>
          <w:color w:val="000000"/>
          <w:sz w:val="24"/>
          <w:szCs w:val="24"/>
        </w:rPr>
        <w:t>个日历日。</w:t>
      </w:r>
    </w:p>
    <w:p w14:paraId="1E4F69B6">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4.如中标，本投标文件至本项目合同履行完毕止均保持有效，本投标人将按“招标文件”及政府采购法律、法规的规定履行合同责任和义务。</w:t>
      </w:r>
    </w:p>
    <w:p w14:paraId="7047F9F5">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5.投标人同意按照贵方要求提供与投标有关的一切数据或资料。</w:t>
      </w:r>
    </w:p>
    <w:p w14:paraId="2FE69790">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6.与本投标有关的一切正式往来信函请寄：</w:t>
      </w:r>
    </w:p>
    <w:p w14:paraId="584674FF">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地址：                             </w:t>
      </w:r>
    </w:p>
    <w:p w14:paraId="36E24E5F">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邮编：        </w:t>
      </w:r>
    </w:p>
    <w:p w14:paraId="68A56377">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电话：        传真：                   </w:t>
      </w:r>
    </w:p>
    <w:p w14:paraId="446FB3DD">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投标人代表姓名：</w:t>
      </w:r>
      <w:r>
        <w:rPr>
          <w:rFonts w:hint="default" w:ascii="Times New Roman" w:hAnsi="Times New Roman" w:eastAsia="宋体" w:cs="Times New Roman"/>
          <w:color w:val="000000"/>
          <w:sz w:val="24"/>
          <w:szCs w:val="24"/>
          <w:u w:val="single"/>
        </w:rPr>
        <w:t xml:space="preserve">         </w:t>
      </w:r>
      <w:r>
        <w:rPr>
          <w:rFonts w:hint="default" w:ascii="Times New Roman" w:hAnsi="Times New Roman" w:eastAsia="宋体" w:cs="Times New Roman"/>
          <w:color w:val="000000"/>
          <w:sz w:val="24"/>
          <w:szCs w:val="24"/>
        </w:rPr>
        <w:t xml:space="preserve">职务：          </w:t>
      </w:r>
    </w:p>
    <w:p w14:paraId="575156EE">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开户银行：                   </w:t>
      </w:r>
    </w:p>
    <w:p w14:paraId="704F2559">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银行帐号：                   </w:t>
      </w:r>
    </w:p>
    <w:p w14:paraId="6788C3C5">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投标人名称（</w:t>
      </w:r>
      <w:r>
        <w:rPr>
          <w:rFonts w:hint="default" w:ascii="Times New Roman" w:hAnsi="Times New Roman" w:eastAsia="宋体" w:cs="Times New Roman"/>
          <w:bCs/>
          <w:color w:val="000000"/>
          <w:sz w:val="24"/>
          <w:szCs w:val="24"/>
        </w:rPr>
        <w:t>盖章）</w:t>
      </w:r>
      <w:r>
        <w:rPr>
          <w:rFonts w:hint="default" w:ascii="Times New Roman" w:hAnsi="Times New Roman" w:eastAsia="宋体" w:cs="Times New Roman"/>
          <w:color w:val="000000"/>
          <w:sz w:val="24"/>
          <w:szCs w:val="24"/>
        </w:rPr>
        <w:t xml:space="preserve">: </w:t>
      </w:r>
    </w:p>
    <w:p w14:paraId="61E49827">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授权代表签字</w:t>
      </w:r>
      <w:r>
        <w:rPr>
          <w:rFonts w:hint="default" w:ascii="Times New Roman" w:hAnsi="Times New Roman" w:eastAsia="宋体" w:cs="Times New Roman"/>
          <w:bCs/>
          <w:color w:val="000000"/>
          <w:sz w:val="24"/>
          <w:szCs w:val="24"/>
        </w:rPr>
        <w:t>：</w:t>
      </w:r>
    </w:p>
    <w:p w14:paraId="563190FE">
      <w:pPr>
        <w:spacing w:line="360" w:lineRule="auto"/>
        <w:ind w:firstLine="480" w:firstLineChars="200"/>
        <w:rPr>
          <w:rFonts w:hint="default" w:ascii="Times New Roman" w:hAnsi="Times New Roman" w:eastAsia="黑体" w:cs="Times New Roman"/>
          <w:color w:val="000000"/>
          <w:sz w:val="24"/>
          <w:szCs w:val="24"/>
        </w:rPr>
      </w:pPr>
      <w:r>
        <w:rPr>
          <w:rFonts w:hint="default" w:ascii="Times New Roman" w:hAnsi="Times New Roman" w:eastAsia="宋体" w:cs="Times New Roman"/>
          <w:color w:val="000000"/>
          <w:sz w:val="24"/>
          <w:szCs w:val="24"/>
        </w:rPr>
        <w:t>日期：     年      月      日</w:t>
      </w:r>
      <w:r>
        <w:rPr>
          <w:rFonts w:hint="default" w:ascii="Times New Roman" w:hAnsi="Times New Roman" w:eastAsia="黑体" w:cs="Times New Roman"/>
          <w:color w:val="000000"/>
          <w:sz w:val="24"/>
          <w:szCs w:val="24"/>
        </w:rPr>
        <w:br w:type="page"/>
      </w:r>
    </w:p>
    <w:p w14:paraId="128F7643">
      <w:pPr>
        <w:keepNext/>
        <w:keepLines/>
        <w:outlineLvl w:val="1"/>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附件2 法定代表人授权委托书</w:t>
      </w:r>
    </w:p>
    <w:p w14:paraId="6A91336F">
      <w:pPr>
        <w:adjustRightInd w:val="0"/>
        <w:snapToGrid w:val="0"/>
        <w:spacing w:before="93" w:beforeLines="30" w:line="240" w:lineRule="exact"/>
        <w:jc w:val="center"/>
        <w:rPr>
          <w:rFonts w:hint="default" w:ascii="Times New Roman" w:hAnsi="Times New Roman" w:eastAsia="宋体" w:cs="Times New Roman"/>
          <w:sz w:val="24"/>
          <w:szCs w:val="20"/>
        </w:rPr>
      </w:pPr>
    </w:p>
    <w:p w14:paraId="0085717A">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本授权委托书声明：我＿＿＿＿＿＿＿（姓名）系＿＿＿＿＿＿＿＿＿＿＿＿＿＿＿＿＿＿＿＿＿＿＿＿＿＿＿＿（投标人全称）的法定代表人，就</w:t>
      </w:r>
      <w:r>
        <w:rPr>
          <w:rFonts w:hint="default" w:ascii="Times New Roman" w:hAnsi="Times New Roman" w:eastAsia="宋体" w:cs="Times New Roman"/>
          <w:b/>
          <w:bCs/>
          <w:color w:val="000000"/>
          <w:sz w:val="24"/>
          <w:szCs w:val="24"/>
          <w:u w:val="single"/>
        </w:rPr>
        <w:t xml:space="preserve"> </w:t>
      </w:r>
      <w:r>
        <w:rPr>
          <w:rFonts w:hint="eastAsia" w:cs="Times New Roman"/>
          <w:b/>
          <w:bCs/>
          <w:color w:val="000000"/>
          <w:sz w:val="24"/>
          <w:szCs w:val="24"/>
          <w:u w:val="single"/>
          <w:lang w:val="en-US" w:eastAsia="zh-CN"/>
        </w:rPr>
        <w:t>济南成型厂更新直读光谱仪项目</w:t>
      </w:r>
      <w:r>
        <w:rPr>
          <w:rFonts w:hint="default" w:ascii="Times New Roman" w:hAnsi="Times New Roman" w:eastAsia="宋体" w:cs="Times New Roman"/>
          <w:b/>
          <w:bCs/>
          <w:color w:val="000000"/>
          <w:sz w:val="24"/>
          <w:szCs w:val="24"/>
        </w:rPr>
        <w:t xml:space="preserve"> </w:t>
      </w:r>
      <w:r>
        <w:rPr>
          <w:rFonts w:hint="default" w:ascii="Times New Roman" w:hAnsi="Times New Roman"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23BB1532">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全权代表无转委权。特此委托。</w:t>
      </w:r>
    </w:p>
    <w:tbl>
      <w:tblPr>
        <w:tblStyle w:val="1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ABCBC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C097E51">
            <w:pPr>
              <w:adjustRightInd w:val="0"/>
              <w:snapToGrid w:val="0"/>
              <w:spacing w:before="93" w:beforeLines="30" w:line="312" w:lineRule="auto"/>
              <w:jc w:val="center"/>
              <w:rPr>
                <w:rFonts w:hint="default" w:ascii="Times New Roman" w:hAnsi="Times New Roman" w:eastAsia="宋体" w:cs="Times New Roman"/>
                <w:sz w:val="24"/>
                <w:szCs w:val="20"/>
              </w:rPr>
            </w:pPr>
            <w:r>
              <w:rPr>
                <w:rFonts w:hint="default" w:ascii="Times New Roman" w:hAnsi="Times New Roman" w:eastAsia="宋体" w:cs="Times New Roman"/>
                <w:sz w:val="24"/>
                <w:szCs w:val="20"/>
              </w:rPr>
              <w:t>附法人身份证明复印件（</w:t>
            </w:r>
            <w:r>
              <w:rPr>
                <w:rFonts w:hint="default" w:ascii="Times New Roman" w:hAnsi="Times New Roman" w:eastAsia="宋体" w:cs="Times New Roman"/>
                <w:color w:val="000000" w:themeColor="text1"/>
                <w:sz w:val="24"/>
                <w:szCs w:val="20"/>
                <w14:textFill>
                  <w14:solidFill>
                    <w14:schemeClr w14:val="tx1"/>
                  </w14:solidFill>
                </w14:textFill>
              </w:rPr>
              <w:t>正反面）</w:t>
            </w:r>
          </w:p>
          <w:p w14:paraId="5DC7D54A">
            <w:pPr>
              <w:adjustRightInd w:val="0"/>
              <w:snapToGrid w:val="0"/>
              <w:spacing w:before="93" w:beforeLines="30" w:line="312" w:lineRule="auto"/>
              <w:jc w:val="center"/>
              <w:rPr>
                <w:rFonts w:hint="default" w:ascii="Times New Roman" w:hAnsi="Times New Roman" w:eastAsia="宋体" w:cs="Times New Roman"/>
                <w:sz w:val="24"/>
                <w:szCs w:val="20"/>
              </w:rPr>
            </w:pPr>
            <w:r>
              <w:rPr>
                <w:rFonts w:hint="default" w:ascii="Times New Roman" w:hAnsi="Times New Roman" w:eastAsia="宋体" w:cs="Times New Roman"/>
                <w:sz w:val="24"/>
                <w:szCs w:val="20"/>
              </w:rPr>
              <w:t>附授权代理人身份证明复印件（正反面）</w:t>
            </w:r>
          </w:p>
        </w:tc>
      </w:tr>
    </w:tbl>
    <w:p w14:paraId="7F035BC1">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全权代表姓名：            性别：          年龄：</w:t>
      </w:r>
    </w:p>
    <w:p w14:paraId="06ABF8E9">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单位：                    部门：          职务：</w:t>
      </w:r>
    </w:p>
    <w:p w14:paraId="62C9D07B">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法定代表人签字或盖章                          </w:t>
      </w:r>
    </w:p>
    <w:p w14:paraId="1EACCA34">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被授权人签字  </w:t>
      </w:r>
    </w:p>
    <w:p w14:paraId="7032D235">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被授权人电话：                          </w:t>
      </w:r>
    </w:p>
    <w:p w14:paraId="76CC85FF">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 xml:space="preserve">投标人名称（公章）                       </w:t>
      </w:r>
    </w:p>
    <w:p w14:paraId="5D287C44">
      <w:pPr>
        <w:spacing w:line="460" w:lineRule="exact"/>
        <w:ind w:firstLine="5520" w:firstLineChars="2300"/>
        <w:rPr>
          <w:rFonts w:hint="default" w:ascii="Times New Roman" w:hAnsi="Times New Roman" w:eastAsia="宋体" w:cs="Times New Roman"/>
          <w:sz w:val="24"/>
          <w:szCs w:val="20"/>
          <w:u w:val="single"/>
        </w:rPr>
      </w:pP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年</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月</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日</w:t>
      </w:r>
    </w:p>
    <w:p w14:paraId="6267C063">
      <w:pPr>
        <w:rPr>
          <w:rFonts w:hint="default" w:ascii="Times New Roman" w:hAnsi="Times New Roman" w:eastAsia="黑体" w:cs="Times New Roman"/>
          <w:b/>
          <w:bCs/>
          <w:color w:val="000000"/>
          <w:sz w:val="28"/>
          <w:szCs w:val="20"/>
        </w:rPr>
      </w:pPr>
    </w:p>
    <w:p w14:paraId="7B534184">
      <w:pPr>
        <w:pStyle w:val="6"/>
        <w:rPr>
          <w:rFonts w:hint="default" w:ascii="Times New Roman" w:hAnsi="Times New Roman" w:eastAsia="黑体" w:cs="Times New Roman"/>
          <w:b/>
          <w:bCs/>
          <w:color w:val="000000"/>
          <w:sz w:val="28"/>
          <w:szCs w:val="20"/>
        </w:rPr>
      </w:pPr>
    </w:p>
    <w:p w14:paraId="6BA0FD1E">
      <w:pPr>
        <w:rPr>
          <w:rFonts w:hint="default" w:ascii="Times New Roman" w:hAnsi="Times New Roman" w:cs="Times New Roman"/>
        </w:rPr>
        <w:sectPr>
          <w:footerReference r:id="rId5" w:type="first"/>
          <w:headerReference r:id="rId3" w:type="default"/>
          <w:footerReference r:id="rId4" w:type="default"/>
          <w:pgSz w:w="11906" w:h="16838"/>
          <w:pgMar w:top="1588" w:right="1418" w:bottom="1134" w:left="1418" w:header="851" w:footer="992" w:gutter="0"/>
          <w:pgBorders>
            <w:top w:val="none" w:sz="0" w:space="0"/>
            <w:left w:val="none" w:sz="0" w:space="0"/>
            <w:bottom w:val="none" w:sz="0" w:space="0"/>
            <w:right w:val="none" w:sz="0" w:space="0"/>
          </w:pgBorders>
          <w:cols w:space="720" w:num="1"/>
          <w:titlePg/>
          <w:docGrid w:type="lines" w:linePitch="312" w:charSpace="0"/>
        </w:sectPr>
      </w:pPr>
    </w:p>
    <w:p w14:paraId="6BF0633B">
      <w:pPr>
        <w:keepNext/>
        <w:keepLines/>
        <w:outlineLvl w:val="1"/>
        <w:rPr>
          <w:rFonts w:hint="default" w:ascii="Times New Roman" w:hAnsi="Times New Roman" w:eastAsia="宋体" w:cs="Times New Roman"/>
          <w:spacing w:val="-9"/>
          <w:sz w:val="24"/>
          <w:szCs w:val="24"/>
        </w:rPr>
      </w:pPr>
      <w:r>
        <w:rPr>
          <w:rFonts w:hint="default" w:ascii="Times New Roman" w:hAnsi="Times New Roman" w:eastAsia="宋体" w:cs="Times New Roman"/>
          <w:spacing w:val="-17"/>
          <w:sz w:val="24"/>
          <w:szCs w:val="24"/>
          <w14:textOutline w14:w="4356" w14:cap="sq" w14:cmpd="sng" w14:algn="ctr">
            <w14:solidFill>
              <w14:srgbClr w14:val="000000"/>
            </w14:solidFill>
            <w14:prstDash w14:val="solid"/>
            <w14:bevel/>
          </w14:textOutline>
        </w:rPr>
        <w:t>附</w:t>
      </w:r>
      <w:r>
        <w:rPr>
          <w:rFonts w:hint="default" w:ascii="Times New Roman" w:hAnsi="Times New Roman" w:eastAsia="宋体" w:cs="Times New Roman"/>
          <w:spacing w:val="-14"/>
          <w:sz w:val="24"/>
          <w:szCs w:val="24"/>
          <w14:textOutline w14:w="4356" w14:cap="sq" w14:cmpd="sng" w14:algn="ctr">
            <w14:solidFill>
              <w14:srgbClr w14:val="000000"/>
            </w14:solidFill>
            <w14:prstDash w14:val="solid"/>
            <w14:bevel/>
          </w14:textOutline>
        </w:rPr>
        <w:t>件</w:t>
      </w:r>
      <w:r>
        <w:rPr>
          <w:rFonts w:hint="default" w:ascii="Times New Roman" w:hAnsi="Times New Roman" w:eastAsia="宋体" w:cs="Times New Roman"/>
          <w:spacing w:val="-17"/>
          <w:sz w:val="24"/>
          <w:szCs w:val="24"/>
          <w14:textOutline w14:w="4356" w14:cap="sq" w14:cmpd="sng" w14:algn="ctr">
            <w14:solidFill>
              <w14:srgbClr w14:val="000000"/>
            </w14:solidFill>
            <w14:prstDash w14:val="solid"/>
            <w14:bevel/>
          </w14:textOutline>
        </w:rPr>
        <w:t xml:space="preserve">3 </w:t>
      </w:r>
      <w:r>
        <w:rPr>
          <w:rFonts w:hint="default" w:ascii="Times New Roman" w:hAnsi="Times New Roman" w:eastAsia="宋体" w:cs="Times New Roman"/>
          <w:spacing w:val="15"/>
          <w:position w:val="3"/>
          <w:sz w:val="24"/>
          <w:szCs w:val="24"/>
          <w14:textOutline w14:w="4356" w14:cap="sq" w14:cmpd="sng" w14:algn="ctr">
            <w14:solidFill>
              <w14:srgbClr w14:val="000000"/>
            </w14:solidFill>
            <w14:prstDash w14:val="solid"/>
            <w14:bevel/>
          </w14:textOutline>
        </w:rPr>
        <w:t>投</w:t>
      </w:r>
      <w:r>
        <w:rPr>
          <w:rFonts w:hint="default" w:ascii="Times New Roman" w:hAnsi="Times New Roman" w:eastAsia="宋体" w:cs="Times New Roman"/>
          <w:spacing w:val="8"/>
          <w:position w:val="3"/>
          <w:sz w:val="24"/>
          <w:szCs w:val="24"/>
          <w14:textOutline w14:w="4356" w14:cap="sq" w14:cmpd="sng" w14:algn="ctr">
            <w14:solidFill>
              <w14:srgbClr w14:val="000000"/>
            </w14:solidFill>
            <w14:prstDash w14:val="solid"/>
            <w14:bevel/>
          </w14:textOutline>
        </w:rPr>
        <w:t>标人基本情况及</w:t>
      </w:r>
      <w:r>
        <w:rPr>
          <w:rFonts w:hint="default" w:ascii="Times New Roman" w:hAnsi="Times New Roman" w:eastAsia="宋体" w:cs="Times New Roman"/>
          <w:spacing w:val="8"/>
          <w:sz w:val="24"/>
          <w:szCs w:val="24"/>
          <w14:textOutline w14:w="4356" w14:cap="sq" w14:cmpd="sng" w14:algn="ctr">
            <w14:solidFill>
              <w14:srgbClr w14:val="000000"/>
            </w14:solidFill>
            <w14:prstDash w14:val="solid"/>
            <w14:bevel/>
          </w14:textOutline>
        </w:rPr>
        <w:t>资产情况汇总</w:t>
      </w:r>
      <w:r>
        <w:rPr>
          <w:rFonts w:hint="default" w:ascii="Times New Roman" w:hAnsi="Times New Roman" w:eastAsia="宋体" w:cs="Times New Roman"/>
          <w:spacing w:val="7"/>
          <w:sz w:val="24"/>
          <w:szCs w:val="24"/>
          <w14:textOutline w14:w="4356" w14:cap="sq" w14:cmpd="sng" w14:algn="ctr">
            <w14:solidFill>
              <w14:srgbClr w14:val="000000"/>
            </w14:solidFill>
            <w14:prstDash w14:val="solid"/>
            <w14:bevel/>
          </w14:textOutline>
        </w:rPr>
        <w:t>表</w:t>
      </w:r>
    </w:p>
    <w:p w14:paraId="52CC2F29">
      <w:pPr>
        <w:keepNext/>
        <w:keepLines/>
        <w:outlineLvl w:val="2"/>
        <w:rPr>
          <w:rFonts w:hint="default" w:ascii="Times New Roman" w:hAnsi="Times New Roman" w:eastAsia="宋体" w:cs="Times New Roman"/>
          <w:b/>
          <w:bCs/>
          <w:color w:val="000000"/>
          <w:sz w:val="24"/>
          <w:szCs w:val="24"/>
        </w:rPr>
      </w:pPr>
      <w:r>
        <w:rPr>
          <w:rFonts w:hint="default" w:ascii="Times New Roman" w:hAnsi="Times New Roman" w:eastAsia="宋体" w:cs="Times New Roman"/>
          <w:spacing w:val="-9"/>
          <w:sz w:val="24"/>
          <w:szCs w:val="24"/>
          <w14:textOutline w14:w="4356" w14:cap="flat" w14:cmpd="sng" w14:algn="ctr">
            <w14:solidFill>
              <w14:srgbClr w14:val="000000"/>
            </w14:solidFill>
            <w14:prstDash w14:val="solid"/>
            <w14:miter w14:val="0"/>
          </w14:textOutline>
        </w:rPr>
        <w:t>表</w:t>
      </w:r>
      <w:r>
        <w:rPr>
          <w:rFonts w:hint="default" w:ascii="Times New Roman" w:hAnsi="Times New Roman" w:eastAsia="宋体" w:cs="Times New Roman"/>
          <w:spacing w:val="-7"/>
          <w:sz w:val="24"/>
          <w:szCs w:val="24"/>
        </w:rPr>
        <w:t xml:space="preserve"> </w:t>
      </w:r>
      <w:r>
        <w:rPr>
          <w:rFonts w:hint="default" w:ascii="Times New Roman" w:hAnsi="Times New Roman" w:eastAsia="宋体" w:cs="Times New Roman"/>
          <w:b/>
          <w:bCs/>
          <w:spacing w:val="-7"/>
          <w:sz w:val="24"/>
          <w:szCs w:val="24"/>
        </w:rPr>
        <w:t>3-</w:t>
      </w:r>
      <w:r>
        <w:rPr>
          <w:rFonts w:hint="default" w:ascii="Times New Roman" w:hAnsi="Times New Roman" w:eastAsia="宋体" w:cs="Times New Roman"/>
          <w:spacing w:val="-7"/>
          <w:sz w:val="24"/>
          <w:szCs w:val="24"/>
          <w14:textOutline w14:w="4356" w14:cap="flat" w14:cmpd="sng" w14:algn="ctr">
            <w14:solidFill>
              <w14:srgbClr w14:val="000000"/>
            </w14:solidFill>
            <w14:prstDash w14:val="solid"/>
            <w14:miter w14:val="0"/>
          </w14:textOutline>
        </w:rPr>
        <w:t xml:space="preserve">1 </w:t>
      </w:r>
      <w:r>
        <w:rPr>
          <w:rFonts w:hint="default" w:ascii="Times New Roman" w:hAnsi="Times New Roman" w:eastAsia="宋体" w:cs="Times New Roman"/>
          <w:b/>
          <w:bCs/>
          <w:color w:val="000000"/>
          <w:sz w:val="24"/>
          <w:szCs w:val="24"/>
        </w:rPr>
        <w:t>投标人基本情况表</w:t>
      </w:r>
    </w:p>
    <w:tbl>
      <w:tblPr>
        <w:tblStyle w:val="27"/>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06F3D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91C243E">
            <w:pPr>
              <w:pStyle w:val="26"/>
              <w:spacing w:before="114"/>
              <w:ind w:left="720"/>
              <w:rPr>
                <w:rFonts w:hint="default" w:ascii="Times New Roman" w:hAnsi="Times New Roman" w:cs="Times New Roman"/>
              </w:rPr>
            </w:pPr>
            <w:r>
              <w:rPr>
                <w:rFonts w:hint="default" w:ascii="Times New Roman" w:hAnsi="Times New Roman" w:cs="Times New Roman"/>
              </w:rPr>
              <w:t xml:space="preserve">企业名称 </w:t>
            </w:r>
          </w:p>
        </w:tc>
        <w:tc>
          <w:tcPr>
            <w:tcW w:w="4680" w:type="dxa"/>
            <w:gridSpan w:val="4"/>
            <w:vAlign w:val="center"/>
          </w:tcPr>
          <w:p w14:paraId="38785D6F">
            <w:pPr>
              <w:widowControl/>
              <w:jc w:val="center"/>
              <w:textAlignment w:val="center"/>
              <w:rPr>
                <w:rFonts w:hint="default" w:ascii="Times New Roman" w:hAnsi="Times New Roman" w:eastAsia="宋体" w:cs="Times New Roman"/>
                <w:color w:val="000000" w:themeColor="text1"/>
                <w14:textFill>
                  <w14:solidFill>
                    <w14:schemeClr w14:val="tx1"/>
                  </w14:solidFill>
                </w14:textFill>
              </w:rPr>
            </w:pPr>
          </w:p>
        </w:tc>
        <w:tc>
          <w:tcPr>
            <w:tcW w:w="1310" w:type="dxa"/>
          </w:tcPr>
          <w:p w14:paraId="3B1CED88">
            <w:pPr>
              <w:pStyle w:val="26"/>
              <w:spacing w:before="106"/>
              <w:ind w:left="154"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联系人 </w:t>
            </w:r>
          </w:p>
        </w:tc>
        <w:tc>
          <w:tcPr>
            <w:tcW w:w="1510" w:type="dxa"/>
            <w:vAlign w:val="center"/>
          </w:tcPr>
          <w:p w14:paraId="3B925544">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28C2E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5721A620">
            <w:pPr>
              <w:pStyle w:val="26"/>
              <w:spacing w:before="114"/>
              <w:ind w:left="720"/>
              <w:rPr>
                <w:rFonts w:hint="default" w:ascii="Times New Roman" w:hAnsi="Times New Roman" w:cs="Times New Roman"/>
              </w:rPr>
            </w:pPr>
            <w:r>
              <w:rPr>
                <w:rFonts w:hint="default" w:ascii="Times New Roman" w:hAnsi="Times New Roman" w:cs="Times New Roman"/>
              </w:rPr>
              <w:t xml:space="preserve">企业地址 </w:t>
            </w:r>
          </w:p>
        </w:tc>
        <w:tc>
          <w:tcPr>
            <w:tcW w:w="4680" w:type="dxa"/>
            <w:gridSpan w:val="4"/>
            <w:vAlign w:val="center"/>
          </w:tcPr>
          <w:p w14:paraId="577DBB3B">
            <w:pPr>
              <w:widowControl/>
              <w:jc w:val="center"/>
              <w:textAlignment w:val="center"/>
              <w:rPr>
                <w:rFonts w:hint="default" w:ascii="Times New Roman" w:hAnsi="Times New Roman" w:eastAsia="宋体" w:cs="Times New Roman"/>
                <w:color w:val="000000" w:themeColor="text1"/>
                <w14:textFill>
                  <w14:solidFill>
                    <w14:schemeClr w14:val="tx1"/>
                  </w14:solidFill>
                </w14:textFill>
              </w:rPr>
            </w:pPr>
          </w:p>
        </w:tc>
        <w:tc>
          <w:tcPr>
            <w:tcW w:w="1310" w:type="dxa"/>
          </w:tcPr>
          <w:p w14:paraId="31ED4E79">
            <w:pPr>
              <w:pStyle w:val="26"/>
              <w:spacing w:before="106"/>
              <w:ind w:left="154"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联系人电话 </w:t>
            </w:r>
          </w:p>
        </w:tc>
        <w:tc>
          <w:tcPr>
            <w:tcW w:w="1510" w:type="dxa"/>
            <w:vAlign w:val="center"/>
          </w:tcPr>
          <w:p w14:paraId="574AA924">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57705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1B19CA0B">
            <w:pPr>
              <w:pStyle w:val="26"/>
              <w:spacing w:before="111"/>
              <w:ind w:left="720"/>
              <w:rPr>
                <w:rFonts w:hint="default" w:ascii="Times New Roman" w:hAnsi="Times New Roman" w:cs="Times New Roman"/>
              </w:rPr>
            </w:pPr>
            <w:r>
              <w:rPr>
                <w:rFonts w:hint="default" w:ascii="Times New Roman" w:hAnsi="Times New Roman" w:cs="Times New Roman"/>
              </w:rPr>
              <w:t xml:space="preserve">企业性质 </w:t>
            </w:r>
          </w:p>
        </w:tc>
        <w:tc>
          <w:tcPr>
            <w:tcW w:w="4680" w:type="dxa"/>
            <w:gridSpan w:val="4"/>
            <w:vAlign w:val="center"/>
          </w:tcPr>
          <w:p w14:paraId="622E5C68">
            <w:pPr>
              <w:widowControl/>
              <w:jc w:val="center"/>
              <w:textAlignment w:val="center"/>
              <w:rPr>
                <w:rFonts w:hint="default" w:ascii="Times New Roman" w:hAnsi="Times New Roman" w:eastAsia="宋体" w:cs="Times New Roman"/>
                <w:color w:val="000000" w:themeColor="text1"/>
                <w14:textFill>
                  <w14:solidFill>
                    <w14:schemeClr w14:val="tx1"/>
                  </w14:solidFill>
                </w14:textFill>
              </w:rPr>
            </w:pPr>
          </w:p>
        </w:tc>
        <w:tc>
          <w:tcPr>
            <w:tcW w:w="1310" w:type="dxa"/>
          </w:tcPr>
          <w:p w14:paraId="744257B9">
            <w:pPr>
              <w:pStyle w:val="26"/>
              <w:spacing w:before="103"/>
              <w:ind w:left="154"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注册时间 </w:t>
            </w:r>
          </w:p>
        </w:tc>
        <w:tc>
          <w:tcPr>
            <w:tcW w:w="1510" w:type="dxa"/>
            <w:vAlign w:val="center"/>
          </w:tcPr>
          <w:p w14:paraId="2943A09F">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1898D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62606A0D">
            <w:pPr>
              <w:pStyle w:val="26"/>
              <w:spacing w:before="111"/>
              <w:ind w:left="509"/>
              <w:rPr>
                <w:rFonts w:hint="default" w:ascii="Times New Roman" w:hAnsi="Times New Roman" w:cs="Times New Roman"/>
                <w:highlight w:val="yellow"/>
              </w:rPr>
            </w:pPr>
            <w:r>
              <w:rPr>
                <w:rFonts w:hint="default" w:ascii="Times New Roman" w:hAnsi="Times New Roman" w:cs="Times New Roman"/>
              </w:rPr>
              <w:t xml:space="preserve">企业法人代表  </w:t>
            </w:r>
          </w:p>
        </w:tc>
        <w:tc>
          <w:tcPr>
            <w:tcW w:w="4680" w:type="dxa"/>
            <w:gridSpan w:val="4"/>
          </w:tcPr>
          <w:p w14:paraId="4581DE8E">
            <w:pPr>
              <w:pStyle w:val="3"/>
              <w:keepNext w:val="0"/>
              <w:keepLines w:val="0"/>
              <w:widowControl/>
              <w:shd w:val="clear" w:color="auto" w:fill="FFFFFF"/>
              <w:spacing w:before="0" w:after="0" w:line="450" w:lineRule="atLeast"/>
              <w:rPr>
                <w:rFonts w:hint="default" w:ascii="Times New Roman" w:hAnsi="Times New Roman" w:cs="Times New Roman"/>
                <w:color w:val="000000" w:themeColor="text1"/>
                <w14:textFill>
                  <w14:solidFill>
                    <w14:schemeClr w14:val="tx1"/>
                  </w14:solidFill>
                </w14:textFill>
              </w:rPr>
            </w:pPr>
          </w:p>
        </w:tc>
        <w:tc>
          <w:tcPr>
            <w:tcW w:w="1310" w:type="dxa"/>
          </w:tcPr>
          <w:p w14:paraId="7A5B0B56">
            <w:pPr>
              <w:pStyle w:val="26"/>
              <w:spacing w:before="103"/>
              <w:ind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企业资质</w:t>
            </w:r>
          </w:p>
        </w:tc>
        <w:tc>
          <w:tcPr>
            <w:tcW w:w="1510" w:type="dxa"/>
            <w:vAlign w:val="center"/>
          </w:tcPr>
          <w:p w14:paraId="22F3064E">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781A2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59BE352C">
            <w:pPr>
              <w:pStyle w:val="26"/>
              <w:spacing w:before="114"/>
              <w:ind w:left="720"/>
              <w:rPr>
                <w:rFonts w:hint="default" w:ascii="Times New Roman" w:hAnsi="Times New Roman" w:cs="Times New Roman"/>
              </w:rPr>
            </w:pPr>
            <w:r>
              <w:rPr>
                <w:rFonts w:hint="default" w:ascii="Times New Roman" w:hAnsi="Times New Roman" w:cs="Times New Roman"/>
              </w:rPr>
              <w:t xml:space="preserve">品牌区分 </w:t>
            </w:r>
          </w:p>
        </w:tc>
        <w:tc>
          <w:tcPr>
            <w:tcW w:w="7500" w:type="dxa"/>
            <w:gridSpan w:val="6"/>
          </w:tcPr>
          <w:p w14:paraId="76E5C832">
            <w:pPr>
              <w:pStyle w:val="26"/>
              <w:spacing w:before="106"/>
              <w:ind w:left="401"/>
              <w:rPr>
                <w:rFonts w:hint="default" w:ascii="Times New Roman" w:hAnsi="Times New Roman" w:cs="Times New Roman"/>
              </w:rPr>
            </w:pPr>
            <w:r>
              <w:rPr>
                <w:rFonts w:hint="default" w:ascii="Times New Roman" w:hAnsi="Times New Roman" w:cs="Times New Roman"/>
              </w:rPr>
              <w:t xml:space="preserve"> 自产 总代理 代理  经销 </w:t>
            </w:r>
          </w:p>
        </w:tc>
      </w:tr>
      <w:tr w14:paraId="4FA2F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9C5520D">
            <w:pPr>
              <w:pStyle w:val="26"/>
              <w:spacing w:before="178"/>
              <w:ind w:left="720"/>
              <w:rPr>
                <w:rFonts w:hint="default" w:ascii="Times New Roman" w:hAnsi="Times New Roman" w:cs="Times New Roman"/>
              </w:rPr>
            </w:pPr>
            <w:r>
              <w:rPr>
                <w:rFonts w:hint="default" w:ascii="Times New Roman" w:hAnsi="Times New Roman" w:cs="Times New Roman"/>
              </w:rPr>
              <w:t xml:space="preserve">品牌名称 </w:t>
            </w:r>
          </w:p>
        </w:tc>
        <w:tc>
          <w:tcPr>
            <w:tcW w:w="3583" w:type="dxa"/>
            <w:gridSpan w:val="3"/>
            <w:vAlign w:val="center"/>
          </w:tcPr>
          <w:p w14:paraId="3ECF0C37">
            <w:pPr>
              <w:widowControl/>
              <w:rPr>
                <w:rFonts w:hint="default" w:ascii="Times New Roman" w:hAnsi="Times New Roman" w:eastAsia="仿宋_GB2312" w:cs="Times New Roman"/>
                <w:kern w:val="0"/>
                <w:szCs w:val="21"/>
                <w:lang w:bidi="ar"/>
              </w:rPr>
            </w:pPr>
          </w:p>
        </w:tc>
        <w:tc>
          <w:tcPr>
            <w:tcW w:w="1097" w:type="dxa"/>
          </w:tcPr>
          <w:p w14:paraId="4DF56DC6">
            <w:pPr>
              <w:pStyle w:val="26"/>
              <w:spacing w:before="15"/>
              <w:ind w:left="279"/>
              <w:rPr>
                <w:rFonts w:hint="default" w:ascii="Times New Roman" w:hAnsi="Times New Roman" w:cs="Times New Roman"/>
              </w:rPr>
            </w:pPr>
            <w:r>
              <w:rPr>
                <w:rFonts w:hint="default" w:ascii="Times New Roman" w:hAnsi="Times New Roman" w:cs="Times New Roman"/>
                <w:spacing w:val="-2"/>
              </w:rPr>
              <w:t>质量</w:t>
            </w:r>
            <w:r>
              <w:rPr>
                <w:rFonts w:hint="default" w:ascii="Times New Roman" w:hAnsi="Times New Roman" w:cs="Times New Roman"/>
              </w:rPr>
              <w:t xml:space="preserve"> </w:t>
            </w:r>
          </w:p>
          <w:p w14:paraId="36017E50">
            <w:pPr>
              <w:pStyle w:val="26"/>
              <w:spacing w:before="30" w:line="277" w:lineRule="exact"/>
              <w:ind w:left="279"/>
              <w:rPr>
                <w:rFonts w:hint="default" w:ascii="Times New Roman" w:hAnsi="Times New Roman" w:cs="Times New Roman"/>
              </w:rPr>
            </w:pPr>
            <w:r>
              <w:rPr>
                <w:rFonts w:hint="default" w:ascii="Times New Roman" w:hAnsi="Times New Roman" w:cs="Times New Roman"/>
              </w:rPr>
              <w:t>体系</w:t>
            </w:r>
          </w:p>
        </w:tc>
        <w:tc>
          <w:tcPr>
            <w:tcW w:w="2820" w:type="dxa"/>
            <w:gridSpan w:val="2"/>
          </w:tcPr>
          <w:p w14:paraId="1D7355E3">
            <w:pPr>
              <w:pStyle w:val="26"/>
              <w:spacing w:before="158"/>
              <w:jc w:val="center"/>
              <w:rPr>
                <w:rFonts w:hint="default" w:ascii="Times New Roman" w:hAnsi="Times New Roman" w:cs="Times New Roman"/>
                <w:sz w:val="24"/>
              </w:rPr>
            </w:pPr>
          </w:p>
        </w:tc>
      </w:tr>
      <w:tr w14:paraId="3EA92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06CFDF6">
            <w:pPr>
              <w:pStyle w:val="26"/>
              <w:spacing w:before="149"/>
              <w:ind w:left="3345" w:right="3223"/>
              <w:jc w:val="center"/>
              <w:rPr>
                <w:rFonts w:hint="default" w:ascii="Times New Roman" w:hAnsi="Times New Roman" w:cs="Times New Roman"/>
              </w:rPr>
            </w:pPr>
            <w:r>
              <w:rPr>
                <w:rFonts w:hint="default" w:ascii="Times New Roman" w:hAnsi="Times New Roman" w:cs="Times New Roman"/>
                <w:szCs w:val="21"/>
              </w:rPr>
              <w:t>单位概况</w:t>
            </w:r>
          </w:p>
        </w:tc>
      </w:tr>
      <w:tr w14:paraId="4DF90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34380841">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pacing w:val="-2"/>
                <w:szCs w:val="21"/>
              </w:rPr>
              <w:t>参保职工总人</w:t>
            </w:r>
            <w:r>
              <w:rPr>
                <w:rFonts w:hint="default" w:ascii="Times New Roman" w:hAnsi="Times New Roman" w:eastAsia="宋体" w:cs="Times New Roman"/>
                <w:spacing w:val="-1"/>
                <w:szCs w:val="21"/>
              </w:rPr>
              <w:t>数</w:t>
            </w:r>
          </w:p>
        </w:tc>
        <w:tc>
          <w:tcPr>
            <w:tcW w:w="990" w:type="dxa"/>
            <w:vAlign w:val="center"/>
          </w:tcPr>
          <w:p w14:paraId="483F7506">
            <w:pPr>
              <w:widowControl/>
              <w:textAlignment w:val="center"/>
              <w:rPr>
                <w:rFonts w:hint="default" w:ascii="Times New Roman" w:hAnsi="Times New Roman" w:eastAsia="宋体" w:cs="Times New Roman"/>
                <w:szCs w:val="21"/>
              </w:rPr>
            </w:pPr>
          </w:p>
        </w:tc>
        <w:tc>
          <w:tcPr>
            <w:tcW w:w="1530" w:type="dxa"/>
            <w:vAlign w:val="center"/>
          </w:tcPr>
          <w:p w14:paraId="75B3AFC3">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pacing w:val="-2"/>
                <w:szCs w:val="21"/>
              </w:rPr>
              <w:t>工程技术人</w:t>
            </w:r>
            <w:r>
              <w:rPr>
                <w:rFonts w:hint="default" w:ascii="Times New Roman" w:hAnsi="Times New Roman" w:eastAsia="宋体" w:cs="Times New Roman"/>
                <w:spacing w:val="-1"/>
                <w:szCs w:val="21"/>
              </w:rPr>
              <w:t>员</w:t>
            </w:r>
          </w:p>
        </w:tc>
        <w:tc>
          <w:tcPr>
            <w:tcW w:w="1063" w:type="dxa"/>
            <w:vAlign w:val="center"/>
          </w:tcPr>
          <w:p w14:paraId="343E36F6">
            <w:pPr>
              <w:widowControl/>
              <w:jc w:val="center"/>
              <w:textAlignment w:val="center"/>
              <w:rPr>
                <w:rFonts w:hint="default" w:ascii="Times New Roman" w:hAnsi="Times New Roman" w:eastAsia="宋体" w:cs="Times New Roman"/>
                <w:szCs w:val="21"/>
              </w:rPr>
            </w:pPr>
          </w:p>
        </w:tc>
        <w:tc>
          <w:tcPr>
            <w:tcW w:w="1097" w:type="dxa"/>
            <w:vAlign w:val="center"/>
          </w:tcPr>
          <w:p w14:paraId="3BA4D60E">
            <w:pPr>
              <w:widowControl/>
              <w:textAlignment w:val="center"/>
              <w:rPr>
                <w:rFonts w:hint="default" w:ascii="Times New Roman" w:hAnsi="Times New Roman" w:eastAsia="宋体" w:cs="Times New Roman"/>
                <w:szCs w:val="21"/>
              </w:rPr>
            </w:pPr>
            <w:r>
              <w:rPr>
                <w:rFonts w:hint="default" w:ascii="Times New Roman" w:hAnsi="Times New Roman" w:eastAsia="宋体" w:cs="Times New Roman"/>
                <w:spacing w:val="-3"/>
                <w:szCs w:val="21"/>
              </w:rPr>
              <w:t>生</w:t>
            </w:r>
            <w:r>
              <w:rPr>
                <w:rFonts w:hint="default" w:ascii="Times New Roman" w:hAnsi="Times New Roman" w:eastAsia="宋体" w:cs="Times New Roman"/>
                <w:spacing w:val="-2"/>
                <w:szCs w:val="21"/>
              </w:rPr>
              <w:t>产、销售人员</w:t>
            </w:r>
          </w:p>
        </w:tc>
        <w:tc>
          <w:tcPr>
            <w:tcW w:w="2820" w:type="dxa"/>
            <w:gridSpan w:val="2"/>
            <w:vAlign w:val="center"/>
          </w:tcPr>
          <w:p w14:paraId="2A1A8ED0">
            <w:pPr>
              <w:widowControl/>
              <w:jc w:val="center"/>
              <w:textAlignment w:val="center"/>
              <w:rPr>
                <w:rFonts w:hint="default" w:ascii="Times New Roman" w:hAnsi="Times New Roman" w:eastAsia="宋体" w:cs="Times New Roman"/>
                <w:szCs w:val="21"/>
              </w:rPr>
            </w:pPr>
          </w:p>
        </w:tc>
      </w:tr>
      <w:tr w14:paraId="64A4B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63B4891">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企业优势、关键产品特点</w:t>
            </w:r>
          </w:p>
        </w:tc>
        <w:tc>
          <w:tcPr>
            <w:tcW w:w="7500" w:type="dxa"/>
            <w:gridSpan w:val="6"/>
            <w:vAlign w:val="center"/>
          </w:tcPr>
          <w:p w14:paraId="3995175F">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2E598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09F7E8D">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color w:val="000000"/>
                <w:kern w:val="0"/>
                <w:szCs w:val="21"/>
                <w:lang w:bidi="ar"/>
              </w:rPr>
              <w:t>企业行业水平及行业口碑</w:t>
            </w:r>
          </w:p>
        </w:tc>
        <w:tc>
          <w:tcPr>
            <w:tcW w:w="7500" w:type="dxa"/>
            <w:gridSpan w:val="6"/>
            <w:vAlign w:val="center"/>
          </w:tcPr>
          <w:p w14:paraId="07375B7D">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73C59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26637DC8">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pacing w:val="-10"/>
                <w:szCs w:val="21"/>
              </w:rPr>
              <w:t>公</w:t>
            </w:r>
            <w:r>
              <w:rPr>
                <w:rFonts w:hint="default" w:ascii="Times New Roman" w:hAnsi="Times New Roman" w:eastAsia="宋体" w:cs="Times New Roman"/>
                <w:spacing w:val="-7"/>
                <w:szCs w:val="21"/>
              </w:rPr>
              <w:t>司</w:t>
            </w:r>
            <w:r>
              <w:rPr>
                <w:rFonts w:hint="default" w:ascii="Times New Roman" w:hAnsi="Times New Roman" w:eastAsia="宋体" w:cs="Times New Roman"/>
                <w:spacing w:val="-5"/>
                <w:szCs w:val="21"/>
              </w:rPr>
              <w:t>现有主要研发、</w:t>
            </w:r>
            <w:r>
              <w:rPr>
                <w:rFonts w:hint="default" w:ascii="Times New Roman" w:hAnsi="Times New Roman" w:eastAsia="宋体" w:cs="Times New Roman"/>
                <w:szCs w:val="21"/>
              </w:rPr>
              <w:t xml:space="preserve"> </w:t>
            </w:r>
            <w:r>
              <w:rPr>
                <w:rFonts w:hint="default" w:ascii="Times New Roman" w:hAnsi="Times New Roman" w:eastAsia="宋体" w:cs="Times New Roman"/>
                <w:spacing w:val="-4"/>
                <w:szCs w:val="21"/>
              </w:rPr>
              <w:t>实</w:t>
            </w:r>
            <w:r>
              <w:rPr>
                <w:rFonts w:hint="default" w:ascii="Times New Roman" w:hAnsi="Times New Roman" w:eastAsia="宋体" w:cs="Times New Roman"/>
                <w:spacing w:val="-2"/>
                <w:szCs w:val="21"/>
              </w:rPr>
              <w:t>验、生产设备</w:t>
            </w:r>
          </w:p>
        </w:tc>
        <w:tc>
          <w:tcPr>
            <w:tcW w:w="7500" w:type="dxa"/>
            <w:gridSpan w:val="6"/>
            <w:vAlign w:val="center"/>
          </w:tcPr>
          <w:p w14:paraId="6711A712">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531EE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A7EDB5E">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近三或五年企业类似业绩及履约情况</w:t>
            </w:r>
          </w:p>
        </w:tc>
        <w:tc>
          <w:tcPr>
            <w:tcW w:w="7500" w:type="dxa"/>
            <w:gridSpan w:val="6"/>
            <w:vAlign w:val="center"/>
          </w:tcPr>
          <w:p w14:paraId="56FAE5EC">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7BB5E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D5EB08">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售后服务及质量</w:t>
            </w:r>
          </w:p>
        </w:tc>
        <w:tc>
          <w:tcPr>
            <w:tcW w:w="7500" w:type="dxa"/>
            <w:gridSpan w:val="6"/>
            <w:vAlign w:val="center"/>
          </w:tcPr>
          <w:p w14:paraId="37000EEE">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3E934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10A4197E">
            <w:pPr>
              <w:widowControl/>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spacing w:val="-4"/>
                <w:szCs w:val="21"/>
              </w:rPr>
              <w:t>对本项目在设计、制造、进度、财务等方面采取的组织措施和相</w:t>
            </w:r>
            <w:r>
              <w:rPr>
                <w:rFonts w:hint="default" w:ascii="Times New Roman" w:hAnsi="Times New Roman" w:eastAsia="宋体" w:cs="Times New Roman"/>
                <w:spacing w:val="-2"/>
                <w:szCs w:val="21"/>
              </w:rPr>
              <w:t>关</w:t>
            </w:r>
            <w:r>
              <w:rPr>
                <w:rFonts w:hint="default" w:ascii="Times New Roman" w:hAnsi="Times New Roman" w:eastAsia="宋体" w:cs="Times New Roman"/>
                <w:spacing w:val="-3"/>
                <w:szCs w:val="21"/>
              </w:rPr>
              <w:t>人</w:t>
            </w:r>
            <w:r>
              <w:rPr>
                <w:rFonts w:hint="default" w:ascii="Times New Roman" w:hAnsi="Times New Roman" w:eastAsia="宋体" w:cs="Times New Roman"/>
                <w:spacing w:val="-2"/>
                <w:szCs w:val="21"/>
              </w:rPr>
              <w:t>员简介</w:t>
            </w:r>
          </w:p>
        </w:tc>
        <w:tc>
          <w:tcPr>
            <w:tcW w:w="7500" w:type="dxa"/>
            <w:gridSpan w:val="6"/>
            <w:vAlign w:val="center"/>
          </w:tcPr>
          <w:p w14:paraId="59D528C3">
            <w:pPr>
              <w:widowControl/>
              <w:jc w:val="left"/>
              <w:rPr>
                <w:rFonts w:hint="default" w:ascii="Times New Roman" w:hAnsi="Times New Roman" w:eastAsia="宋体" w:cs="Times New Roman"/>
                <w:kern w:val="0"/>
                <w:szCs w:val="21"/>
                <w:lang w:bidi="ar"/>
              </w:rPr>
            </w:pPr>
          </w:p>
        </w:tc>
      </w:tr>
    </w:tbl>
    <w:p w14:paraId="51578F67">
      <w:pPr>
        <w:pStyle w:val="6"/>
        <w:rPr>
          <w:rFonts w:hint="default" w:ascii="Times New Roman" w:hAnsi="Times New Roman" w:eastAsia="宋体" w:cs="Times New Roman"/>
          <w:b/>
          <w:bCs/>
          <w:color w:val="000000"/>
          <w:sz w:val="24"/>
          <w:szCs w:val="24"/>
        </w:rPr>
      </w:pPr>
    </w:p>
    <w:p w14:paraId="3D222394">
      <w:pPr>
        <w:pStyle w:val="6"/>
        <w:rPr>
          <w:rFonts w:hint="default" w:ascii="Times New Roman" w:hAnsi="Times New Roman" w:eastAsia="宋体" w:cs="Times New Roman"/>
          <w:b/>
          <w:bCs/>
          <w:color w:val="000000"/>
          <w:sz w:val="24"/>
          <w:szCs w:val="24"/>
        </w:rPr>
      </w:pPr>
    </w:p>
    <w:p w14:paraId="5C7F80F9">
      <w:pPr>
        <w:pStyle w:val="6"/>
        <w:rPr>
          <w:rFonts w:hint="default" w:ascii="Times New Roman" w:hAnsi="Times New Roman" w:eastAsia="宋体" w:cs="Times New Roman"/>
          <w:b/>
          <w:bCs/>
          <w:color w:val="000000"/>
          <w:sz w:val="24"/>
          <w:szCs w:val="24"/>
        </w:rPr>
      </w:pPr>
    </w:p>
    <w:p w14:paraId="28213CF3">
      <w:pPr>
        <w:pStyle w:val="6"/>
        <w:rPr>
          <w:rFonts w:hint="default" w:ascii="Times New Roman" w:hAnsi="Times New Roman" w:eastAsia="宋体" w:cs="Times New Roman"/>
          <w:b/>
          <w:bCs/>
          <w:color w:val="000000"/>
          <w:sz w:val="24"/>
          <w:szCs w:val="24"/>
        </w:rPr>
      </w:pPr>
    </w:p>
    <w:p w14:paraId="036DD63A">
      <w:pPr>
        <w:pStyle w:val="6"/>
        <w:rPr>
          <w:rFonts w:hint="default" w:ascii="Times New Roman" w:hAnsi="Times New Roman" w:eastAsia="宋体" w:cs="Times New Roman"/>
          <w:b/>
          <w:bCs/>
          <w:color w:val="000000"/>
          <w:sz w:val="24"/>
          <w:szCs w:val="24"/>
        </w:rPr>
      </w:pPr>
    </w:p>
    <w:p w14:paraId="19985344">
      <w:pPr>
        <w:pStyle w:val="6"/>
        <w:rPr>
          <w:rFonts w:hint="default" w:ascii="Times New Roman" w:hAnsi="Times New Roman" w:eastAsia="宋体" w:cs="Times New Roman"/>
          <w:b/>
          <w:bCs/>
          <w:color w:val="000000"/>
          <w:sz w:val="24"/>
          <w:szCs w:val="24"/>
        </w:rPr>
      </w:pPr>
    </w:p>
    <w:p w14:paraId="5C2BFAB4">
      <w:pPr>
        <w:pStyle w:val="6"/>
        <w:rPr>
          <w:rFonts w:hint="default" w:ascii="Times New Roman" w:hAnsi="Times New Roman" w:eastAsia="宋体" w:cs="Times New Roman"/>
          <w:b/>
          <w:bCs/>
          <w:color w:val="000000"/>
          <w:sz w:val="24"/>
          <w:szCs w:val="24"/>
        </w:rPr>
      </w:pPr>
    </w:p>
    <w:p w14:paraId="33080A87">
      <w:pPr>
        <w:pStyle w:val="6"/>
        <w:outlineLvl w:val="2"/>
        <w:rPr>
          <w:rFonts w:hint="default" w:ascii="Times New Roman" w:hAnsi="Times New Roman" w:eastAsia="宋体" w:cs="Times New Roman"/>
          <w:b/>
          <w:bCs/>
          <w:color w:val="000000"/>
          <w:sz w:val="24"/>
          <w:szCs w:val="24"/>
        </w:rPr>
      </w:pPr>
      <w:r>
        <w:rPr>
          <w:rFonts w:hint="default" w:ascii="Times New Roman" w:hAnsi="Times New Roman" w:eastAsia="宋体" w:cs="Times New Roman"/>
          <w:spacing w:val="-9"/>
          <w:sz w:val="24"/>
          <w:szCs w:val="24"/>
          <w14:textOutline w14:w="4356" w14:cap="flat" w14:cmpd="sng" w14:algn="ctr">
            <w14:solidFill>
              <w14:srgbClr w14:val="000000"/>
            </w14:solidFill>
            <w14:prstDash w14:val="solid"/>
            <w14:miter w14:val="0"/>
          </w14:textOutline>
        </w:rPr>
        <w:t>表</w:t>
      </w:r>
      <w:r>
        <w:rPr>
          <w:rFonts w:hint="default" w:ascii="Times New Roman" w:hAnsi="Times New Roman" w:eastAsia="宋体" w:cs="Times New Roman"/>
          <w:b/>
          <w:bCs/>
          <w:spacing w:val="-7"/>
          <w:sz w:val="24"/>
          <w:szCs w:val="24"/>
        </w:rPr>
        <w:t xml:space="preserve"> 3-</w:t>
      </w:r>
      <w:r>
        <w:rPr>
          <w:rFonts w:hint="default" w:ascii="Times New Roman" w:hAnsi="Times New Roman" w:eastAsia="宋体" w:cs="Times New Roman"/>
          <w:spacing w:val="-7"/>
          <w:sz w:val="24"/>
          <w:szCs w:val="24"/>
          <w14:textOutline w14:w="4356" w14:cap="flat" w14:cmpd="sng" w14:algn="ctr">
            <w14:solidFill>
              <w14:srgbClr w14:val="000000"/>
            </w14:solidFill>
            <w14:prstDash w14:val="solid"/>
            <w14:miter w14:val="0"/>
          </w14:textOutline>
        </w:rPr>
        <w:t xml:space="preserve">2 </w:t>
      </w:r>
      <w:r>
        <w:rPr>
          <w:rFonts w:hint="default" w:ascii="Times New Roman" w:hAnsi="Times New Roman" w:eastAsia="宋体" w:cs="Times New Roman"/>
          <w:b/>
          <w:bCs/>
          <w:color w:val="000000"/>
          <w:sz w:val="24"/>
          <w:szCs w:val="24"/>
        </w:rPr>
        <w:t>资产情况汇总表</w:t>
      </w:r>
    </w:p>
    <w:tbl>
      <w:tblPr>
        <w:tblStyle w:val="1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2406"/>
        <w:gridCol w:w="2291"/>
        <w:gridCol w:w="2070"/>
      </w:tblGrid>
      <w:tr w14:paraId="459D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286" w:type="dxa"/>
            <w:gridSpan w:val="4"/>
            <w:vAlign w:val="center"/>
          </w:tcPr>
          <w:p w14:paraId="3BF45AB9">
            <w:pPr>
              <w:spacing w:line="440" w:lineRule="exact"/>
              <w:jc w:val="center"/>
              <w:rPr>
                <w:rFonts w:hint="default" w:ascii="Times New Roman" w:hAnsi="Times New Roman" w:eastAsia="宋体" w:cs="Times New Roman"/>
                <w:color w:val="000000"/>
                <w:sz w:val="24"/>
                <w:szCs w:val="24"/>
                <w:u w:val="single"/>
              </w:rPr>
            </w:pPr>
            <w:r>
              <w:rPr>
                <w:rFonts w:hint="default" w:ascii="Times New Roman" w:hAnsi="Times New Roman" w:eastAsia="宋体" w:cs="Times New Roman"/>
                <w:color w:val="000000"/>
                <w:sz w:val="24"/>
                <w:szCs w:val="24"/>
                <w:u w:val="single"/>
              </w:rPr>
              <w:t xml:space="preserve">                   </w:t>
            </w:r>
            <w:r>
              <w:rPr>
                <w:rFonts w:hint="default" w:ascii="Times New Roman" w:hAnsi="Times New Roman" w:eastAsia="宋体" w:cs="Times New Roman"/>
                <w:color w:val="000000"/>
                <w:sz w:val="24"/>
                <w:szCs w:val="24"/>
              </w:rPr>
              <w:t>公司资产情况汇总表</w:t>
            </w:r>
          </w:p>
        </w:tc>
      </w:tr>
      <w:tr w14:paraId="08BA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78E636E1">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注册资金（万元）</w:t>
            </w:r>
          </w:p>
        </w:tc>
        <w:tc>
          <w:tcPr>
            <w:tcW w:w="6767" w:type="dxa"/>
            <w:gridSpan w:val="3"/>
          </w:tcPr>
          <w:p w14:paraId="1B008D9B">
            <w:pPr>
              <w:spacing w:line="440" w:lineRule="exact"/>
              <w:jc w:val="center"/>
              <w:rPr>
                <w:rFonts w:hint="default" w:ascii="Times New Roman" w:hAnsi="Times New Roman" w:cs="Times New Roman"/>
                <w:color w:val="000000"/>
                <w:sz w:val="24"/>
                <w:szCs w:val="24"/>
              </w:rPr>
            </w:pPr>
          </w:p>
        </w:tc>
      </w:tr>
      <w:tr w14:paraId="2890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290F9E4D">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实收资金（万元）</w:t>
            </w:r>
          </w:p>
        </w:tc>
        <w:tc>
          <w:tcPr>
            <w:tcW w:w="6767" w:type="dxa"/>
            <w:gridSpan w:val="3"/>
          </w:tcPr>
          <w:p w14:paraId="0E74CB23">
            <w:pPr>
              <w:spacing w:line="440" w:lineRule="exact"/>
              <w:jc w:val="center"/>
              <w:rPr>
                <w:rFonts w:hint="default" w:ascii="Times New Roman" w:hAnsi="Times New Roman" w:cs="Times New Roman"/>
                <w:color w:val="000000"/>
                <w:sz w:val="24"/>
                <w:szCs w:val="24"/>
              </w:rPr>
            </w:pPr>
          </w:p>
        </w:tc>
      </w:tr>
      <w:tr w14:paraId="0583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2EADDA64">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年度资产情况</w:t>
            </w:r>
          </w:p>
        </w:tc>
        <w:tc>
          <w:tcPr>
            <w:tcW w:w="2406" w:type="dxa"/>
            <w:vAlign w:val="center"/>
          </w:tcPr>
          <w:p w14:paraId="7120A450">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202</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年</w:t>
            </w:r>
          </w:p>
        </w:tc>
        <w:tc>
          <w:tcPr>
            <w:tcW w:w="2291" w:type="dxa"/>
            <w:vAlign w:val="center"/>
          </w:tcPr>
          <w:p w14:paraId="1141BBB5">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p>
        </w:tc>
        <w:tc>
          <w:tcPr>
            <w:tcW w:w="2070" w:type="dxa"/>
            <w:vAlign w:val="center"/>
          </w:tcPr>
          <w:p w14:paraId="266E8D21">
            <w:pPr>
              <w:spacing w:line="440" w:lineRule="exact"/>
              <w:jc w:val="center"/>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202</w:t>
            </w:r>
            <w:r>
              <w:rPr>
                <w:rFonts w:hint="eastAsia" w:cs="Times New Roman"/>
                <w:color w:val="000000"/>
                <w:sz w:val="24"/>
                <w:szCs w:val="24"/>
                <w:lang w:val="en-US" w:eastAsia="zh-CN"/>
              </w:rPr>
              <w:t>5</w:t>
            </w:r>
            <w:r>
              <w:rPr>
                <w:rFonts w:hint="default" w:ascii="Times New Roman" w:hAnsi="Times New Roman" w:eastAsia="宋体" w:cs="Times New Roman"/>
                <w:color w:val="000000"/>
                <w:sz w:val="24"/>
                <w:szCs w:val="24"/>
              </w:rPr>
              <w:t>年</w:t>
            </w:r>
          </w:p>
        </w:tc>
      </w:tr>
      <w:tr w14:paraId="6622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60286F2E">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流动资产（万元）</w:t>
            </w:r>
          </w:p>
        </w:tc>
        <w:tc>
          <w:tcPr>
            <w:tcW w:w="2406" w:type="dxa"/>
          </w:tcPr>
          <w:p w14:paraId="6325E314">
            <w:pPr>
              <w:spacing w:line="440" w:lineRule="exact"/>
              <w:jc w:val="center"/>
              <w:rPr>
                <w:rFonts w:hint="default" w:ascii="Times New Roman" w:hAnsi="Times New Roman" w:cs="Times New Roman"/>
                <w:color w:val="000000"/>
                <w:sz w:val="24"/>
                <w:szCs w:val="24"/>
              </w:rPr>
            </w:pPr>
          </w:p>
        </w:tc>
        <w:tc>
          <w:tcPr>
            <w:tcW w:w="2291" w:type="dxa"/>
          </w:tcPr>
          <w:p w14:paraId="298FB42E">
            <w:pPr>
              <w:spacing w:line="440" w:lineRule="exact"/>
              <w:jc w:val="center"/>
              <w:rPr>
                <w:rFonts w:hint="default" w:ascii="Times New Roman" w:hAnsi="Times New Roman" w:cs="Times New Roman"/>
                <w:color w:val="000000"/>
                <w:sz w:val="24"/>
                <w:szCs w:val="24"/>
              </w:rPr>
            </w:pPr>
          </w:p>
        </w:tc>
        <w:tc>
          <w:tcPr>
            <w:tcW w:w="2070" w:type="dxa"/>
          </w:tcPr>
          <w:p w14:paraId="50DA44AC">
            <w:pPr>
              <w:spacing w:line="440" w:lineRule="exact"/>
              <w:jc w:val="center"/>
              <w:rPr>
                <w:rFonts w:hint="default" w:ascii="Times New Roman" w:hAnsi="Times New Roman" w:cs="Times New Roman"/>
                <w:color w:val="000000"/>
                <w:sz w:val="24"/>
                <w:szCs w:val="24"/>
              </w:rPr>
            </w:pPr>
          </w:p>
        </w:tc>
      </w:tr>
      <w:tr w14:paraId="69AE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76B41A92">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非流动资产（万元）</w:t>
            </w:r>
          </w:p>
        </w:tc>
        <w:tc>
          <w:tcPr>
            <w:tcW w:w="2406" w:type="dxa"/>
          </w:tcPr>
          <w:p w14:paraId="2559481C">
            <w:pPr>
              <w:spacing w:line="440" w:lineRule="exact"/>
              <w:jc w:val="center"/>
              <w:rPr>
                <w:rFonts w:hint="default" w:ascii="Times New Roman" w:hAnsi="Times New Roman" w:cs="Times New Roman"/>
                <w:color w:val="000000"/>
                <w:sz w:val="24"/>
                <w:szCs w:val="24"/>
              </w:rPr>
            </w:pPr>
          </w:p>
        </w:tc>
        <w:tc>
          <w:tcPr>
            <w:tcW w:w="2291" w:type="dxa"/>
          </w:tcPr>
          <w:p w14:paraId="62AE1CDC">
            <w:pPr>
              <w:spacing w:line="440" w:lineRule="exact"/>
              <w:jc w:val="center"/>
              <w:rPr>
                <w:rFonts w:hint="default" w:ascii="Times New Roman" w:hAnsi="Times New Roman" w:cs="Times New Roman"/>
                <w:color w:val="000000"/>
                <w:sz w:val="24"/>
                <w:szCs w:val="24"/>
              </w:rPr>
            </w:pPr>
          </w:p>
        </w:tc>
        <w:tc>
          <w:tcPr>
            <w:tcW w:w="2070" w:type="dxa"/>
          </w:tcPr>
          <w:p w14:paraId="2927E466">
            <w:pPr>
              <w:spacing w:line="440" w:lineRule="exact"/>
              <w:jc w:val="center"/>
              <w:rPr>
                <w:rFonts w:hint="default" w:ascii="Times New Roman" w:hAnsi="Times New Roman" w:cs="Times New Roman"/>
                <w:color w:val="000000"/>
                <w:sz w:val="24"/>
                <w:szCs w:val="24"/>
              </w:rPr>
            </w:pPr>
          </w:p>
        </w:tc>
      </w:tr>
      <w:tr w14:paraId="5959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7186C347">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营业收入（万元）</w:t>
            </w:r>
          </w:p>
        </w:tc>
        <w:tc>
          <w:tcPr>
            <w:tcW w:w="2406" w:type="dxa"/>
          </w:tcPr>
          <w:p w14:paraId="287E18EA">
            <w:pPr>
              <w:spacing w:line="440" w:lineRule="exact"/>
              <w:jc w:val="center"/>
              <w:rPr>
                <w:rFonts w:hint="default" w:ascii="Times New Roman" w:hAnsi="Times New Roman" w:cs="Times New Roman"/>
                <w:color w:val="000000"/>
                <w:sz w:val="24"/>
                <w:szCs w:val="24"/>
                <w:highlight w:val="yellow"/>
              </w:rPr>
            </w:pPr>
          </w:p>
        </w:tc>
        <w:tc>
          <w:tcPr>
            <w:tcW w:w="2291" w:type="dxa"/>
          </w:tcPr>
          <w:p w14:paraId="697617A2">
            <w:pPr>
              <w:spacing w:line="440" w:lineRule="exact"/>
              <w:jc w:val="center"/>
              <w:rPr>
                <w:rFonts w:hint="default" w:ascii="Times New Roman" w:hAnsi="Times New Roman" w:cs="Times New Roman"/>
                <w:color w:val="000000"/>
                <w:sz w:val="24"/>
                <w:szCs w:val="24"/>
                <w:highlight w:val="yellow"/>
              </w:rPr>
            </w:pPr>
          </w:p>
        </w:tc>
        <w:tc>
          <w:tcPr>
            <w:tcW w:w="2070" w:type="dxa"/>
          </w:tcPr>
          <w:p w14:paraId="6C688314">
            <w:pPr>
              <w:spacing w:line="440" w:lineRule="exact"/>
              <w:jc w:val="center"/>
              <w:rPr>
                <w:rFonts w:hint="default" w:ascii="Times New Roman" w:hAnsi="Times New Roman" w:cs="Times New Roman"/>
                <w:color w:val="000000"/>
                <w:sz w:val="24"/>
                <w:szCs w:val="24"/>
                <w:highlight w:val="yellow"/>
              </w:rPr>
            </w:pPr>
          </w:p>
        </w:tc>
      </w:tr>
      <w:tr w14:paraId="18D6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4763E990">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年底资产总值（万元）</w:t>
            </w:r>
          </w:p>
        </w:tc>
        <w:tc>
          <w:tcPr>
            <w:tcW w:w="2406" w:type="dxa"/>
          </w:tcPr>
          <w:p w14:paraId="7DD31642">
            <w:pPr>
              <w:spacing w:line="440" w:lineRule="exact"/>
              <w:jc w:val="center"/>
              <w:rPr>
                <w:rFonts w:hint="default" w:ascii="Times New Roman" w:hAnsi="Times New Roman" w:cs="Times New Roman"/>
                <w:color w:val="000000"/>
                <w:sz w:val="24"/>
                <w:szCs w:val="24"/>
              </w:rPr>
            </w:pPr>
          </w:p>
        </w:tc>
        <w:tc>
          <w:tcPr>
            <w:tcW w:w="2291" w:type="dxa"/>
          </w:tcPr>
          <w:p w14:paraId="28209012">
            <w:pPr>
              <w:spacing w:line="440" w:lineRule="exact"/>
              <w:jc w:val="center"/>
              <w:rPr>
                <w:rFonts w:hint="default" w:ascii="Times New Roman" w:hAnsi="Times New Roman" w:cs="Times New Roman"/>
                <w:color w:val="000000"/>
                <w:sz w:val="24"/>
                <w:szCs w:val="24"/>
              </w:rPr>
            </w:pPr>
          </w:p>
        </w:tc>
        <w:tc>
          <w:tcPr>
            <w:tcW w:w="2070" w:type="dxa"/>
          </w:tcPr>
          <w:p w14:paraId="2F4D8732">
            <w:pPr>
              <w:spacing w:line="440" w:lineRule="exact"/>
              <w:jc w:val="center"/>
              <w:rPr>
                <w:rFonts w:hint="default" w:ascii="Times New Roman" w:hAnsi="Times New Roman" w:cs="Times New Roman"/>
                <w:color w:val="000000"/>
                <w:sz w:val="24"/>
                <w:szCs w:val="24"/>
              </w:rPr>
            </w:pPr>
          </w:p>
        </w:tc>
      </w:tr>
      <w:tr w14:paraId="7B59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567C4A36">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年底负债总值（万元）</w:t>
            </w:r>
          </w:p>
        </w:tc>
        <w:tc>
          <w:tcPr>
            <w:tcW w:w="2406" w:type="dxa"/>
          </w:tcPr>
          <w:p w14:paraId="559F89A7">
            <w:pPr>
              <w:spacing w:line="440" w:lineRule="exact"/>
              <w:jc w:val="center"/>
              <w:rPr>
                <w:rFonts w:hint="default" w:ascii="Times New Roman" w:hAnsi="Times New Roman" w:cs="Times New Roman"/>
                <w:color w:val="000000"/>
                <w:sz w:val="24"/>
                <w:szCs w:val="24"/>
              </w:rPr>
            </w:pPr>
          </w:p>
        </w:tc>
        <w:tc>
          <w:tcPr>
            <w:tcW w:w="2291" w:type="dxa"/>
          </w:tcPr>
          <w:p w14:paraId="7A979D27">
            <w:pPr>
              <w:spacing w:line="440" w:lineRule="exact"/>
              <w:jc w:val="center"/>
              <w:rPr>
                <w:rFonts w:hint="default" w:ascii="Times New Roman" w:hAnsi="Times New Roman" w:cs="Times New Roman"/>
                <w:color w:val="000000"/>
                <w:sz w:val="24"/>
                <w:szCs w:val="24"/>
              </w:rPr>
            </w:pPr>
          </w:p>
        </w:tc>
        <w:tc>
          <w:tcPr>
            <w:tcW w:w="2070" w:type="dxa"/>
          </w:tcPr>
          <w:p w14:paraId="5923294E">
            <w:pPr>
              <w:spacing w:line="440" w:lineRule="exact"/>
              <w:jc w:val="center"/>
              <w:rPr>
                <w:rFonts w:hint="default" w:ascii="Times New Roman" w:hAnsi="Times New Roman" w:cs="Times New Roman"/>
                <w:color w:val="000000"/>
                <w:sz w:val="24"/>
                <w:szCs w:val="24"/>
              </w:rPr>
            </w:pPr>
          </w:p>
        </w:tc>
      </w:tr>
      <w:tr w14:paraId="3F7F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14ACABA0">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资产负债率（  %）</w:t>
            </w:r>
          </w:p>
        </w:tc>
        <w:tc>
          <w:tcPr>
            <w:tcW w:w="2406" w:type="dxa"/>
          </w:tcPr>
          <w:p w14:paraId="3B0DAABA">
            <w:pPr>
              <w:spacing w:line="440" w:lineRule="exact"/>
              <w:jc w:val="center"/>
              <w:rPr>
                <w:rFonts w:hint="default" w:ascii="Times New Roman" w:hAnsi="Times New Roman" w:cs="Times New Roman"/>
                <w:color w:val="000000"/>
                <w:sz w:val="24"/>
                <w:szCs w:val="24"/>
                <w:highlight w:val="yellow"/>
              </w:rPr>
            </w:pPr>
          </w:p>
        </w:tc>
        <w:tc>
          <w:tcPr>
            <w:tcW w:w="2291" w:type="dxa"/>
          </w:tcPr>
          <w:p w14:paraId="24CD2477">
            <w:pPr>
              <w:spacing w:line="440" w:lineRule="exact"/>
              <w:jc w:val="center"/>
              <w:rPr>
                <w:rFonts w:hint="default" w:ascii="Times New Roman" w:hAnsi="Times New Roman" w:cs="Times New Roman"/>
                <w:color w:val="000000"/>
                <w:sz w:val="24"/>
                <w:szCs w:val="24"/>
                <w:highlight w:val="yellow"/>
              </w:rPr>
            </w:pPr>
          </w:p>
        </w:tc>
        <w:tc>
          <w:tcPr>
            <w:tcW w:w="2070" w:type="dxa"/>
          </w:tcPr>
          <w:p w14:paraId="4E35EE72">
            <w:pPr>
              <w:spacing w:line="440" w:lineRule="exact"/>
              <w:jc w:val="center"/>
              <w:rPr>
                <w:rFonts w:hint="default" w:ascii="Times New Roman" w:hAnsi="Times New Roman" w:cs="Times New Roman"/>
                <w:color w:val="000000"/>
                <w:sz w:val="24"/>
                <w:szCs w:val="24"/>
                <w:highlight w:val="yellow"/>
              </w:rPr>
            </w:pPr>
          </w:p>
        </w:tc>
      </w:tr>
      <w:tr w14:paraId="31D5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6F1A102C">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净利润（万元）</w:t>
            </w:r>
          </w:p>
        </w:tc>
        <w:tc>
          <w:tcPr>
            <w:tcW w:w="2406" w:type="dxa"/>
          </w:tcPr>
          <w:p w14:paraId="618DF807">
            <w:pPr>
              <w:spacing w:line="440" w:lineRule="exact"/>
              <w:jc w:val="center"/>
              <w:rPr>
                <w:rFonts w:hint="default" w:ascii="Times New Roman" w:hAnsi="Times New Roman" w:cs="Times New Roman"/>
                <w:color w:val="000000"/>
                <w:sz w:val="24"/>
                <w:szCs w:val="24"/>
                <w:highlight w:val="yellow"/>
              </w:rPr>
            </w:pPr>
          </w:p>
        </w:tc>
        <w:tc>
          <w:tcPr>
            <w:tcW w:w="2291" w:type="dxa"/>
          </w:tcPr>
          <w:p w14:paraId="50E3763A">
            <w:pPr>
              <w:spacing w:line="440" w:lineRule="exact"/>
              <w:jc w:val="center"/>
              <w:rPr>
                <w:rFonts w:hint="default" w:ascii="Times New Roman" w:hAnsi="Times New Roman" w:cs="Times New Roman"/>
                <w:color w:val="000000"/>
                <w:sz w:val="24"/>
                <w:szCs w:val="24"/>
                <w:highlight w:val="yellow"/>
              </w:rPr>
            </w:pPr>
          </w:p>
        </w:tc>
        <w:tc>
          <w:tcPr>
            <w:tcW w:w="2070" w:type="dxa"/>
          </w:tcPr>
          <w:p w14:paraId="333E3831">
            <w:pPr>
              <w:spacing w:line="440" w:lineRule="exact"/>
              <w:jc w:val="center"/>
              <w:rPr>
                <w:rFonts w:hint="default" w:ascii="Times New Roman" w:hAnsi="Times New Roman" w:cs="Times New Roman"/>
                <w:color w:val="000000"/>
                <w:sz w:val="24"/>
                <w:szCs w:val="24"/>
                <w:highlight w:val="yellow"/>
              </w:rPr>
            </w:pPr>
          </w:p>
        </w:tc>
      </w:tr>
      <w:tr w14:paraId="1A33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1A097684">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未分配利润（万元）</w:t>
            </w:r>
          </w:p>
        </w:tc>
        <w:tc>
          <w:tcPr>
            <w:tcW w:w="2406" w:type="dxa"/>
          </w:tcPr>
          <w:p w14:paraId="28FC915C">
            <w:pPr>
              <w:spacing w:line="440" w:lineRule="exact"/>
              <w:jc w:val="center"/>
              <w:rPr>
                <w:rFonts w:hint="default" w:ascii="Times New Roman" w:hAnsi="Times New Roman" w:cs="Times New Roman"/>
                <w:color w:val="000000"/>
                <w:sz w:val="24"/>
                <w:szCs w:val="24"/>
              </w:rPr>
            </w:pPr>
          </w:p>
        </w:tc>
        <w:tc>
          <w:tcPr>
            <w:tcW w:w="2291" w:type="dxa"/>
          </w:tcPr>
          <w:p w14:paraId="16698F79">
            <w:pPr>
              <w:spacing w:line="440" w:lineRule="exact"/>
              <w:jc w:val="center"/>
              <w:rPr>
                <w:rFonts w:hint="default" w:ascii="Times New Roman" w:hAnsi="Times New Roman" w:cs="Times New Roman"/>
                <w:color w:val="000000"/>
                <w:sz w:val="24"/>
                <w:szCs w:val="24"/>
              </w:rPr>
            </w:pPr>
          </w:p>
        </w:tc>
        <w:tc>
          <w:tcPr>
            <w:tcW w:w="2070" w:type="dxa"/>
          </w:tcPr>
          <w:p w14:paraId="32C903BE">
            <w:pPr>
              <w:spacing w:line="440" w:lineRule="exact"/>
              <w:jc w:val="center"/>
              <w:rPr>
                <w:rFonts w:hint="default" w:ascii="Times New Roman" w:hAnsi="Times New Roman" w:cs="Times New Roman"/>
                <w:color w:val="000000"/>
                <w:sz w:val="24"/>
                <w:szCs w:val="24"/>
              </w:rPr>
            </w:pPr>
          </w:p>
        </w:tc>
      </w:tr>
      <w:tr w14:paraId="560F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1BFA92E8">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营运资金</w:t>
            </w:r>
          </w:p>
        </w:tc>
        <w:tc>
          <w:tcPr>
            <w:tcW w:w="2406" w:type="dxa"/>
          </w:tcPr>
          <w:p w14:paraId="11D21A49">
            <w:pPr>
              <w:spacing w:line="440" w:lineRule="exact"/>
              <w:jc w:val="center"/>
              <w:rPr>
                <w:rFonts w:hint="default" w:ascii="Times New Roman" w:hAnsi="Times New Roman" w:cs="Times New Roman"/>
                <w:color w:val="000000"/>
                <w:sz w:val="24"/>
                <w:szCs w:val="24"/>
              </w:rPr>
            </w:pPr>
          </w:p>
        </w:tc>
        <w:tc>
          <w:tcPr>
            <w:tcW w:w="2291" w:type="dxa"/>
          </w:tcPr>
          <w:p w14:paraId="2190002A">
            <w:pPr>
              <w:spacing w:line="440" w:lineRule="exact"/>
              <w:jc w:val="center"/>
              <w:rPr>
                <w:rFonts w:hint="default" w:ascii="Times New Roman" w:hAnsi="Times New Roman" w:cs="Times New Roman"/>
                <w:color w:val="000000"/>
                <w:sz w:val="24"/>
                <w:szCs w:val="24"/>
              </w:rPr>
            </w:pPr>
          </w:p>
        </w:tc>
        <w:tc>
          <w:tcPr>
            <w:tcW w:w="2070" w:type="dxa"/>
          </w:tcPr>
          <w:p w14:paraId="1D5850C3">
            <w:pPr>
              <w:spacing w:line="440" w:lineRule="exact"/>
              <w:jc w:val="center"/>
              <w:rPr>
                <w:rFonts w:hint="default" w:ascii="Times New Roman" w:hAnsi="Times New Roman" w:cs="Times New Roman"/>
                <w:color w:val="000000"/>
                <w:sz w:val="24"/>
                <w:szCs w:val="24"/>
              </w:rPr>
            </w:pPr>
          </w:p>
        </w:tc>
      </w:tr>
      <w:tr w14:paraId="4E7E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40910FFA">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（本年营业收入-上年营业收入）÷上年营业收入</w:t>
            </w:r>
          </w:p>
        </w:tc>
        <w:tc>
          <w:tcPr>
            <w:tcW w:w="2406" w:type="dxa"/>
          </w:tcPr>
          <w:p w14:paraId="0FFCAA59">
            <w:pPr>
              <w:spacing w:line="440" w:lineRule="exact"/>
              <w:jc w:val="center"/>
              <w:rPr>
                <w:rFonts w:hint="default" w:ascii="Times New Roman" w:hAnsi="Times New Roman" w:cs="Times New Roman"/>
                <w:color w:val="000000"/>
                <w:sz w:val="24"/>
                <w:szCs w:val="24"/>
              </w:rPr>
            </w:pPr>
          </w:p>
        </w:tc>
        <w:tc>
          <w:tcPr>
            <w:tcW w:w="2291" w:type="dxa"/>
          </w:tcPr>
          <w:p w14:paraId="01BEA2E0">
            <w:pPr>
              <w:spacing w:line="440" w:lineRule="exact"/>
              <w:jc w:val="center"/>
              <w:rPr>
                <w:rFonts w:hint="default" w:ascii="Times New Roman" w:hAnsi="Times New Roman" w:cs="Times New Roman"/>
                <w:color w:val="000000"/>
                <w:sz w:val="24"/>
                <w:szCs w:val="24"/>
              </w:rPr>
            </w:pPr>
          </w:p>
        </w:tc>
        <w:tc>
          <w:tcPr>
            <w:tcW w:w="2070" w:type="dxa"/>
          </w:tcPr>
          <w:p w14:paraId="1D0AF543">
            <w:pPr>
              <w:spacing w:line="440" w:lineRule="exact"/>
              <w:jc w:val="center"/>
              <w:rPr>
                <w:rFonts w:hint="default" w:ascii="Times New Roman" w:hAnsi="Times New Roman" w:cs="Times New Roman"/>
                <w:color w:val="000000"/>
                <w:sz w:val="24"/>
                <w:szCs w:val="24"/>
              </w:rPr>
            </w:pPr>
          </w:p>
        </w:tc>
      </w:tr>
    </w:tbl>
    <w:p w14:paraId="7EFBC03E">
      <w:pPr>
        <w:spacing w:line="660" w:lineRule="exact"/>
        <w:ind w:firstLine="240" w:firstLineChars="100"/>
        <w:rPr>
          <w:rFonts w:hint="default" w:ascii="Times New Roman" w:hAnsi="Times New Roman" w:eastAsia="宋体" w:cs="Times New Roman"/>
          <w:sz w:val="24"/>
          <w:szCs w:val="20"/>
        </w:rPr>
      </w:pPr>
      <w:r>
        <w:rPr>
          <w:rFonts w:hint="default" w:ascii="Times New Roman" w:hAnsi="Times New Roman" w:eastAsia="宋体" w:cs="Times New Roman"/>
          <w:sz w:val="24"/>
          <w:szCs w:val="20"/>
        </w:rPr>
        <w:t>投标人：（盖章）</w:t>
      </w:r>
    </w:p>
    <w:p w14:paraId="557E8933">
      <w:pPr>
        <w:spacing w:line="660" w:lineRule="exact"/>
        <w:ind w:firstLine="240" w:firstLineChars="100"/>
        <w:rPr>
          <w:rFonts w:hint="default" w:ascii="Times New Roman" w:hAnsi="Times New Roman" w:eastAsia="宋体" w:cs="Times New Roman"/>
          <w:sz w:val="24"/>
          <w:szCs w:val="20"/>
        </w:rPr>
      </w:pPr>
      <w:r>
        <w:rPr>
          <w:rFonts w:hint="default" w:ascii="Times New Roman" w:hAnsi="Times New Roman" w:eastAsia="宋体" w:cs="Times New Roman"/>
          <w:sz w:val="24"/>
          <w:szCs w:val="20"/>
        </w:rPr>
        <w:t>法定代表人（委托代理人）：（签字）</w:t>
      </w:r>
    </w:p>
    <w:p w14:paraId="2368236B">
      <w:pPr>
        <w:spacing w:line="660" w:lineRule="exact"/>
        <w:ind w:firstLine="240" w:firstLineChars="100"/>
        <w:rPr>
          <w:rFonts w:hint="default" w:ascii="Times New Roman" w:hAnsi="Times New Roman" w:eastAsia="宋体" w:cs="Times New Roman"/>
          <w:b/>
          <w:bCs/>
          <w:color w:val="000000"/>
          <w:sz w:val="28"/>
          <w:szCs w:val="20"/>
        </w:rPr>
      </w:pPr>
      <w:r>
        <w:rPr>
          <w:rFonts w:hint="default" w:ascii="Times New Roman" w:hAnsi="Times New Roman" w:eastAsia="宋体" w:cs="Times New Roman"/>
          <w:sz w:val="24"/>
          <w:szCs w:val="20"/>
        </w:rPr>
        <w:t>日  期：</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年</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月</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日</w:t>
      </w:r>
    </w:p>
    <w:p w14:paraId="3A80BFFD">
      <w:pPr>
        <w:rPr>
          <w:rFonts w:hint="default" w:ascii="Times New Roman" w:hAnsi="Times New Roman" w:cs="Times New Roman"/>
        </w:rPr>
        <w:sectPr>
          <w:footerReference r:id="rId7" w:type="first"/>
          <w:footerReference r:id="rId6" w:type="default"/>
          <w:pgSz w:w="11906" w:h="16838"/>
          <w:pgMar w:top="1588" w:right="1418" w:bottom="1134" w:left="1418" w:header="851" w:footer="992" w:gutter="0"/>
          <w:pgBorders>
            <w:top w:val="none" w:sz="0" w:space="0"/>
            <w:left w:val="none" w:sz="0" w:space="0"/>
            <w:bottom w:val="none" w:sz="0" w:space="0"/>
            <w:right w:val="none" w:sz="0" w:space="0"/>
          </w:pgBorders>
          <w:cols w:space="720" w:num="1"/>
          <w:titlePg/>
          <w:docGrid w:type="lines" w:linePitch="312" w:charSpace="0"/>
        </w:sectPr>
      </w:pPr>
    </w:p>
    <w:p w14:paraId="1643DDDE">
      <w:pPr>
        <w:keepNext/>
        <w:keepLines/>
        <w:outlineLvl w:val="1"/>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附件4 保密承诺函</w:t>
      </w:r>
    </w:p>
    <w:p w14:paraId="110FCA63">
      <w:pPr>
        <w:spacing w:line="240" w:lineRule="exact"/>
        <w:jc w:val="center"/>
        <w:rPr>
          <w:rFonts w:hint="default" w:ascii="Times New Roman" w:hAnsi="Times New Roman" w:eastAsia="宋体" w:cs="Times New Roman"/>
          <w:b/>
          <w:bCs/>
          <w:sz w:val="36"/>
          <w:szCs w:val="20"/>
        </w:rPr>
      </w:pPr>
    </w:p>
    <w:p w14:paraId="495245CE">
      <w:pPr>
        <w:spacing w:line="360" w:lineRule="auto"/>
        <w:rPr>
          <w:rFonts w:hint="default" w:ascii="Times New Roman" w:hAnsi="Times New Roman" w:eastAsia="宋体" w:cs="Times New Roman"/>
          <w:sz w:val="24"/>
          <w:szCs w:val="20"/>
          <w:u w:val="single"/>
        </w:rPr>
      </w:pPr>
      <w:r>
        <w:rPr>
          <w:rFonts w:hint="default" w:ascii="Times New Roman" w:hAnsi="Times New Roman" w:eastAsia="宋体" w:cs="Times New Roman"/>
          <w:sz w:val="24"/>
          <w:szCs w:val="20"/>
        </w:rPr>
        <w:t>项目名称：</w:t>
      </w:r>
      <w:r>
        <w:rPr>
          <w:rFonts w:hint="eastAsia" w:cs="Times New Roman"/>
          <w:b w:val="0"/>
          <w:bCs w:val="0"/>
          <w:color w:val="000000"/>
          <w:sz w:val="24"/>
          <w:szCs w:val="24"/>
          <w:u w:val="single"/>
          <w:lang w:val="en-US" w:eastAsia="zh-CN"/>
        </w:rPr>
        <w:t>济南成型厂更新直读光谱仪项目</w:t>
      </w:r>
      <w:r>
        <w:rPr>
          <w:rFonts w:hint="default" w:ascii="Times New Roman" w:hAnsi="Times New Roman" w:eastAsia="宋体" w:cs="Times New Roman"/>
          <w:b w:val="0"/>
          <w:bCs w:val="0"/>
          <w:sz w:val="24"/>
          <w:szCs w:val="20"/>
          <w:u w:val="single"/>
        </w:rPr>
        <w:t xml:space="preserve">      </w:t>
      </w:r>
      <w:r>
        <w:rPr>
          <w:rFonts w:hint="default" w:ascii="Times New Roman" w:hAnsi="Times New Roman" w:eastAsia="宋体" w:cs="Times New Roman"/>
          <w:sz w:val="24"/>
          <w:szCs w:val="20"/>
          <w:u w:val="single"/>
        </w:rPr>
        <w:t xml:space="preserve">         </w:t>
      </w:r>
    </w:p>
    <w:p w14:paraId="62BD35F2">
      <w:pPr>
        <w:spacing w:line="360" w:lineRule="auto"/>
        <w:rPr>
          <w:rFonts w:hint="default" w:ascii="Times New Roman" w:hAnsi="Times New Roman" w:eastAsia="宋体" w:cs="Times New Roman"/>
          <w:b/>
          <w:bCs/>
          <w:sz w:val="24"/>
          <w:szCs w:val="20"/>
        </w:rPr>
      </w:pPr>
      <w:r>
        <w:rPr>
          <w:rFonts w:hint="eastAsia" w:ascii="Times New Roman" w:hAnsi="Times New Roman" w:eastAsia="宋体" w:cs="Times New Roman"/>
          <w:b/>
          <w:bCs/>
          <w:sz w:val="24"/>
          <w:szCs w:val="20"/>
          <w:lang w:eastAsia="zh-CN"/>
        </w:rPr>
        <w:t>中国重汽集团济南动力有限公司</w:t>
      </w:r>
      <w:r>
        <w:rPr>
          <w:rFonts w:hint="default" w:ascii="Times New Roman" w:hAnsi="Times New Roman" w:eastAsia="宋体" w:cs="Times New Roman"/>
          <w:b/>
          <w:bCs/>
          <w:sz w:val="24"/>
          <w:szCs w:val="20"/>
        </w:rPr>
        <w:t>：</w:t>
      </w:r>
    </w:p>
    <w:p w14:paraId="2D967BCA">
      <w:pPr>
        <w:spacing w:line="360" w:lineRule="auto"/>
        <w:ind w:firstLine="480"/>
        <w:rPr>
          <w:rFonts w:hint="default" w:ascii="Times New Roman" w:hAnsi="Times New Roman" w:eastAsia="宋体" w:cs="Times New Roman"/>
          <w:sz w:val="24"/>
          <w:szCs w:val="20"/>
        </w:rPr>
      </w:pPr>
      <w:r>
        <w:rPr>
          <w:rFonts w:hint="default" w:ascii="Times New Roman" w:hAnsi="Times New Roman" w:eastAsia="宋体" w:cs="Times New Roman"/>
          <w:sz w:val="24"/>
          <w:szCs w:val="20"/>
        </w:rPr>
        <w:t>我代表（</w:t>
      </w:r>
      <w:r>
        <w:rPr>
          <w:rFonts w:hint="default" w:ascii="Times New Roman" w:hAnsi="Times New Roman" w:eastAsia="宋体" w:cs="Times New Roman"/>
          <w:sz w:val="24"/>
          <w:szCs w:val="20"/>
          <w:highlight w:val="yellow"/>
          <w:u w:val="single"/>
        </w:rPr>
        <w:t>投标单位名称</w:t>
      </w:r>
      <w:r>
        <w:rPr>
          <w:rFonts w:hint="default" w:ascii="Times New Roman" w:hAnsi="Times New Roman" w:eastAsia="宋体" w:cs="Times New Roman"/>
          <w:sz w:val="24"/>
          <w:szCs w:val="20"/>
        </w:rPr>
        <w:t>）对招标人的商业秘密作如下承诺：</w:t>
      </w:r>
    </w:p>
    <w:p w14:paraId="08C138EC">
      <w:pPr>
        <w:spacing w:line="360" w:lineRule="auto"/>
        <w:ind w:left="479" w:leftChars="228"/>
        <w:rPr>
          <w:rFonts w:hint="default" w:ascii="Times New Roman" w:hAnsi="Times New Roman" w:eastAsia="宋体" w:cs="Times New Roman"/>
          <w:sz w:val="24"/>
          <w:szCs w:val="20"/>
          <w:u w:val="single"/>
        </w:rPr>
      </w:pPr>
      <w:r>
        <w:rPr>
          <w:rFonts w:hint="default" w:ascii="Times New Roman" w:hAnsi="Times New Roman" w:eastAsia="宋体" w:cs="Times New Roman"/>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6467EB06">
      <w:pPr>
        <w:spacing w:line="360" w:lineRule="auto"/>
        <w:ind w:firstLine="480" w:firstLineChars="200"/>
        <w:rPr>
          <w:rFonts w:hint="default" w:ascii="Times New Roman" w:hAnsi="Times New Roman" w:eastAsia="宋体" w:cs="Times New Roman"/>
          <w:sz w:val="24"/>
          <w:szCs w:val="20"/>
          <w:u w:val="single"/>
        </w:rPr>
      </w:pPr>
      <w:r>
        <w:rPr>
          <w:rFonts w:hint="default" w:ascii="Times New Roman" w:hAnsi="Times New Roman" w:eastAsia="宋体" w:cs="Times New Roman"/>
          <w:sz w:val="24"/>
          <w:szCs w:val="20"/>
          <w:u w:val="single"/>
        </w:rPr>
        <w:t xml:space="preserve"> </w:t>
      </w:r>
    </w:p>
    <w:p w14:paraId="37375C44">
      <w:pPr>
        <w:spacing w:line="360" w:lineRule="auto"/>
        <w:ind w:firstLine="480" w:firstLineChars="200"/>
        <w:rPr>
          <w:rFonts w:hint="default" w:ascii="Times New Roman" w:hAnsi="Times New Roman" w:eastAsia="宋体" w:cs="Times New Roman"/>
          <w:sz w:val="24"/>
          <w:szCs w:val="20"/>
          <w:u w:val="single"/>
        </w:rPr>
      </w:pPr>
    </w:p>
    <w:p w14:paraId="6B9BDB8A">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投标人：（盖章）</w:t>
      </w:r>
    </w:p>
    <w:p w14:paraId="3A15F825">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法定代表人（委托代理人）：（签字）</w:t>
      </w:r>
    </w:p>
    <w:p w14:paraId="2BFA126F">
      <w:pPr>
        <w:spacing w:line="360" w:lineRule="auto"/>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日  期：       年    月    日</w:t>
      </w:r>
    </w:p>
    <w:p w14:paraId="624656DC">
      <w:pPr>
        <w:rPr>
          <w:rFonts w:hint="default" w:ascii="Times New Roman" w:hAnsi="Times New Roman" w:eastAsia="宋体" w:cs="Times New Roman"/>
          <w:b/>
          <w:bCs/>
          <w:color w:val="000000"/>
          <w:sz w:val="28"/>
          <w:szCs w:val="20"/>
        </w:rPr>
      </w:pPr>
    </w:p>
    <w:p w14:paraId="6FB52F12">
      <w:pPr>
        <w:rPr>
          <w:rFonts w:hint="default" w:ascii="Times New Roman" w:hAnsi="Times New Roman" w:cs="Times New Roman"/>
        </w:rPr>
        <w:sectPr>
          <w:footerReference r:id="rId9" w:type="first"/>
          <w:footerReference r:id="rId8" w:type="default"/>
          <w:pgSz w:w="11906" w:h="16838"/>
          <w:pgMar w:top="1588" w:right="1418" w:bottom="1134" w:left="1418" w:header="851" w:footer="992" w:gutter="0"/>
          <w:pgBorders>
            <w:top w:val="none" w:sz="0" w:space="0"/>
            <w:left w:val="none" w:sz="0" w:space="0"/>
            <w:bottom w:val="none" w:sz="0" w:space="0"/>
            <w:right w:val="none" w:sz="0" w:space="0"/>
          </w:pgBorders>
          <w:cols w:space="720" w:num="1"/>
          <w:titlePg/>
          <w:docGrid w:type="lines" w:linePitch="312" w:charSpace="0"/>
        </w:sectPr>
      </w:pPr>
    </w:p>
    <w:p w14:paraId="0852628B">
      <w:pPr>
        <w:pStyle w:val="24"/>
        <w:numPr>
          <w:ilvl w:val="0"/>
          <w:numId w:val="0"/>
        </w:numPr>
        <w:ind w:leftChars="0"/>
        <w:outlineLvl w:val="2"/>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附件5 SRM非生产供应商注册操作手册</w:t>
      </w:r>
    </w:p>
    <w:p w14:paraId="6084922E">
      <w:pPr>
        <w:adjustRightInd w:val="0"/>
        <w:snapToGrid w:val="0"/>
        <w:jc w:val="left"/>
        <w:rPr>
          <w:rFonts w:ascii="宋体" w:hAnsi="宋体" w:eastAsia="宋体" w:cs="宋体"/>
          <w:sz w:val="24"/>
          <w:szCs w:val="24"/>
        </w:rPr>
      </w:pPr>
    </w:p>
    <w:p w14:paraId="0709FE33">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03544AA">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790AF7E5">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7"/>
                    <a:stretch>
                      <a:fillRect/>
                    </a:stretch>
                  </pic:blipFill>
                  <pic:spPr>
                    <a:xfrm>
                      <a:off x="0" y="0"/>
                      <a:ext cx="5758815" cy="2764790"/>
                    </a:xfrm>
                    <a:prstGeom prst="rect">
                      <a:avLst/>
                    </a:prstGeom>
                    <a:noFill/>
                    <a:ln>
                      <a:noFill/>
                    </a:ln>
                  </pic:spPr>
                </pic:pic>
              </a:graphicData>
            </a:graphic>
          </wp:inline>
        </w:drawing>
      </w:r>
    </w:p>
    <w:p w14:paraId="198E08DD">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2CF60716">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0E427BA7">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8" cstate="print"/>
                    <a:srcRect/>
                    <a:stretch>
                      <a:fillRect/>
                    </a:stretch>
                  </pic:blipFill>
                  <pic:spPr>
                    <a:xfrm>
                      <a:off x="0" y="0"/>
                      <a:ext cx="5760085" cy="2933065"/>
                    </a:xfrm>
                    <a:prstGeom prst="rect">
                      <a:avLst/>
                    </a:prstGeom>
                  </pic:spPr>
                </pic:pic>
              </a:graphicData>
            </a:graphic>
          </wp:inline>
        </w:drawing>
      </w:r>
    </w:p>
    <w:p w14:paraId="61FB88F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416D034E">
      <w:pPr>
        <w:spacing w:line="360" w:lineRule="auto"/>
        <w:rPr>
          <w:rFonts w:ascii="宋体" w:hAnsi="宋体" w:eastAsia="宋体" w:cs="宋体"/>
          <w:sz w:val="24"/>
          <w:szCs w:val="28"/>
        </w:rPr>
      </w:pPr>
    </w:p>
    <w:p w14:paraId="7A01F668">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19" cstate="print"/>
                    <a:srcRect/>
                    <a:stretch>
                      <a:fillRect/>
                    </a:stretch>
                  </pic:blipFill>
                  <pic:spPr>
                    <a:xfrm>
                      <a:off x="0" y="0"/>
                      <a:ext cx="5760085" cy="2766695"/>
                    </a:xfrm>
                    <a:prstGeom prst="rect">
                      <a:avLst/>
                    </a:prstGeom>
                  </pic:spPr>
                </pic:pic>
              </a:graphicData>
            </a:graphic>
          </wp:inline>
        </w:drawing>
      </w:r>
    </w:p>
    <w:p w14:paraId="0B0D7307">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1F50F786">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0" cstate="print"/>
                    <a:srcRect/>
                    <a:stretch>
                      <a:fillRect/>
                    </a:stretch>
                  </pic:blipFill>
                  <pic:spPr>
                    <a:xfrm>
                      <a:off x="0" y="0"/>
                      <a:ext cx="5760085" cy="2869565"/>
                    </a:xfrm>
                    <a:prstGeom prst="rect">
                      <a:avLst/>
                    </a:prstGeom>
                  </pic:spPr>
                </pic:pic>
              </a:graphicData>
            </a:graphic>
          </wp:inline>
        </w:drawing>
      </w:r>
    </w:p>
    <w:p w14:paraId="48D07F86">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644DFB5E">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1" cstate="print"/>
                    <a:srcRect/>
                    <a:stretch>
                      <a:fillRect/>
                    </a:stretch>
                  </pic:blipFill>
                  <pic:spPr>
                    <a:xfrm>
                      <a:off x="0" y="0"/>
                      <a:ext cx="5760085" cy="2853055"/>
                    </a:xfrm>
                    <a:prstGeom prst="rect">
                      <a:avLst/>
                    </a:prstGeom>
                  </pic:spPr>
                </pic:pic>
              </a:graphicData>
            </a:graphic>
          </wp:inline>
        </w:drawing>
      </w:r>
    </w:p>
    <w:p w14:paraId="36D873E2">
      <w:pPr>
        <w:numPr>
          <w:ilvl w:val="0"/>
          <w:numId w:val="2"/>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2"/>
                    <a:stretch>
                      <a:fillRect/>
                    </a:stretch>
                  </pic:blipFill>
                  <pic:spPr>
                    <a:xfrm>
                      <a:off x="0" y="0"/>
                      <a:ext cx="5758180" cy="3058795"/>
                    </a:xfrm>
                    <a:prstGeom prst="rect">
                      <a:avLst/>
                    </a:prstGeom>
                    <a:noFill/>
                    <a:ln>
                      <a:noFill/>
                    </a:ln>
                  </pic:spPr>
                </pic:pic>
              </a:graphicData>
            </a:graphic>
          </wp:inline>
        </w:drawing>
      </w:r>
    </w:p>
    <w:p w14:paraId="1C887103">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3" cstate="print"/>
                    <a:srcRect/>
                    <a:stretch>
                      <a:fillRect/>
                    </a:stretch>
                  </pic:blipFill>
                  <pic:spPr>
                    <a:xfrm>
                      <a:off x="0" y="0"/>
                      <a:ext cx="5760085" cy="2809875"/>
                    </a:xfrm>
                    <a:prstGeom prst="rect">
                      <a:avLst/>
                    </a:prstGeom>
                  </pic:spPr>
                </pic:pic>
              </a:graphicData>
            </a:graphic>
          </wp:inline>
        </w:drawing>
      </w:r>
    </w:p>
    <w:p w14:paraId="6E3AAC05">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D6037D4">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7D67274B">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232CAD7D">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配套能力“供货类别”填“直管单位非生产招标 / 货物 / 计量检具”，业务主管部门选择“质量部”。</w:t>
      </w:r>
    </w:p>
    <w:p w14:paraId="0A10334A">
      <w:pPr>
        <w:numPr>
          <w:ilvl w:val="0"/>
          <w:numId w:val="2"/>
        </w:numPr>
        <w:spacing w:line="360" w:lineRule="auto"/>
        <w:rPr>
          <w:rFonts w:ascii="宋体" w:hAnsi="宋体" w:eastAsia="宋体" w:cs="宋体"/>
          <w:color w:val="000000"/>
          <w:sz w:val="24"/>
          <w:szCs w:val="28"/>
        </w:rPr>
      </w:pPr>
      <w:r>
        <w:rPr>
          <w:rFonts w:hint="eastAsia" w:ascii="宋体" w:hAnsi="宋体" w:eastAsia="宋体" w:cs="宋体"/>
          <w:color w:val="000000"/>
          <w:sz w:val="24"/>
          <w:szCs w:val="28"/>
          <w:lang w:val="en-US" w:eastAsia="zh-CN"/>
        </w:rPr>
        <w:t>审核完成</w:t>
      </w:r>
    </w:p>
    <w:p w14:paraId="23DF9E81">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①只有流</w:t>
      </w:r>
      <w:r>
        <w:rPr>
          <w:rFonts w:hint="eastAsia" w:ascii="宋体" w:hAnsi="宋体" w:eastAsia="宋体" w:cs="宋体"/>
          <w:color w:val="auto"/>
          <w:kern w:val="0"/>
          <w:sz w:val="24"/>
          <w:szCs w:val="24"/>
          <w:lang w:val="en-US" w:eastAsia="zh-CN" w:bidi="ar"/>
        </w:rPr>
        <w:t>程</w:t>
      </w:r>
      <w:r>
        <w:rPr>
          <w:rFonts w:hint="eastAsia" w:ascii="宋体" w:hAnsi="宋体" w:eastAsia="宋体" w:cs="宋体"/>
          <w:b/>
          <w:bCs/>
          <w:color w:val="auto"/>
          <w:kern w:val="0"/>
          <w:sz w:val="24"/>
          <w:szCs w:val="24"/>
          <w:lang w:val="en-US" w:eastAsia="zh-CN" w:bidi="ar"/>
        </w:rPr>
        <w:t>从发起到结束全部为同意</w:t>
      </w:r>
      <w:r>
        <w:rPr>
          <w:rFonts w:hint="eastAsia" w:ascii="宋体" w:hAnsi="宋体" w:eastAsia="宋体" w:cs="宋体"/>
          <w:color w:val="auto"/>
          <w:kern w:val="0"/>
          <w:sz w:val="24"/>
          <w:szCs w:val="24"/>
          <w:lang w:val="en-US" w:eastAsia="zh-CN" w:bidi="ar"/>
        </w:rPr>
        <w:t>才可</w:t>
      </w:r>
      <w:r>
        <w:rPr>
          <w:rFonts w:hint="eastAsia" w:ascii="宋体" w:hAnsi="宋体" w:eastAsia="宋体" w:cs="宋体"/>
          <w:color w:val="000000"/>
          <w:kern w:val="0"/>
          <w:sz w:val="24"/>
          <w:szCs w:val="24"/>
          <w:lang w:val="en-US" w:eastAsia="zh-CN" w:bidi="ar"/>
        </w:rPr>
        <w:t>认为</w:t>
      </w:r>
      <w:r>
        <w:rPr>
          <w:rFonts w:hint="eastAsia" w:ascii="宋体" w:hAnsi="宋体" w:eastAsia="宋体" w:cs="宋体"/>
          <w:b/>
          <w:bCs/>
          <w:color w:val="000000"/>
          <w:kern w:val="0"/>
          <w:sz w:val="24"/>
          <w:szCs w:val="24"/>
          <w:lang w:val="en-US" w:eastAsia="zh-CN" w:bidi="ar"/>
        </w:rPr>
        <w:t>供应商注册成功；</w:t>
      </w:r>
    </w:p>
    <w:p w14:paraId="484E3854">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②供应商注册成功后，供应商编号会变为 bp 号（6位供应商代码）的形式；并将开展业务的供应商账号、初始密码以短信形式 发送到供应商手机中。（注：流程结束大约 10 分钟后发送新账号+新密码短信，新密码不同于游客账号初始密码）</w:t>
      </w:r>
    </w:p>
    <w:p w14:paraId="1348070E">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③如果供应商注册成功，但是供应商编号还未发生改变还是 S+数字的形式，说明系统获取供应商编号失败，请联系商务联系人员处理。</w:t>
      </w:r>
    </w:p>
    <w:p w14:paraId="606D1426">
      <w:pPr>
        <w:keepNext w:val="0"/>
        <w:keepLines w:val="0"/>
        <w:pageBreakBefore w:val="0"/>
        <w:widowControl w:val="0"/>
        <w:numPr>
          <w:ilvl w:val="0"/>
          <w:numId w:val="4"/>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sz w:val="24"/>
          <w:szCs w:val="24"/>
          <w:lang w:val="en-US" w:eastAsia="zh-CN"/>
        </w:rPr>
      </w:pPr>
      <w:r>
        <w:rPr>
          <w:rFonts w:hint="eastAsia"/>
          <w:b/>
          <w:bCs/>
          <w:sz w:val="24"/>
          <w:szCs w:val="24"/>
          <w:lang w:val="en-US" w:eastAsia="zh-CN"/>
        </w:rPr>
        <w:t>维护近三年财务指标</w:t>
      </w:r>
    </w:p>
    <w:p w14:paraId="3F834745">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2CF8617C">
      <w:pPr>
        <w:outlineLvl w:val="9"/>
        <w:rPr>
          <w:rFonts w:hint="default"/>
          <w:lang w:val="en-US" w:eastAsia="zh-CN"/>
        </w:rPr>
        <w:sectPr>
          <w:headerReference r:id="rId11" w:type="first"/>
          <w:footerReference r:id="rId13" w:type="first"/>
          <w:headerReference r:id="rId10" w:type="default"/>
          <w:footerReference r:id="rId12"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4"/>
                    <a:stretch>
                      <a:fillRect/>
                    </a:stretch>
                  </pic:blipFill>
                  <pic:spPr>
                    <a:xfrm>
                      <a:off x="0" y="0"/>
                      <a:ext cx="5486400" cy="2661285"/>
                    </a:xfrm>
                    <a:prstGeom prst="rect">
                      <a:avLst/>
                    </a:prstGeom>
                    <a:noFill/>
                    <a:ln>
                      <a:noFill/>
                    </a:ln>
                  </pic:spPr>
                </pic:pic>
              </a:graphicData>
            </a:graphic>
          </wp:inline>
        </w:drawing>
      </w:r>
    </w:p>
    <w:p w14:paraId="1E00CEF3">
      <w:pPr>
        <w:pStyle w:val="24"/>
        <w:numPr>
          <w:ilvl w:val="0"/>
          <w:numId w:val="0"/>
        </w:numPr>
        <w:ind w:leftChars="0"/>
        <w:outlineLvl w:val="2"/>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附件6 SRM系统供应商用户手册</w:t>
      </w:r>
    </w:p>
    <w:p w14:paraId="04FFC92E">
      <w:pPr>
        <w:spacing w:line="360" w:lineRule="auto"/>
        <w:rPr>
          <w:rStyle w:val="18"/>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8"/>
          <w:rFonts w:hint="eastAsia" w:ascii="宋体" w:hAnsi="宋体" w:eastAsia="宋体" w:cs="宋体"/>
          <w:sz w:val="24"/>
          <w:szCs w:val="24"/>
        </w:rPr>
        <w:t>http</w:t>
      </w:r>
      <w:r>
        <w:rPr>
          <w:rStyle w:val="18"/>
          <w:rFonts w:hint="eastAsia" w:ascii="宋体" w:hAnsi="宋体" w:eastAsia="宋体" w:cs="宋体"/>
          <w:sz w:val="24"/>
          <w:szCs w:val="24"/>
          <w:lang w:val="en-US" w:eastAsia="zh-CN"/>
        </w:rPr>
        <w:t>s</w:t>
      </w:r>
      <w:r>
        <w:rPr>
          <w:rStyle w:val="18"/>
          <w:rFonts w:hint="eastAsia" w:ascii="宋体" w:hAnsi="宋体" w:eastAsia="宋体" w:cs="宋体"/>
          <w:sz w:val="24"/>
          <w:szCs w:val="24"/>
        </w:rPr>
        <w:t>://ecaitong.sinotruk.com:8012/</w:t>
      </w:r>
      <w:r>
        <w:rPr>
          <w:rStyle w:val="18"/>
          <w:rFonts w:hint="eastAsia" w:ascii="宋体" w:hAnsi="宋体" w:eastAsia="宋体" w:cs="宋体"/>
          <w:sz w:val="24"/>
          <w:szCs w:val="24"/>
        </w:rPr>
        <w:fldChar w:fldCharType="end"/>
      </w:r>
    </w:p>
    <w:p w14:paraId="05C1DBC4">
      <w:pPr>
        <w:snapToGrid/>
        <w:spacing w:before="0" w:after="0" w:line="360" w:lineRule="auto"/>
        <w:ind w:left="0" w:right="0" w:firstLine="0"/>
        <w:jc w:val="both"/>
        <w:rPr>
          <w:rFonts w:hint="default" w:ascii="Times New Roman" w:hAnsi="Times New Roman" w:eastAsia="宋体" w:cs="Times New Roman"/>
          <w:i w:val="0"/>
          <w:strike w:val="0"/>
          <w:color w:val="000000"/>
          <w:sz w:val="24"/>
          <w:szCs w:val="24"/>
          <w:u w:val="none"/>
          <w:lang w:eastAsia="zh-CN"/>
        </w:rPr>
      </w:pPr>
      <w:r>
        <w:rPr>
          <w:rFonts w:hint="default" w:ascii="Times New Roman" w:hAnsi="Times New Roman" w:eastAsia="宋体" w:cs="Times New Roman"/>
          <w:i w:val="0"/>
          <w:strike w:val="0"/>
          <w:color w:val="000000"/>
          <w:sz w:val="24"/>
          <w:szCs w:val="24"/>
          <w:u w:val="none"/>
        </w:rPr>
        <w:t>用 户 名：gys+供应商代码</w:t>
      </w:r>
      <w:r>
        <w:rPr>
          <w:rFonts w:hint="default" w:ascii="Times New Roman" w:hAnsi="Times New Roman" w:eastAsia="宋体" w:cs="Times New Roman"/>
          <w:i w:val="0"/>
          <w:strike w:val="0"/>
          <w:color w:val="000000"/>
          <w:sz w:val="24"/>
          <w:szCs w:val="24"/>
          <w:u w:val="none"/>
          <w:lang w:eastAsia="zh-CN"/>
        </w:rPr>
        <w:t>（</w:t>
      </w:r>
      <w:r>
        <w:rPr>
          <w:rFonts w:hint="default" w:ascii="Times New Roman" w:hAnsi="Times New Roman" w:eastAsia="宋体" w:cs="Times New Roman"/>
          <w:i w:val="0"/>
          <w:strike w:val="0"/>
          <w:color w:val="FF0000"/>
          <w:sz w:val="24"/>
          <w:szCs w:val="24"/>
          <w:highlight w:val="none"/>
          <w:u w:val="none"/>
          <w:lang w:val="en-US" w:eastAsia="zh-CN"/>
        </w:rPr>
        <w:t>注意：注册完毕后，用户名不要用手机号登录</w:t>
      </w:r>
      <w:r>
        <w:rPr>
          <w:rFonts w:hint="default" w:ascii="Times New Roman" w:hAnsi="Times New Roman" w:eastAsia="宋体" w:cs="Times New Roman"/>
          <w:i w:val="0"/>
          <w:strike w:val="0"/>
          <w:color w:val="000000"/>
          <w:sz w:val="24"/>
          <w:szCs w:val="24"/>
          <w:u w:val="none"/>
          <w:lang w:eastAsia="zh-CN"/>
        </w:rPr>
        <w:t>）</w:t>
      </w:r>
    </w:p>
    <w:p w14:paraId="404C64B8">
      <w:pPr>
        <w:spacing w:line="360" w:lineRule="auto"/>
        <w:rPr>
          <w:rFonts w:hint="default"/>
        </w:rPr>
      </w:pPr>
      <w:r>
        <w:rPr>
          <w:rFonts w:hint="eastAsia"/>
          <w:sz w:val="24"/>
          <w:highlight w:val="none"/>
        </w:rPr>
        <w:t>初始密码为scm@2022或@2023</w:t>
      </w:r>
    </w:p>
    <w:p w14:paraId="14E2498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37ACA006">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4705AC2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F42543B">
      <w:r>
        <w:drawing>
          <wp:inline distT="0" distB="0" distL="0" distR="0">
            <wp:extent cx="5760085" cy="2269490"/>
            <wp:effectExtent l="0" t="0" r="5715" b="3810"/>
            <wp:docPr id="1032" name="picture" descr="descript"/>
            <wp:cNvGraphicFramePr/>
            <a:graphic xmlns:a="http://schemas.openxmlformats.org/drawingml/2006/main">
              <a:graphicData uri="http://schemas.openxmlformats.org/drawingml/2006/picture">
                <pic:pic xmlns:pic="http://schemas.openxmlformats.org/drawingml/2006/picture">
                  <pic:nvPicPr>
                    <pic:cNvPr id="1032" name="picture" descr="descript"/>
                    <pic:cNvPicPr/>
                  </pic:nvPicPr>
                  <pic:blipFill>
                    <a:blip r:embed="rId25" cstate="print"/>
                    <a:srcRect/>
                    <a:stretch>
                      <a:fillRect/>
                    </a:stretch>
                  </pic:blipFill>
                  <pic:spPr>
                    <a:xfrm>
                      <a:off x="0" y="0"/>
                      <a:ext cx="5760085" cy="2269490"/>
                    </a:xfrm>
                    <a:prstGeom prst="rect">
                      <a:avLst/>
                    </a:prstGeom>
                  </pic:spPr>
                </pic:pic>
              </a:graphicData>
            </a:graphic>
          </wp:inline>
        </w:drawing>
      </w:r>
    </w:p>
    <w:p w14:paraId="7FDE3443">
      <w:pPr>
        <w:pStyle w:val="6"/>
      </w:pPr>
    </w:p>
    <w:p w14:paraId="449D3FD0">
      <w:pPr>
        <w:pStyle w:val="23"/>
        <w:ind w:left="0" w:leftChars="0" w:firstLine="0" w:firstLineChars="0"/>
        <w:jc w:val="both"/>
        <w:rPr>
          <w:rFonts w:hint="default"/>
          <w:lang w:val="en-US"/>
        </w:rPr>
      </w:pPr>
    </w:p>
    <w:p w14:paraId="4488A174">
      <w:pPr>
        <w:rPr>
          <w:rFonts w:hint="eastAsia" w:asciiTheme="majorEastAsia" w:hAnsiTheme="majorEastAsia" w:eastAsiaTheme="majorEastAsia" w:cstheme="majorEastAsia"/>
          <w:sz w:val="24"/>
          <w:szCs w:val="24"/>
        </w:rPr>
      </w:pPr>
    </w:p>
    <w:sectPr>
      <w:headerReference r:id="rId14" w:type="default"/>
      <w:footerReference r:id="rId1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66C0F">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5105DF">
                          <w:pPr>
                            <w:pStyle w:val="7"/>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bC+FRLgIAAFgEAAAOAAAAAAAAAAEAIAAAAB8BAABkcnMvZTJvRG9jLnhtbFBLBQYAAAAA&#10;BgAGAFkBAAC/BQAAAAA=&#10;">
              <v:fill on="f" focussize="0,0"/>
              <v:stroke on="f" weight="0.5pt"/>
              <v:imagedata o:title=""/>
              <o:lock v:ext="edit" aspectratio="f"/>
              <v:textbox inset="0mm,0mm,0mm,0mm" style="mso-fit-shape-to-text:t;">
                <w:txbxContent>
                  <w:p w14:paraId="395105DF">
                    <w:pPr>
                      <w:pStyle w:val="7"/>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A4694">
    <w:pPr>
      <w:pStyle w:val="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61270">
                          <w:pPr>
                            <w:pStyle w:val="7"/>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0iCokuAgAAWA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tIgqJLgIAAFgEAAAOAAAAAAAAAAEAIAAAAB8BAABkcnMvZTJvRG9jLnhtbFBLBQYAAAAA&#10;BgAGAFkBAAC/BQAAAAA=&#10;">
              <v:fill on="f" focussize="0,0"/>
              <v:stroke on="f" weight="0.5pt"/>
              <v:imagedata o:title=""/>
              <o:lock v:ext="edit" aspectratio="f"/>
              <v:textbox inset="0mm,0mm,0mm,0mm" style="mso-fit-shape-to-text:t;">
                <w:txbxContent>
                  <w:p w14:paraId="50B61270">
                    <w:pPr>
                      <w:pStyle w:val="7"/>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74069">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76E15">
                          <w:pPr>
                            <w:pStyle w:val="7"/>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TWguAgAAWA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0P01oLgIAAFgEAAAOAAAAAAAAAAEAIAAAAB8BAABkcnMvZTJvRG9jLnhtbFBLBQYAAAAA&#10;BgAGAFkBAAC/BQAAAAA=&#10;">
              <v:fill on="f" focussize="0,0"/>
              <v:stroke on="f" weight="0.5pt"/>
              <v:imagedata o:title=""/>
              <o:lock v:ext="edit" aspectratio="f"/>
              <v:textbox inset="0mm,0mm,0mm,0mm" style="mso-fit-shape-to-text:t;">
                <w:txbxContent>
                  <w:p w14:paraId="48E76E15">
                    <w:pPr>
                      <w:pStyle w:val="7"/>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4EA00">
    <w:pPr>
      <w:pStyle w:val="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B3A97">
                          <w:pPr>
                            <w:pStyle w:val="7"/>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DxhuQtAgAAWAQAAA4AAAAAAAAAAQAgAAAAHwEAAGRycy9lMm9Eb2MueG1sUEsFBgAAAAAG&#10;AAYAWQEAAL4FAAAAAA==&#10;">
              <v:fill on="f" focussize="0,0"/>
              <v:stroke on="f" weight="0.5pt"/>
              <v:imagedata o:title=""/>
              <o:lock v:ext="edit" aspectratio="f"/>
              <v:textbox inset="0mm,0mm,0mm,0mm" style="mso-fit-shape-to-text:t;">
                <w:txbxContent>
                  <w:p w14:paraId="3C3B3A97">
                    <w:pPr>
                      <w:pStyle w:val="7"/>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B23A1">
    <w:pPr>
      <w:pStyle w:val="7"/>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1111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1CvktAgAAWA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L1CvktAgAAWAQAAA4AAAAAAAAAAQAgAAAAHwEAAGRycy9lMm9Eb2MueG1sUEsFBgAAAAAG&#10;AAYAWQEAAL4FAAAAAA==&#10;">
              <v:fill on="f" focussize="0,0"/>
              <v:stroke on="f" weight="0.5pt"/>
              <v:imagedata o:title=""/>
              <o:lock v:ext="edit" aspectratio="f"/>
              <v:textbox inset="0mm,0mm,0mm,0mm" style="mso-fit-shape-to-text:t;">
                <w:txbxContent>
                  <w:p w14:paraId="1E41111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16708">
    <w:pPr>
      <w:pStyle w:val="7"/>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EE68A">
                          <w:pPr>
                            <w:pStyle w:val="7"/>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0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sZAgtAgAAWA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VsZAgtAgAAWAQAAA4AAAAAAAAAAQAgAAAAHwEAAGRycy9lMm9Eb2MueG1sUEsFBgAAAAAG&#10;AAYAWQEAAL4FAAAAAA==&#10;">
              <v:fill on="f" focussize="0,0"/>
              <v:stroke on="f" weight="0.5pt"/>
              <v:imagedata o:title=""/>
              <o:lock v:ext="edit" aspectratio="f"/>
              <v:textbox inset="0mm,0mm,0mm,0mm" style="mso-fit-shape-to-text:t;">
                <w:txbxContent>
                  <w:p w14:paraId="2CAEE68A">
                    <w:pPr>
                      <w:pStyle w:val="7"/>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6202D">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88"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E143E0D">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KYkYsbKAQAAlAMAAA4AAAAAAAAAAQAgAAAAHwEAAGRycy9lMm9E&#10;b2MueG1sUEsFBgAAAAAGAAYAWQEAAFsFAAAAAA==&#10;">
              <v:fill on="f" focussize="0,0"/>
              <v:stroke on="f"/>
              <v:imagedata o:title=""/>
              <o:lock v:ext="edit" aspectratio="f"/>
              <v:textbox inset="0mm,0mm,0mm,0mm" style="mso-fit-shape-to-text:t;">
                <w:txbxContent>
                  <w:p w14:paraId="7E143E0D">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8DC32">
    <w:pPr>
      <w:pStyle w:val="7"/>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89"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932812A">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FGdxuywEAAJQDAAAOAAAAAAAAAAEAIAAAAB8BAABkcnMvZTJv&#10;RG9jLnhtbFBLBQYAAAAABgAGAFkBAABcBQAAAAA=&#10;">
              <v:fill on="f" focussize="0,0"/>
              <v:stroke on="f"/>
              <v:imagedata o:title=""/>
              <o:lock v:ext="edit" aspectratio="f"/>
              <v:textbox inset="0mm,0mm,0mm,0mm" style="mso-fit-shape-to-text:t;">
                <w:txbxContent>
                  <w:p w14:paraId="6932812A">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5522F">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135F7">
    <w:pPr>
      <w:pStyle w:val="8"/>
    </w:pPr>
  </w:p>
  <w:p w14:paraId="7B75E7DD">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29BA9">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BF83F"/>
    <w:multiLevelType w:val="singleLevel"/>
    <w:tmpl w:val="F54BF83F"/>
    <w:lvl w:ilvl="0" w:tentative="0">
      <w:start w:val="1"/>
      <w:numFmt w:val="decimal"/>
      <w:suff w:val="space"/>
      <w:lvlText w:val="%1."/>
      <w:lvlJc w:val="left"/>
      <w:pPr>
        <w:ind w:left="0" w:firstLine="0"/>
      </w:pPr>
    </w:lvl>
  </w:abstractNum>
  <w:abstractNum w:abstractNumId="1">
    <w:nsid w:val="00000003"/>
    <w:multiLevelType w:val="singleLevel"/>
    <w:tmpl w:val="00000003"/>
    <w:lvl w:ilvl="0" w:tentative="0">
      <w:start w:val="5"/>
      <w:numFmt w:val="decimal"/>
      <w:lvlText w:val="%1."/>
      <w:lvlJc w:val="left"/>
      <w:pPr>
        <w:tabs>
          <w:tab w:val="left" w:pos="312"/>
        </w:tabs>
      </w:pPr>
    </w:lvl>
  </w:abstractNum>
  <w:abstractNum w:abstractNumId="2">
    <w:nsid w:val="4AF0723E"/>
    <w:multiLevelType w:val="singleLevel"/>
    <w:tmpl w:val="4AF0723E"/>
    <w:lvl w:ilvl="0" w:tentative="0">
      <w:start w:val="2"/>
      <w:numFmt w:val="chineseCounting"/>
      <w:suff w:val="nothing"/>
      <w:lvlText w:val="%1、"/>
      <w:lvlJc w:val="left"/>
      <w:rPr>
        <w:rFonts w:hint="eastAsia"/>
      </w:rPr>
    </w:lvl>
  </w:abstractNum>
  <w:abstractNum w:abstractNumId="3">
    <w:nsid w:val="656A6EAE"/>
    <w:multiLevelType w:val="multilevel"/>
    <w:tmpl w:val="656A6EAE"/>
    <w:lvl w:ilvl="0" w:tentative="0">
      <w:start w:val="1"/>
      <w:numFmt w:val="chineseCountingThousand"/>
      <w:pStyle w:val="2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535AB"/>
    <w:rsid w:val="08533F2B"/>
    <w:rsid w:val="09ED503C"/>
    <w:rsid w:val="0F13393B"/>
    <w:rsid w:val="0FD31B95"/>
    <w:rsid w:val="0FF000DD"/>
    <w:rsid w:val="110E3E23"/>
    <w:rsid w:val="14D626F3"/>
    <w:rsid w:val="154F5A12"/>
    <w:rsid w:val="190938C6"/>
    <w:rsid w:val="1DC97EE6"/>
    <w:rsid w:val="217649F2"/>
    <w:rsid w:val="26A43C63"/>
    <w:rsid w:val="26B75F6B"/>
    <w:rsid w:val="2B9D3468"/>
    <w:rsid w:val="2C5214AD"/>
    <w:rsid w:val="30D23F95"/>
    <w:rsid w:val="3C4916DE"/>
    <w:rsid w:val="44907102"/>
    <w:rsid w:val="45786A34"/>
    <w:rsid w:val="463250D5"/>
    <w:rsid w:val="48EF075C"/>
    <w:rsid w:val="4A297457"/>
    <w:rsid w:val="4CE879C1"/>
    <w:rsid w:val="4D4B1038"/>
    <w:rsid w:val="4DA70238"/>
    <w:rsid w:val="526130AB"/>
    <w:rsid w:val="532F31A9"/>
    <w:rsid w:val="56353ACA"/>
    <w:rsid w:val="56355F17"/>
    <w:rsid w:val="56A143BE"/>
    <w:rsid w:val="5FE14F9B"/>
    <w:rsid w:val="64B96D77"/>
    <w:rsid w:val="65CF5CBA"/>
    <w:rsid w:val="734A776C"/>
    <w:rsid w:val="74E336B9"/>
    <w:rsid w:val="7DA43F5D"/>
    <w:rsid w:val="7DA44D30"/>
    <w:rsid w:val="7FE83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rPr>
      <w:sz w:val="24"/>
    </w:rPr>
  </w:style>
  <w:style w:type="paragraph" w:styleId="6">
    <w:name w:val="Plain Text"/>
    <w:basedOn w:val="1"/>
    <w:qFormat/>
    <w:uiPriority w:val="0"/>
    <w:rPr>
      <w:rFonts w:ascii="宋体"/>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2">
    <w:name w:val="Strong"/>
    <w:basedOn w:val="11"/>
    <w:qFormat/>
    <w:uiPriority w:val="0"/>
    <w:rPr>
      <w:b/>
    </w:rPr>
  </w:style>
  <w:style w:type="character" w:styleId="13">
    <w:name w:val="FollowedHyperlink"/>
    <w:basedOn w:val="11"/>
    <w:qFormat/>
    <w:uiPriority w:val="0"/>
    <w:rPr>
      <w:color w:val="800080"/>
      <w:u w:val="none"/>
    </w:rPr>
  </w:style>
  <w:style w:type="character" w:styleId="14">
    <w:name w:val="HTML Definition"/>
    <w:basedOn w:val="11"/>
    <w:qFormat/>
    <w:uiPriority w:val="0"/>
  </w:style>
  <w:style w:type="character" w:styleId="15">
    <w:name w:val="HTML Typewriter"/>
    <w:basedOn w:val="11"/>
    <w:qFormat/>
    <w:uiPriority w:val="0"/>
    <w:rPr>
      <w:rFonts w:hint="default" w:ascii="monospace" w:hAnsi="monospace" w:eastAsia="monospace" w:cs="monospace"/>
      <w:sz w:val="20"/>
    </w:rPr>
  </w:style>
  <w:style w:type="character" w:styleId="16">
    <w:name w:val="HTML Acronym"/>
    <w:basedOn w:val="11"/>
    <w:qFormat/>
    <w:uiPriority w:val="0"/>
  </w:style>
  <w:style w:type="character" w:styleId="17">
    <w:name w:val="HTML Variable"/>
    <w:basedOn w:val="11"/>
    <w:qFormat/>
    <w:uiPriority w:val="0"/>
  </w:style>
  <w:style w:type="character" w:styleId="18">
    <w:name w:val="Hyperlink"/>
    <w:basedOn w:val="11"/>
    <w:qFormat/>
    <w:uiPriority w:val="0"/>
    <w:rPr>
      <w:color w:val="0000FF"/>
      <w:u w:val="none"/>
    </w:rPr>
  </w:style>
  <w:style w:type="character" w:styleId="19">
    <w:name w:val="HTML Code"/>
    <w:basedOn w:val="11"/>
    <w:qFormat/>
    <w:uiPriority w:val="0"/>
    <w:rPr>
      <w:rFonts w:hint="default" w:ascii="monospace" w:hAnsi="monospace" w:eastAsia="monospace" w:cs="monospace"/>
      <w:sz w:val="20"/>
    </w:rPr>
  </w:style>
  <w:style w:type="character" w:styleId="20">
    <w:name w:val="HTML Cite"/>
    <w:basedOn w:val="11"/>
    <w:qFormat/>
    <w:uiPriority w:val="0"/>
  </w:style>
  <w:style w:type="character" w:styleId="21">
    <w:name w:val="HTML Keyboard"/>
    <w:basedOn w:val="11"/>
    <w:qFormat/>
    <w:uiPriority w:val="0"/>
    <w:rPr>
      <w:rFonts w:ascii="monospace" w:hAnsi="monospace" w:eastAsia="monospace" w:cs="monospace"/>
      <w:sz w:val="20"/>
    </w:rPr>
  </w:style>
  <w:style w:type="character" w:styleId="22">
    <w:name w:val="HTML Sample"/>
    <w:basedOn w:val="11"/>
    <w:qFormat/>
    <w:uiPriority w:val="0"/>
    <w:rPr>
      <w:rFonts w:hint="default" w:ascii="monospace" w:hAnsi="monospace" w:eastAsia="monospace" w:cs="monospace"/>
    </w:rPr>
  </w:style>
  <w:style w:type="paragraph" w:customStyle="1" w:styleId="23">
    <w:name w:val="标书正文"/>
    <w:basedOn w:val="6"/>
    <w:qFormat/>
    <w:uiPriority w:val="9"/>
    <w:pPr>
      <w:spacing w:line="360" w:lineRule="auto"/>
      <w:jc w:val="left"/>
    </w:pPr>
  </w:style>
  <w:style w:type="paragraph" w:customStyle="1" w:styleId="24">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5">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6">
    <w:name w:val="Table Paragraph"/>
    <w:basedOn w:val="1"/>
    <w:autoRedefine/>
    <w:qFormat/>
    <w:uiPriority w:val="1"/>
    <w:rPr>
      <w:rFonts w:ascii="宋体" w:hAnsi="宋体" w:eastAsia="宋体" w:cs="宋体"/>
    </w:rPr>
  </w:style>
  <w:style w:type="table" w:customStyle="1" w:styleId="27">
    <w:name w:val="Table Normal"/>
    <w:autoRedefine/>
    <w:qFormat/>
    <w:uiPriority w:val="0"/>
    <w:tblPr>
      <w:tblCellMar>
        <w:top w:w="0" w:type="dxa"/>
        <w:left w:w="0" w:type="dxa"/>
        <w:bottom w:w="0" w:type="dxa"/>
        <w:right w:w="0" w:type="dxa"/>
      </w:tblCellMar>
    </w:tbl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4025</Words>
  <Characters>4324</Characters>
  <Lines>0</Lines>
  <Paragraphs>0</Paragraphs>
  <TotalTime>6</TotalTime>
  <ScaleCrop>false</ScaleCrop>
  <LinksUpToDate>false</LinksUpToDate>
  <CharactersWithSpaces>4776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王芳</cp:lastModifiedBy>
  <dcterms:modified xsi:type="dcterms:W3CDTF">2026-09-23T02:07:20Z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B1A23F3E29CE48EFA869791CE35D7AED_13</vt:lpwstr>
  </property>
</Properties>
</file>