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D0B96">
      <w:pPr>
        <w:pStyle w:val="119"/>
        <w:spacing w:line="360" w:lineRule="auto"/>
        <w:ind w:firstLine="960" w:firstLineChars="200"/>
        <w:rPr>
          <w:rFonts w:hint="eastAsia"/>
        </w:rPr>
      </w:pPr>
      <w:r>
        <w:rPr>
          <w:sz w:val="48"/>
          <w:szCs w:val="48"/>
        </w:rPr>
        <w:drawing>
          <wp:anchor distT="0" distB="0" distL="114300" distR="114300" simplePos="0" relativeHeight="251671552"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3F925940">
      <w:pPr>
        <w:spacing w:line="360" w:lineRule="auto"/>
        <w:ind w:firstLine="960" w:firstLineChars="200"/>
        <w:rPr>
          <w:rFonts w:hint="eastAsia" w:ascii="宋体" w:hAnsi="宋体"/>
          <w:sz w:val="48"/>
          <w:szCs w:val="48"/>
        </w:rPr>
      </w:pPr>
    </w:p>
    <w:p w14:paraId="6C76CB55">
      <w:pPr>
        <w:spacing w:line="360" w:lineRule="auto"/>
        <w:ind w:firstLine="960" w:firstLineChars="200"/>
        <w:rPr>
          <w:rFonts w:hint="eastAsia" w:ascii="宋体" w:hAnsi="宋体"/>
          <w:sz w:val="48"/>
          <w:szCs w:val="48"/>
        </w:rPr>
      </w:pPr>
    </w:p>
    <w:p w14:paraId="246368FA">
      <w:pPr>
        <w:spacing w:line="360" w:lineRule="auto"/>
        <w:ind w:firstLine="960" w:firstLineChars="200"/>
        <w:rPr>
          <w:rFonts w:hint="eastAsia" w:ascii="宋体" w:hAnsi="宋体"/>
          <w:sz w:val="48"/>
          <w:szCs w:val="48"/>
        </w:rPr>
      </w:pPr>
    </w:p>
    <w:p w14:paraId="14BF0448">
      <w:pPr>
        <w:spacing w:line="360" w:lineRule="auto"/>
        <w:ind w:firstLine="960" w:firstLineChars="200"/>
        <w:rPr>
          <w:rFonts w:hint="eastAsia" w:ascii="宋体" w:hAnsi="宋体"/>
          <w:sz w:val="48"/>
          <w:szCs w:val="48"/>
        </w:rPr>
      </w:pPr>
    </w:p>
    <w:p w14:paraId="7F14003D">
      <w:pPr>
        <w:spacing w:line="360" w:lineRule="auto"/>
        <w:ind w:firstLine="1040" w:firstLineChars="200"/>
        <w:rPr>
          <w:rFonts w:hint="eastAsia" w:ascii="楷体_GB2312" w:hAnsi="宋体" w:eastAsia="楷体_GB2312"/>
          <w:sz w:val="52"/>
          <w:szCs w:val="52"/>
        </w:rPr>
      </w:pPr>
    </w:p>
    <w:p w14:paraId="16D475BC">
      <w:pPr>
        <w:spacing w:line="360" w:lineRule="auto"/>
        <w:jc w:val="center"/>
        <w:rPr>
          <w:rFonts w:hint="eastAsia" w:ascii="楷体_GB2312" w:hAnsi="宋体" w:eastAsia="楷体_GB2312"/>
          <w:sz w:val="52"/>
          <w:szCs w:val="52"/>
        </w:rPr>
      </w:pPr>
      <w:bookmarkStart w:id="0" w:name="_Toc47976607"/>
      <w:r>
        <w:rPr>
          <w:rFonts w:hint="eastAsia" w:ascii="楷体_GB2312" w:hAnsi="宋体" w:eastAsia="楷体_GB2312"/>
          <w:sz w:val="52"/>
          <w:szCs w:val="52"/>
        </w:rPr>
        <w:t>汽车研究总院智能辅助驾驶系统传感器标定专用试验平台项目</w:t>
      </w:r>
    </w:p>
    <w:p w14:paraId="0B5623A1">
      <w:pPr>
        <w:spacing w:line="360" w:lineRule="auto"/>
        <w:ind w:firstLine="560" w:firstLineChars="200"/>
        <w:jc w:val="center"/>
        <w:rPr>
          <w:sz w:val="28"/>
          <w:szCs w:val="28"/>
        </w:rPr>
      </w:pPr>
    </w:p>
    <w:p w14:paraId="354F533E">
      <w:pPr>
        <w:spacing w:line="360" w:lineRule="auto"/>
        <w:ind w:firstLine="560" w:firstLineChars="200"/>
        <w:jc w:val="center"/>
        <w:rPr>
          <w:sz w:val="28"/>
          <w:szCs w:val="28"/>
        </w:rPr>
      </w:pPr>
    </w:p>
    <w:p w14:paraId="007B760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10B3820C">
      <w:pPr>
        <w:spacing w:line="360" w:lineRule="auto"/>
        <w:ind w:firstLine="960" w:firstLineChars="200"/>
        <w:jc w:val="center"/>
        <w:rPr>
          <w:rFonts w:hint="eastAsia" w:ascii="宋体" w:hAnsi="宋体"/>
          <w:sz w:val="48"/>
          <w:szCs w:val="48"/>
        </w:rPr>
      </w:pPr>
    </w:p>
    <w:p w14:paraId="1892FA81">
      <w:pPr>
        <w:spacing w:line="360" w:lineRule="auto"/>
        <w:ind w:firstLine="960" w:firstLineChars="200"/>
        <w:jc w:val="center"/>
        <w:rPr>
          <w:rFonts w:hint="eastAsia" w:ascii="宋体" w:hAnsi="宋体"/>
          <w:sz w:val="48"/>
          <w:szCs w:val="48"/>
        </w:rPr>
      </w:pPr>
    </w:p>
    <w:p w14:paraId="39CD17A9">
      <w:pPr>
        <w:widowControl/>
        <w:ind w:firstLine="2570" w:firstLineChars="800"/>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ZBGL2026090243</w:t>
      </w:r>
    </w:p>
    <w:p w14:paraId="691C1513">
      <w:pPr>
        <w:widowControl/>
        <w:spacing w:line="360" w:lineRule="auto"/>
        <w:jc w:val="center"/>
      </w:pPr>
    </w:p>
    <w:p w14:paraId="7238F33B">
      <w:pPr>
        <w:widowControl/>
        <w:spacing w:line="360" w:lineRule="auto"/>
        <w:ind w:firstLine="960" w:firstLineChars="200"/>
        <w:rPr>
          <w:rFonts w:hint="eastAsia" w:ascii="宋体" w:hAnsi="宋体"/>
          <w:sz w:val="48"/>
          <w:szCs w:val="48"/>
        </w:rPr>
      </w:pPr>
    </w:p>
    <w:p w14:paraId="0AA41755">
      <w:pPr>
        <w:spacing w:line="360" w:lineRule="auto"/>
        <w:rPr>
          <w:rFonts w:hint="eastAsia" w:ascii="宋体" w:hAnsi="宋体"/>
          <w:sz w:val="28"/>
          <w:szCs w:val="28"/>
        </w:rPr>
      </w:pPr>
    </w:p>
    <w:p w14:paraId="7BC4CFE8">
      <w:pPr>
        <w:spacing w:line="360" w:lineRule="auto"/>
        <w:ind w:firstLine="560" w:firstLineChars="200"/>
        <w:rPr>
          <w:rFonts w:hint="eastAsia" w:ascii="宋体" w:hAnsi="宋体"/>
          <w:sz w:val="28"/>
          <w:szCs w:val="28"/>
        </w:rPr>
      </w:pPr>
    </w:p>
    <w:p w14:paraId="5C9E0113">
      <w:pPr>
        <w:spacing w:line="360" w:lineRule="auto"/>
        <w:jc w:val="center"/>
        <w:rPr>
          <w:rFonts w:hint="eastAsia" w:ascii="宋体" w:hAnsi="宋体"/>
          <w:sz w:val="28"/>
          <w:szCs w:val="28"/>
        </w:rPr>
      </w:pPr>
      <w:r>
        <w:rPr>
          <w:rFonts w:hint="eastAsia" w:ascii="宋体" w:hAnsi="宋体"/>
          <w:sz w:val="28"/>
          <w:szCs w:val="28"/>
        </w:rPr>
        <w:t>招 标 人：中国重汽集团济南动力有限公司</w:t>
      </w:r>
    </w:p>
    <w:p w14:paraId="5E2D0299">
      <w:pPr>
        <w:spacing w:line="360" w:lineRule="auto"/>
        <w:ind w:firstLine="560" w:firstLineChars="200"/>
        <w:rPr>
          <w:rFonts w:hint="eastAsia" w:ascii="宋体" w:hAnsi="宋体"/>
          <w:sz w:val="28"/>
          <w:szCs w:val="28"/>
        </w:rPr>
      </w:pPr>
    </w:p>
    <w:p w14:paraId="7895B14F">
      <w:pPr>
        <w:spacing w:line="360" w:lineRule="auto"/>
        <w:ind w:firstLine="560" w:firstLineChars="200"/>
        <w:jc w:val="center"/>
        <w:rPr>
          <w:rFonts w:hint="eastAsia" w:ascii="宋体" w:hAnsi="宋体"/>
          <w:b/>
          <w:bCs/>
          <w:sz w:val="48"/>
          <w:szCs w:val="48"/>
        </w:rPr>
      </w:pPr>
      <w:r>
        <w:rPr>
          <w:rFonts w:hint="eastAsia"/>
          <w:sz w:val="28"/>
          <w:szCs w:val="28"/>
          <w:u w:val="single"/>
        </w:rPr>
        <w:t>202</w:t>
      </w:r>
      <w:r>
        <w:rPr>
          <w:sz w:val="28"/>
          <w:szCs w:val="28"/>
          <w:u w:val="single"/>
        </w:rPr>
        <w:t>6</w:t>
      </w:r>
      <w:r>
        <w:rPr>
          <w:rFonts w:hint="eastAsia" w:ascii="宋体" w:hAnsi="宋体"/>
          <w:sz w:val="28"/>
          <w:szCs w:val="28"/>
          <w:u w:val="single"/>
        </w:rPr>
        <w:t>年</w:t>
      </w:r>
      <w:r>
        <w:rPr>
          <w:rFonts w:hint="eastAsia"/>
          <w:sz w:val="28"/>
          <w:szCs w:val="28"/>
          <w:u w:val="single"/>
        </w:rPr>
        <w:t>9</w:t>
      </w:r>
      <w:r>
        <w:rPr>
          <w:rFonts w:hint="eastAsia" w:ascii="宋体" w:hAnsi="宋体"/>
          <w:sz w:val="28"/>
          <w:szCs w:val="28"/>
          <w:u w:val="single"/>
        </w:rPr>
        <w:t>月</w:t>
      </w:r>
    </w:p>
    <w:p w14:paraId="07DD54CC">
      <w:pPr>
        <w:spacing w:line="360" w:lineRule="auto"/>
        <w:ind w:firstLine="964" w:firstLineChars="200"/>
        <w:rPr>
          <w:rFonts w:hint="eastAsia"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47464656"/>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3BB54BDB">
          <w:pPr>
            <w:pStyle w:val="99"/>
            <w:spacing w:before="0" w:line="360" w:lineRule="auto"/>
            <w:ind w:firstLine="422" w:firstLineChars="200"/>
            <w:jc w:val="center"/>
            <w:rPr>
              <w:rFonts w:hint="eastAsia"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57A9BC97">
          <w:pPr>
            <w:pStyle w:val="31"/>
            <w:tabs>
              <w:tab w:val="right" w:leader="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_Toc10668 </w:instrText>
          </w:r>
          <w:r>
            <w:rPr>
              <w:rFonts w:hint="eastAsia" w:ascii="Calibri" w:hAnsi="Calibri"/>
              <w:bCs/>
              <w:kern w:val="44"/>
              <w:szCs w:val="44"/>
            </w:rPr>
            <w:fldChar w:fldCharType="separate"/>
          </w:r>
          <w:r>
            <w:rPr>
              <w:rFonts w:hint="eastAsia"/>
            </w:rPr>
            <w:t>第一部分  投标人须知</w:t>
          </w:r>
          <w:r>
            <w:tab/>
          </w:r>
          <w:r>
            <w:fldChar w:fldCharType="begin"/>
          </w:r>
          <w:r>
            <w:instrText xml:space="preserve"> PAGEREF _Toc10668 \h </w:instrText>
          </w:r>
          <w:r>
            <w:fldChar w:fldCharType="separate"/>
          </w:r>
          <w:r>
            <w:t xml:space="preserve"> 2 </w:t>
          </w:r>
          <w:r>
            <w:fldChar w:fldCharType="end"/>
          </w:r>
          <w:r>
            <w:rPr>
              <w:rFonts w:hint="eastAsia" w:ascii="Calibri" w:hAnsi="Calibri"/>
              <w:bCs/>
              <w:kern w:val="44"/>
              <w:szCs w:val="44"/>
            </w:rPr>
            <w:fldChar w:fldCharType="end"/>
          </w:r>
        </w:p>
        <w:p w14:paraId="0C777111">
          <w:pPr>
            <w:pStyle w:val="31"/>
            <w:tabs>
              <w:tab w:val="right" w:leader="dot" w:pos="9070"/>
              <w:tab w:val="clear" w:pos="8729"/>
            </w:tabs>
          </w:pPr>
          <w:r>
            <w:rPr>
              <w:rFonts w:hint="eastAsia" w:ascii="Calibri" w:hAnsi="Calibri"/>
              <w:bCs/>
              <w:kern w:val="44"/>
              <w:szCs w:val="44"/>
            </w:rPr>
            <w:fldChar w:fldCharType="begin"/>
          </w:r>
          <w:r>
            <w:rPr>
              <w:rFonts w:hint="eastAsia" w:ascii="Calibri" w:hAnsi="Calibri"/>
              <w:bCs/>
              <w:kern w:val="44"/>
              <w:szCs w:val="44"/>
            </w:rPr>
            <w:instrText xml:space="preserve"> HYPERLINK \l _Toc5624 </w:instrText>
          </w:r>
          <w:r>
            <w:rPr>
              <w:rFonts w:hint="eastAsia" w:ascii="Calibri" w:hAnsi="Calibri"/>
              <w:bCs/>
              <w:kern w:val="44"/>
              <w:szCs w:val="44"/>
            </w:rPr>
            <w:fldChar w:fldCharType="separate"/>
          </w:r>
          <w:r>
            <w:rPr>
              <w:rFonts w:hint="eastAsia"/>
            </w:rPr>
            <w:t>第二部分　技术标书</w:t>
          </w:r>
          <w:r>
            <w:tab/>
          </w:r>
          <w:r>
            <w:fldChar w:fldCharType="begin"/>
          </w:r>
          <w:r>
            <w:instrText xml:space="preserve"> PAGEREF _Toc5624 \h </w:instrText>
          </w:r>
          <w:r>
            <w:fldChar w:fldCharType="separate"/>
          </w:r>
          <w:r>
            <w:t xml:space="preserve">15 </w:t>
          </w:r>
          <w:r>
            <w:fldChar w:fldCharType="end"/>
          </w:r>
          <w:r>
            <w:rPr>
              <w:rFonts w:hint="eastAsia" w:ascii="Calibri" w:hAnsi="Calibri"/>
              <w:bCs/>
              <w:kern w:val="44"/>
              <w:szCs w:val="44"/>
            </w:rPr>
            <w:fldChar w:fldCharType="end"/>
          </w:r>
        </w:p>
        <w:p w14:paraId="54EFF84B">
          <w:pPr>
            <w:pStyle w:val="31"/>
            <w:tabs>
              <w:tab w:val="right" w:leader="dot" w:pos="9070"/>
              <w:tab w:val="clear" w:pos="8729"/>
            </w:tabs>
          </w:pPr>
          <w:r>
            <w:rPr>
              <w:rFonts w:hint="eastAsia" w:ascii="Calibri" w:hAnsi="Calibri"/>
              <w:bCs/>
              <w:kern w:val="44"/>
              <w:szCs w:val="44"/>
            </w:rPr>
            <w:fldChar w:fldCharType="begin"/>
          </w:r>
          <w:r>
            <w:rPr>
              <w:rFonts w:hint="eastAsia" w:ascii="Calibri" w:hAnsi="Calibri"/>
              <w:bCs/>
              <w:kern w:val="44"/>
              <w:szCs w:val="44"/>
            </w:rPr>
            <w:instrText xml:space="preserve"> HYPERLINK \l _Toc12400 </w:instrText>
          </w:r>
          <w:r>
            <w:rPr>
              <w:rFonts w:hint="eastAsia" w:ascii="Calibri" w:hAnsi="Calibri"/>
              <w:bCs/>
              <w:kern w:val="44"/>
              <w:szCs w:val="44"/>
            </w:rPr>
            <w:fldChar w:fldCharType="separate"/>
          </w:r>
          <w:r>
            <w:rPr>
              <w:rFonts w:hint="eastAsia"/>
            </w:rPr>
            <w:t xml:space="preserve">第三部分 </w:t>
          </w:r>
          <w:r>
            <w:rPr>
              <w:rFonts w:hint="eastAsia"/>
              <w:lang w:val="en-US" w:eastAsia="zh-CN"/>
            </w:rPr>
            <w:t xml:space="preserve"> </w:t>
          </w:r>
          <w:r>
            <w:rPr>
              <w:rFonts w:hint="eastAsia"/>
            </w:rPr>
            <w:t>合同主要条款</w:t>
          </w:r>
          <w:r>
            <w:tab/>
          </w:r>
          <w:r>
            <w:fldChar w:fldCharType="begin"/>
          </w:r>
          <w:r>
            <w:instrText xml:space="preserve"> PAGEREF _Toc12400 \h </w:instrText>
          </w:r>
          <w:r>
            <w:fldChar w:fldCharType="separate"/>
          </w:r>
          <w:r>
            <w:t>59</w:t>
          </w:r>
          <w:r>
            <w:fldChar w:fldCharType="end"/>
          </w:r>
          <w:r>
            <w:rPr>
              <w:rFonts w:hint="eastAsia" w:ascii="Calibri" w:hAnsi="Calibri"/>
              <w:bCs/>
              <w:kern w:val="44"/>
              <w:szCs w:val="44"/>
            </w:rPr>
            <w:fldChar w:fldCharType="end"/>
          </w:r>
        </w:p>
        <w:p w14:paraId="76A6A897">
          <w:pPr>
            <w:pStyle w:val="31"/>
            <w:tabs>
              <w:tab w:val="right" w:leader="dot" w:pos="9070"/>
              <w:tab w:val="clear" w:pos="8729"/>
            </w:tabs>
          </w:pPr>
          <w:r>
            <w:rPr>
              <w:rFonts w:hint="eastAsia" w:ascii="Calibri" w:hAnsi="Calibri"/>
              <w:bCs/>
              <w:kern w:val="44"/>
              <w:szCs w:val="44"/>
            </w:rPr>
            <w:fldChar w:fldCharType="begin"/>
          </w:r>
          <w:r>
            <w:rPr>
              <w:rFonts w:hint="eastAsia" w:ascii="Calibri" w:hAnsi="Calibri"/>
              <w:bCs/>
              <w:kern w:val="44"/>
              <w:szCs w:val="44"/>
            </w:rPr>
            <w:instrText xml:space="preserve"> HYPERLINK \l _Toc31778 </w:instrText>
          </w:r>
          <w:r>
            <w:rPr>
              <w:rFonts w:hint="eastAsia" w:ascii="Calibri" w:hAnsi="Calibri"/>
              <w:bCs/>
              <w:kern w:val="44"/>
              <w:szCs w:val="44"/>
            </w:rPr>
            <w:fldChar w:fldCharType="separate"/>
          </w:r>
          <w:r>
            <w:rPr>
              <w:rFonts w:hint="eastAsia"/>
            </w:rPr>
            <w:t>第四部分　投标文件附件</w:t>
          </w:r>
          <w:r>
            <w:tab/>
          </w:r>
          <w:r>
            <w:fldChar w:fldCharType="begin"/>
          </w:r>
          <w:r>
            <w:instrText xml:space="preserve"> PAGEREF _Toc31778 \h </w:instrText>
          </w:r>
          <w:r>
            <w:fldChar w:fldCharType="separate"/>
          </w:r>
          <w:r>
            <w:t>71</w:t>
          </w:r>
          <w:r>
            <w:fldChar w:fldCharType="end"/>
          </w:r>
          <w:r>
            <w:rPr>
              <w:rFonts w:hint="eastAsia" w:ascii="Calibri" w:hAnsi="Calibri"/>
              <w:bCs/>
              <w:kern w:val="44"/>
              <w:szCs w:val="44"/>
            </w:rPr>
            <w:fldChar w:fldCharType="end"/>
          </w:r>
        </w:p>
        <w:p w14:paraId="7B22DFD5">
          <w:pPr>
            <w:pStyle w:val="31"/>
            <w:spacing w:line="360" w:lineRule="auto"/>
            <w:ind w:firstLine="562" w:firstLineChars="200"/>
            <w:jc w:val="center"/>
            <w:rPr>
              <w:rFonts w:hint="eastAsia"/>
            </w:rPr>
          </w:pPr>
          <w:r>
            <w:rPr>
              <w:rFonts w:hint="eastAsia" w:ascii="Calibri" w:hAnsi="Calibri"/>
              <w:bCs/>
              <w:kern w:val="44"/>
              <w:szCs w:val="44"/>
            </w:rPr>
            <w:fldChar w:fldCharType="end"/>
          </w:r>
        </w:p>
      </w:sdtContent>
    </w:sdt>
    <w:p w14:paraId="2D67AD28">
      <w:pPr>
        <w:pStyle w:val="24"/>
        <w:tabs>
          <w:tab w:val="left" w:pos="2940"/>
        </w:tabs>
        <w:spacing w:line="360" w:lineRule="auto"/>
        <w:ind w:firstLine="420" w:firstLineChars="200"/>
      </w:pPr>
    </w:p>
    <w:p w14:paraId="16E50194">
      <w:pPr>
        <w:pStyle w:val="24"/>
        <w:spacing w:line="360" w:lineRule="auto"/>
        <w:ind w:firstLine="420" w:firstLineChars="200"/>
      </w:pPr>
    </w:p>
    <w:p w14:paraId="778EC337">
      <w:pPr>
        <w:pStyle w:val="24"/>
        <w:spacing w:line="360" w:lineRule="auto"/>
        <w:ind w:firstLine="420" w:firstLineChars="200"/>
        <w:sectPr>
          <w:pgSz w:w="11906" w:h="16838"/>
          <w:pgMar w:top="1701" w:right="1418" w:bottom="1134" w:left="1418" w:header="851" w:footer="992" w:gutter="0"/>
          <w:pgNumType w:fmt="numberInDash" w:start="1"/>
          <w:cols w:space="720" w:num="1"/>
          <w:titlePg/>
          <w:docGrid w:type="lines" w:linePitch="312" w:charSpace="0"/>
        </w:sectPr>
      </w:pPr>
    </w:p>
    <w:p w14:paraId="439BCFF7">
      <w:pPr>
        <w:pStyle w:val="101"/>
        <w:ind w:firstLine="723" w:firstLineChars="200"/>
      </w:pPr>
      <w:bookmarkStart w:id="1" w:name="_Toc47976595"/>
      <w:bookmarkStart w:id="2" w:name="_Toc10668"/>
      <w:r>
        <w:rPr>
          <w:rFonts w:hint="eastAsia"/>
        </w:rPr>
        <w:t>第一部分  投标人须知</w:t>
      </w:r>
      <w:bookmarkEnd w:id="1"/>
      <w:bookmarkEnd w:id="2"/>
    </w:p>
    <w:p w14:paraId="0F974526">
      <w:pPr>
        <w:pStyle w:val="102"/>
        <w:numPr>
          <w:ilvl w:val="0"/>
          <w:numId w:val="0"/>
        </w:numPr>
      </w:pPr>
      <w:bookmarkStart w:id="3" w:name="_Toc47976596"/>
      <w:r>
        <w:rPr>
          <w:rFonts w:hint="eastAsia"/>
        </w:rPr>
        <w:t>一、项目介绍</w:t>
      </w:r>
      <w:bookmarkEnd w:id="3"/>
    </w:p>
    <w:p w14:paraId="26442165">
      <w:pPr>
        <w:pStyle w:val="107"/>
        <w:numPr>
          <w:ilvl w:val="0"/>
          <w:numId w:val="14"/>
        </w:numPr>
        <w:ind w:left="0" w:firstLine="420" w:firstLineChars="200"/>
        <w:jc w:val="both"/>
      </w:pPr>
      <w:r>
        <w:rPr>
          <w:rFonts w:hint="eastAsia"/>
        </w:rPr>
        <w:t>项目名称：智能辅助驾驶系统传感器标定专用试验平台项目</w:t>
      </w:r>
    </w:p>
    <w:p w14:paraId="55FA878A">
      <w:pPr>
        <w:pStyle w:val="107"/>
        <w:numPr>
          <w:ilvl w:val="0"/>
          <w:numId w:val="14"/>
        </w:numPr>
        <w:ind w:left="0" w:firstLine="420" w:firstLineChars="200"/>
        <w:jc w:val="both"/>
      </w:pPr>
      <w:r>
        <w:rPr>
          <w:rFonts w:hint="eastAsia"/>
        </w:rPr>
        <w:t>项目编号：ZBGL2026090243</w:t>
      </w:r>
    </w:p>
    <w:p w14:paraId="335C4CF0">
      <w:pPr>
        <w:pStyle w:val="107"/>
        <w:numPr>
          <w:ilvl w:val="0"/>
          <w:numId w:val="14"/>
        </w:numPr>
        <w:ind w:left="0" w:firstLine="420" w:firstLineChars="200"/>
        <w:jc w:val="both"/>
      </w:pPr>
      <w:r>
        <w:rPr>
          <w:rFonts w:hint="eastAsia"/>
        </w:rPr>
        <w:t>招标形式：</w:t>
      </w:r>
      <w:bookmarkStart w:id="4" w:name="_Toc47112482"/>
      <w:r>
        <w:rPr>
          <w:rFonts w:hint="eastAsia"/>
        </w:rPr>
        <w:t>公开招标</w:t>
      </w:r>
    </w:p>
    <w:p w14:paraId="58D3E6E4">
      <w:pPr>
        <w:pStyle w:val="107"/>
        <w:numPr>
          <w:ilvl w:val="0"/>
          <w:numId w:val="14"/>
        </w:numPr>
        <w:ind w:left="0" w:firstLine="420" w:firstLineChars="200"/>
        <w:jc w:val="both"/>
      </w:pPr>
      <w:r>
        <w:rPr>
          <w:rFonts w:hint="eastAsia"/>
        </w:rPr>
        <w:t>项目概况：计划采购1批智能辅助驾驶系统传感器标定专用试验设备，建设覆盖中低阶、高阶、无人自动驾驶系统商用车智驾产品的传感器标定专用试验平台，缩短标定验证、复验周期，保障产品标定稳定率与通过率，降低售后标定问题发生率。同时项目要满足智能辅助驾驶系统传感器标定专用试验室环境设施需求，具体要求详见《技术标书》。</w:t>
      </w:r>
    </w:p>
    <w:p w14:paraId="2628DFBF">
      <w:pPr>
        <w:pStyle w:val="107"/>
        <w:numPr>
          <w:ilvl w:val="0"/>
          <w:numId w:val="14"/>
        </w:numPr>
        <w:ind w:left="0" w:firstLine="420" w:firstLineChars="200"/>
        <w:jc w:val="both"/>
      </w:pPr>
      <w:r>
        <w:rPr>
          <w:rFonts w:hint="eastAsia"/>
        </w:rPr>
        <w:t>报价：</w:t>
      </w:r>
    </w:p>
    <w:p w14:paraId="38A6B90D">
      <w:pPr>
        <w:pStyle w:val="107"/>
        <w:ind w:firstLine="420" w:firstLineChars="200"/>
        <w:jc w:val="both"/>
        <w:rPr>
          <w:rFonts w:hint="eastAsia"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457BA452">
      <w:pPr>
        <w:pStyle w:val="107"/>
        <w:ind w:firstLine="420" w:firstLineChars="200"/>
        <w:jc w:val="both"/>
      </w:pPr>
      <w:r>
        <w:rPr>
          <w:rFonts w:hint="eastAsia"/>
        </w:rPr>
        <w:t>注：</w:t>
      </w:r>
      <w:r>
        <w:t>投标总报价应包括设备费、原厂服务费及相关配件、随机资料、保险、税费、运杂、安装调试、与其他专业配合及可预见的风险以及其它不可预见等全部费用。</w:t>
      </w:r>
    </w:p>
    <w:p w14:paraId="6249C9BD">
      <w:pPr>
        <w:pStyle w:val="107"/>
        <w:numPr>
          <w:ilvl w:val="0"/>
          <w:numId w:val="14"/>
        </w:numPr>
        <w:ind w:left="0" w:firstLine="420" w:firstLineChars="200"/>
        <w:jc w:val="both"/>
      </w:pPr>
      <w:r>
        <w:t>资金来源：企业自筹，已落实。</w:t>
      </w:r>
    </w:p>
    <w:p w14:paraId="170EAE3C">
      <w:pPr>
        <w:pStyle w:val="107"/>
        <w:numPr>
          <w:ilvl w:val="0"/>
          <w:numId w:val="14"/>
        </w:numPr>
        <w:ind w:left="0" w:firstLine="420" w:firstLineChars="200"/>
        <w:jc w:val="both"/>
      </w:pPr>
      <w:r>
        <w:rPr>
          <w:rFonts w:hint="eastAsia"/>
        </w:rPr>
        <w:t>招标人信息：</w:t>
      </w:r>
    </w:p>
    <w:p w14:paraId="031A2056">
      <w:pPr>
        <w:spacing w:line="360" w:lineRule="auto"/>
        <w:ind w:firstLine="420" w:firstLineChars="200"/>
        <w:rPr>
          <w:rFonts w:ascii="宋体" w:hAnsi="Courier New"/>
        </w:rPr>
      </w:pPr>
      <w:r>
        <w:rPr>
          <w:rFonts w:hint="eastAsia" w:ascii="宋体" w:hAnsi="Courier New"/>
        </w:rPr>
        <w:t>招标人名称：中国重汽集团济南动力有限公司</w:t>
      </w:r>
    </w:p>
    <w:p w14:paraId="2F60BBCE">
      <w:pPr>
        <w:spacing w:line="360" w:lineRule="auto"/>
        <w:ind w:firstLine="420" w:firstLineChars="200"/>
        <w:rPr>
          <w:rFonts w:ascii="宋体" w:hAnsi="Courier New"/>
        </w:rPr>
      </w:pPr>
      <w:r>
        <w:rPr>
          <w:rFonts w:hint="eastAsia" w:ascii="宋体" w:hAnsi="Courier New"/>
        </w:rPr>
        <w:t>招标人地址：济南市高新区华奥路</w:t>
      </w:r>
      <w:r>
        <w:rPr>
          <w:rFonts w:hint="eastAsia"/>
        </w:rPr>
        <w:t>777</w:t>
      </w:r>
      <w:r>
        <w:rPr>
          <w:rFonts w:hint="eastAsia" w:ascii="宋体" w:hAnsi="Courier New"/>
        </w:rPr>
        <w:t>号</w:t>
      </w:r>
    </w:p>
    <w:p w14:paraId="09F6BFB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rPr>
        <w:t>商务联系人：</w:t>
      </w:r>
      <w:r>
        <w:rPr>
          <w:rFonts w:hint="eastAsia" w:ascii="宋体" w:hAnsi="宋体" w:eastAsia="宋体" w:cs="宋体"/>
          <w:b/>
          <w:bCs/>
          <w:color w:val="auto"/>
          <w:highlight w:val="none"/>
          <w:lang w:val="en-US" w:eastAsia="zh-CN"/>
        </w:rPr>
        <w:t>郭朝琛</w:t>
      </w:r>
    </w:p>
    <w:p w14:paraId="43FFDA0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电话：17860606311</w:t>
      </w:r>
    </w:p>
    <w:p w14:paraId="0F1C23DB">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rPr>
      </w:pPr>
      <w:r>
        <w:rPr>
          <w:rFonts w:hint="eastAsia" w:ascii="宋体" w:hAnsi="宋体" w:eastAsia="宋体" w:cs="宋体"/>
          <w:b/>
          <w:bCs/>
          <w:color w:val="auto"/>
        </w:rPr>
        <w:t>技术联系人：高阳</w:t>
      </w:r>
    </w:p>
    <w:p w14:paraId="1DA5FF3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rPr>
      </w:pPr>
      <w:r>
        <w:rPr>
          <w:rFonts w:hint="eastAsia" w:ascii="宋体" w:hAnsi="宋体" w:eastAsia="宋体" w:cs="宋体"/>
          <w:b/>
          <w:bCs/>
          <w:color w:val="auto"/>
        </w:rPr>
        <w:t>电话：17853167616</w:t>
      </w:r>
    </w:p>
    <w:p w14:paraId="6F94548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rPr>
      </w:pPr>
      <w:r>
        <w:rPr>
          <w:rFonts w:hint="eastAsia" w:ascii="宋体" w:hAnsi="宋体" w:eastAsia="宋体" w:cs="宋体"/>
          <w:b/>
          <w:bCs/>
          <w:color w:val="auto"/>
        </w:rPr>
        <w:t>邮箱：</w:t>
      </w: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HYPERLINK "mailto:znjs08@sinotruk.com" </w:instrText>
      </w:r>
      <w:r>
        <w:rPr>
          <w:rFonts w:hint="eastAsia" w:ascii="宋体" w:hAnsi="宋体" w:eastAsia="宋体" w:cs="宋体"/>
          <w:b/>
          <w:bCs/>
          <w:color w:val="auto"/>
        </w:rPr>
        <w:fldChar w:fldCharType="separate"/>
      </w:r>
      <w:r>
        <w:rPr>
          <w:rStyle w:val="53"/>
          <w:rFonts w:hint="eastAsia" w:ascii="宋体" w:hAnsi="宋体" w:eastAsia="宋体" w:cs="宋体"/>
          <w:b/>
          <w:bCs/>
          <w:color w:val="auto"/>
        </w:rPr>
        <w:t>znjs08@sinotruk.com</w:t>
      </w:r>
      <w:r>
        <w:rPr>
          <w:rStyle w:val="53"/>
          <w:rFonts w:hint="eastAsia" w:ascii="宋体" w:hAnsi="宋体" w:eastAsia="宋体" w:cs="宋体"/>
          <w:b/>
          <w:bCs/>
          <w:color w:val="auto"/>
        </w:rPr>
        <w:fldChar w:fldCharType="end"/>
      </w:r>
    </w:p>
    <w:bookmarkEnd w:id="4"/>
    <w:p w14:paraId="753AC847">
      <w:pPr>
        <w:pStyle w:val="102"/>
        <w:numPr>
          <w:ilvl w:val="0"/>
          <w:numId w:val="0"/>
        </w:numPr>
        <w:jc w:val="left"/>
      </w:pPr>
      <w:bookmarkStart w:id="5" w:name="_Toc47976598"/>
      <w:r>
        <w:rPr>
          <w:rFonts w:hint="eastAsia"/>
        </w:rPr>
        <w:t>二、合格的投标人</w:t>
      </w:r>
      <w:bookmarkEnd w:id="5"/>
    </w:p>
    <w:p w14:paraId="0A7E790B">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w:t>
      </w:r>
      <w:r>
        <w:rPr>
          <w:rFonts w:ascii="Times New Roman" w:hAnsi="Times New Roman" w:cs="宋体"/>
          <w:color w:val="0F1115"/>
          <w:szCs w:val="21"/>
          <w:shd w:val="clear" w:color="auto" w:fill="FFFFFF"/>
        </w:rPr>
        <w:t>500</w:t>
      </w:r>
      <w:r>
        <w:rPr>
          <w:rFonts w:hAnsi="宋体" w:cs="宋体"/>
          <w:color w:val="0F1115"/>
          <w:szCs w:val="21"/>
          <w:shd w:val="clear" w:color="auto" w:fill="FFFFFF"/>
        </w:rPr>
        <w:t>万人民币（或等值其他货币）；</w:t>
      </w:r>
      <w:r>
        <w:rPr>
          <w:rFonts w:hint="eastAsia" w:hAnsi="宋体" w:cs="宋体"/>
          <w:color w:val="0F1115"/>
          <w:szCs w:val="21"/>
          <w:shd w:val="clear" w:color="auto" w:fill="FFFFFF"/>
        </w:rPr>
        <w:t>对于外资企业，注册资金不少于</w:t>
      </w:r>
      <w:r>
        <w:rPr>
          <w:rFonts w:hint="eastAsia" w:ascii="Times New Roman" w:hAnsi="Times New Roman" w:cs="宋体"/>
          <w:color w:val="0F1115"/>
          <w:szCs w:val="21"/>
          <w:shd w:val="clear" w:color="auto" w:fill="FFFFFF"/>
        </w:rPr>
        <w:t>5</w:t>
      </w:r>
      <w:r>
        <w:rPr>
          <w:rFonts w:ascii="Times New Roman" w:hAnsi="Times New Roman" w:cs="宋体"/>
          <w:color w:val="0F1115"/>
          <w:szCs w:val="21"/>
          <w:shd w:val="clear" w:color="auto" w:fill="FFFFFF"/>
        </w:rPr>
        <w:t>5</w:t>
      </w:r>
      <w:r>
        <w:rPr>
          <w:rFonts w:hint="eastAsia" w:hAnsi="宋体" w:cs="宋体"/>
          <w:color w:val="0F1115"/>
          <w:szCs w:val="21"/>
          <w:shd w:val="clear" w:color="auto" w:fill="FFFFFF"/>
        </w:rPr>
        <w:t>万欧元；</w:t>
      </w:r>
      <w:r>
        <w:rPr>
          <w:rFonts w:hAnsi="宋体" w:cs="宋体"/>
          <w:color w:val="0F1115"/>
          <w:szCs w:val="21"/>
          <w:shd w:val="clear" w:color="auto" w:fill="FFFFFF"/>
        </w:rPr>
        <w:t>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046C0568">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65579D03">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0457FE9C">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106A0014">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13583475">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w:t>
      </w:r>
      <w:r>
        <w:rPr>
          <w:rFonts w:ascii="Times New Roman" w:hAnsi="Times New Roman" w:cs="宋体"/>
          <w:color w:val="0F1115"/>
          <w:szCs w:val="21"/>
          <w:shd w:val="clear" w:color="auto" w:fill="FFFFFF"/>
        </w:rPr>
        <w:t>20</w:t>
      </w:r>
      <w:r>
        <w:rPr>
          <w:rFonts w:hint="eastAsia" w:ascii="Times New Roman" w:hAnsi="Times New Roman" w:cs="宋体"/>
          <w:color w:val="0F1115"/>
          <w:szCs w:val="21"/>
          <w:shd w:val="clear" w:color="auto" w:fill="FFFFFF"/>
          <w:lang w:eastAsia="zh-CN"/>
        </w:rPr>
        <w:t>23</w:t>
      </w:r>
      <w:r>
        <w:rPr>
          <w:rFonts w:hAnsi="宋体" w:cs="宋体"/>
          <w:color w:val="0F1115"/>
          <w:szCs w:val="21"/>
          <w:shd w:val="clear" w:color="auto" w:fill="FFFFFF"/>
        </w:rPr>
        <w:t>年</w:t>
      </w:r>
      <w:r>
        <w:rPr>
          <w:rFonts w:ascii="Times New Roman" w:hAnsi="Times New Roman" w:cs="宋体"/>
          <w:color w:val="0F1115"/>
          <w:szCs w:val="21"/>
          <w:shd w:val="clear" w:color="auto" w:fill="FFFFFF"/>
        </w:rPr>
        <w:t>1</w:t>
      </w:r>
      <w:r>
        <w:rPr>
          <w:rFonts w:hAnsi="宋体" w:cs="宋体"/>
          <w:color w:val="0F1115"/>
          <w:szCs w:val="21"/>
          <w:shd w:val="clear" w:color="auto" w:fill="FFFFFF"/>
        </w:rPr>
        <w:t>月</w:t>
      </w:r>
      <w:r>
        <w:rPr>
          <w:rFonts w:ascii="Times New Roman" w:hAnsi="Times New Roman" w:cs="宋体"/>
          <w:color w:val="0F1115"/>
          <w:szCs w:val="21"/>
          <w:shd w:val="clear" w:color="auto" w:fill="FFFFFF"/>
        </w:rPr>
        <w:t>1</w:t>
      </w:r>
      <w:r>
        <w:rPr>
          <w:rFonts w:hAnsi="宋体" w:cs="宋体"/>
          <w:color w:val="0F1115"/>
          <w:szCs w:val="21"/>
          <w:shd w:val="clear" w:color="auto" w:fill="FFFFFF"/>
        </w:rPr>
        <w:t>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2269C1BA">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w:t>
      </w:r>
      <w:r>
        <w:rPr>
          <w:rFonts w:ascii="Times New Roman" w:hAnsi="Times New Roman" w:cs="宋体"/>
          <w:color w:val="0F1115"/>
          <w:szCs w:val="21"/>
          <w:shd w:val="clear" w:color="auto" w:fill="FFFFFF"/>
        </w:rPr>
        <w:t>3</w:t>
      </w:r>
      <w:r>
        <w:rPr>
          <w:rFonts w:hAnsi="宋体" w:cs="宋体"/>
          <w:color w:val="0F1115"/>
          <w:szCs w:val="21"/>
          <w:shd w:val="clear" w:color="auto" w:fill="FFFFFF"/>
        </w:rPr>
        <w:t>年内无因服务不当而造成重大事故；</w:t>
      </w:r>
    </w:p>
    <w:p w14:paraId="250324C0">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08581435">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4E205B98">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拟投标人最近半年纳税正常；</w:t>
      </w:r>
    </w:p>
    <w:p w14:paraId="07472859">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2ED5AF12">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7D032F03">
      <w:pPr>
        <w:pStyle w:val="107"/>
        <w:numPr>
          <w:ilvl w:val="3"/>
          <w:numId w:val="2"/>
        </w:numPr>
        <w:ind w:left="0" w:firstLine="420" w:firstLineChars="200"/>
        <w:jc w:val="both"/>
        <w:rPr>
          <w:rFonts w:hint="eastAsia"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r>
        <w:rPr>
          <w:rFonts w:hint="eastAsia" w:hAnsi="宋体" w:cs="宋体"/>
          <w:color w:val="0F1115"/>
          <w:szCs w:val="21"/>
          <w:shd w:val="clear" w:color="auto" w:fill="FFFFFF"/>
        </w:rPr>
        <w:t>；</w:t>
      </w:r>
    </w:p>
    <w:p w14:paraId="0732BB90">
      <w:pPr>
        <w:pStyle w:val="107"/>
        <w:numPr>
          <w:ilvl w:val="3"/>
          <w:numId w:val="2"/>
        </w:numPr>
        <w:ind w:left="0" w:firstLine="420" w:firstLineChars="200"/>
        <w:jc w:val="both"/>
        <w:rPr>
          <w:rFonts w:hint="eastAsia" w:hAnsi="宋体" w:cs="宋体"/>
          <w:color w:val="0F1115"/>
          <w:szCs w:val="21"/>
          <w:shd w:val="clear" w:color="auto" w:fill="FFFFFF"/>
        </w:rPr>
      </w:pPr>
      <w:r>
        <w:rPr>
          <w:rFonts w:hint="eastAsia" w:hAnsi="宋体" w:cs="宋体"/>
          <w:color w:val="0F1115"/>
          <w:szCs w:val="21"/>
          <w:shd w:val="clear" w:color="auto" w:fill="FFFFFF"/>
        </w:rPr>
        <w:t>投标方应提供招标产品近三年的用户清单和业绩，同时要求设备供应商具有对所提供系统五年以上的制造经验，提供设备应有良好的汽车行业销售业绩和使用信誉。</w:t>
      </w:r>
    </w:p>
    <w:p w14:paraId="7768D422">
      <w:pPr>
        <w:pStyle w:val="102"/>
        <w:numPr>
          <w:ilvl w:val="0"/>
          <w:numId w:val="0"/>
        </w:numPr>
      </w:pPr>
      <w:r>
        <w:rPr>
          <w:rFonts w:hint="eastAsia"/>
        </w:rPr>
        <w:t>三、招标文件的领取、答疑、应标及投标报名</w:t>
      </w:r>
    </w:p>
    <w:p w14:paraId="471CB3B4">
      <w:pPr>
        <w:pStyle w:val="107"/>
        <w:numPr>
          <w:ilvl w:val="0"/>
          <w:numId w:val="15"/>
        </w:numPr>
        <w:spacing w:line="440" w:lineRule="exact"/>
        <w:jc w:val="both"/>
        <w:outlineLvl w:val="2"/>
        <w:rPr>
          <w:highlight w:val="none"/>
        </w:rPr>
      </w:pPr>
      <w:r>
        <w:rPr>
          <w:rFonts w:hint="eastAsia"/>
          <w:highlight w:val="none"/>
        </w:rPr>
        <w:t>发标时间：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9</w:t>
      </w:r>
      <w:r>
        <w:rPr>
          <w:rFonts w:hint="eastAsia"/>
          <w:highlight w:val="none"/>
          <w:u w:val="single"/>
        </w:rPr>
        <w:t>月</w:t>
      </w:r>
      <w:r>
        <w:rPr>
          <w:rFonts w:hint="eastAsia"/>
          <w:highlight w:val="none"/>
          <w:u w:val="single"/>
          <w:lang w:val="en-US" w:eastAsia="zh-CN"/>
        </w:rPr>
        <w:t>24</w:t>
      </w:r>
      <w:r>
        <w:rPr>
          <w:rFonts w:hint="eastAsia"/>
          <w:highlight w:val="none"/>
          <w:u w:val="single"/>
        </w:rPr>
        <w:t>日；</w:t>
      </w:r>
    </w:p>
    <w:p w14:paraId="32B70EA4">
      <w:pPr>
        <w:pStyle w:val="107"/>
        <w:numPr>
          <w:ilvl w:val="0"/>
          <w:numId w:val="15"/>
        </w:numPr>
        <w:spacing w:line="440" w:lineRule="exact"/>
        <w:jc w:val="both"/>
        <w:outlineLvl w:val="2"/>
        <w:rPr>
          <w:highlight w:val="none"/>
        </w:rPr>
      </w:pPr>
      <w:r>
        <w:rPr>
          <w:rFonts w:hint="eastAsia"/>
          <w:highlight w:val="none"/>
        </w:rPr>
        <w:t>投标报名</w:t>
      </w:r>
    </w:p>
    <w:p w14:paraId="35DD4F22">
      <w:pPr>
        <w:pStyle w:val="107"/>
        <w:numPr>
          <w:ilvl w:val="1"/>
          <w:numId w:val="15"/>
        </w:numPr>
        <w:spacing w:line="440" w:lineRule="exact"/>
        <w:jc w:val="both"/>
        <w:rPr>
          <w:rFonts w:hint="eastAsia" w:hAnsi="宋体" w:cs="宋体"/>
        </w:rPr>
      </w:pPr>
      <w:r>
        <w:rPr>
          <w:rFonts w:hint="eastAsia"/>
          <w:highlight w:val="none"/>
        </w:rPr>
        <w:t>应标截止时间：</w:t>
      </w:r>
      <w:r>
        <w:rPr>
          <w:rFonts w:hint="eastAsia" w:ascii="Times New Roman" w:hAnsi="Times New Roman" w:cs="宋体"/>
          <w:highlight w:val="none"/>
          <w:u w:val="single"/>
        </w:rPr>
        <w:t>202</w:t>
      </w:r>
      <w:r>
        <w:rPr>
          <w:rFonts w:ascii="Times New Roman" w:hAnsi="Times New Roman" w:cs="宋体"/>
          <w:highlight w:val="none"/>
          <w:u w:val="single"/>
        </w:rPr>
        <w:t>6</w:t>
      </w:r>
      <w:r>
        <w:rPr>
          <w:rFonts w:hint="eastAsia" w:cs="宋体"/>
          <w:highlight w:val="none"/>
          <w:u w:val="single"/>
        </w:rPr>
        <w:t>年</w:t>
      </w:r>
      <w:r>
        <w:rPr>
          <w:rFonts w:hint="eastAsia" w:cs="宋体"/>
          <w:highlight w:val="none"/>
          <w:u w:val="single"/>
          <w:lang w:val="en-US" w:eastAsia="zh-CN"/>
        </w:rPr>
        <w:t>9</w:t>
      </w:r>
      <w:r>
        <w:rPr>
          <w:rFonts w:hint="eastAsia" w:cs="宋体"/>
          <w:highlight w:val="none"/>
          <w:u w:val="single"/>
        </w:rPr>
        <w:t>月</w:t>
      </w:r>
      <w:r>
        <w:rPr>
          <w:rFonts w:hint="eastAsia" w:cs="宋体"/>
          <w:highlight w:val="none"/>
          <w:u w:val="single"/>
          <w:lang w:val="en-US" w:eastAsia="zh-CN"/>
        </w:rPr>
        <w:t>30</w:t>
      </w:r>
      <w:r>
        <w:rPr>
          <w:rFonts w:hint="eastAsia" w:cs="宋体"/>
          <w:highlight w:val="none"/>
          <w:u w:val="single"/>
        </w:rPr>
        <w:t>日</w:t>
      </w:r>
      <w:r>
        <w:rPr>
          <w:rFonts w:hint="eastAsia" w:ascii="Times New Roman" w:hAnsi="Times New Roman" w:cs="宋体"/>
          <w:highlight w:val="none"/>
          <w:u w:val="single"/>
        </w:rPr>
        <w:t>17</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52F5B105">
      <w:pPr>
        <w:pStyle w:val="107"/>
        <w:numPr>
          <w:ilvl w:val="1"/>
          <w:numId w:val="15"/>
        </w:numPr>
        <w:ind w:firstLineChars="200"/>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w:t>
      </w:r>
      <w:r>
        <w:rPr>
          <w:rFonts w:hint="eastAsia" w:ascii="Times New Roman" w:hAnsi="Times New Roman" w:cs="宋体"/>
          <w:b/>
          <w:bCs/>
          <w:szCs w:val="21"/>
        </w:rPr>
        <w:t>e</w:t>
      </w:r>
      <w:r>
        <w:rPr>
          <w:rFonts w:hint="eastAsia" w:cs="宋体"/>
          <w:b/>
          <w:bCs/>
          <w:szCs w:val="21"/>
        </w:rPr>
        <w:t>采通”</w:t>
      </w:r>
      <w:r>
        <w:rPr>
          <w:rFonts w:hint="eastAsia" w:cs="宋体"/>
          <w:szCs w:val="21"/>
        </w:rPr>
        <w:t>平台报名。具体流程如下：</w:t>
      </w:r>
    </w:p>
    <w:p w14:paraId="6B335A2D">
      <w:pPr>
        <w:pStyle w:val="107"/>
        <w:ind w:firstLine="420" w:firstLineChars="200"/>
        <w:jc w:val="both"/>
      </w:pPr>
      <w:r>
        <w:rPr>
          <w:rFonts w:hint="eastAsia" w:cs="宋体"/>
          <w:szCs w:val="21"/>
        </w:rPr>
        <w:t>①系统注册与信息维护</w:t>
      </w:r>
    </w:p>
    <w:p w14:paraId="6A7E2273">
      <w:pPr>
        <w:pStyle w:val="107"/>
        <w:numPr>
          <w:ilvl w:val="0"/>
          <w:numId w:val="16"/>
        </w:numPr>
        <w:ind w:left="0" w:firstLine="422" w:firstLineChars="200"/>
        <w:jc w:val="both"/>
      </w:pPr>
      <w:r>
        <w:rPr>
          <w:rFonts w:hint="eastAsia"/>
          <w:b/>
          <w:bCs/>
        </w:rPr>
        <w:t>首次注册供应商：</w:t>
      </w:r>
      <w:r>
        <w:rPr>
          <w:rFonts w:hint="eastAsia"/>
        </w:rPr>
        <w:t>请根据《</w:t>
      </w:r>
      <w:r>
        <w:rPr>
          <w:rFonts w:hint="eastAsia" w:ascii="Times New Roman" w:hAnsi="Times New Roman"/>
        </w:rPr>
        <w:t>SRM</w:t>
      </w:r>
      <w:r>
        <w:rPr>
          <w:rFonts w:hint="eastAsia"/>
        </w:rPr>
        <w:t>非生产供应商注册手册》（附件</w:t>
      </w:r>
      <w:r>
        <w:rPr>
          <w:rFonts w:hint="eastAsia" w:ascii="Times New Roman" w:hAnsi="Times New Roman"/>
        </w:rPr>
        <w:t>9</w:t>
      </w:r>
      <w:r>
        <w:rPr>
          <w:rFonts w:hint="eastAsia"/>
        </w:rPr>
        <w:t>）完成平台账号注册。</w:t>
      </w:r>
    </w:p>
    <w:p w14:paraId="5B05B402">
      <w:pPr>
        <w:pStyle w:val="107"/>
        <w:numPr>
          <w:ilvl w:val="0"/>
          <w:numId w:val="16"/>
        </w:numPr>
        <w:ind w:left="0" w:firstLine="422" w:firstLineChars="200"/>
        <w:jc w:val="both"/>
      </w:pPr>
      <w:r>
        <w:rPr>
          <w:rFonts w:hint="eastAsia"/>
          <w:b/>
          <w:bCs/>
        </w:rPr>
        <w:t>已注册供应商：</w:t>
      </w:r>
      <w:r>
        <w:rPr>
          <w:rFonts w:hint="eastAsia"/>
        </w:rPr>
        <w:t>请登录系统核对系统中</w:t>
      </w:r>
      <w:r>
        <w:rPr>
          <w:rFonts w:hint="eastAsia" w:ascii="Times New Roman" w:hAnsi="Times New Roman"/>
          <w:b/>
          <w:bCs/>
          <w:highlight w:val="yellow"/>
        </w:rPr>
        <w:t>20</w:t>
      </w:r>
      <w:r>
        <w:rPr>
          <w:rFonts w:hint="eastAsia" w:ascii="Times New Roman" w:hAnsi="Times New Roman"/>
          <w:b/>
          <w:bCs/>
          <w:highlight w:val="yellow"/>
          <w:lang w:eastAsia="zh-CN"/>
        </w:rPr>
        <w:t>23</w:t>
      </w:r>
      <w:r>
        <w:rPr>
          <w:rFonts w:hint="eastAsia"/>
          <w:b/>
          <w:bCs/>
          <w:highlight w:val="yellow"/>
        </w:rPr>
        <w:t>-</w:t>
      </w:r>
      <w:r>
        <w:rPr>
          <w:rFonts w:hint="eastAsia" w:ascii="Times New Roman" w:hAnsi="Times New Roman"/>
          <w:b/>
          <w:bCs/>
          <w:highlight w:val="yellow"/>
          <w:lang w:eastAsia="zh-CN"/>
        </w:rPr>
        <w:t>2025年度</w:t>
      </w:r>
      <w:bookmarkStart w:id="101" w:name="_GoBack"/>
      <w:bookmarkEnd w:id="101"/>
      <w:r>
        <w:rPr>
          <w:rFonts w:hint="eastAsia"/>
          <w:b/>
          <w:bCs/>
          <w:highlight w:val="yellow"/>
        </w:rPr>
        <w:t>财务数据</w:t>
      </w:r>
      <w:r>
        <w:rPr>
          <w:rFonts w:hint="eastAsia"/>
        </w:rPr>
        <w:t>。</w:t>
      </w:r>
      <w:r>
        <w:t>如尚未填写或信息不全，请参照《</w:t>
      </w:r>
      <w:r>
        <w:rPr>
          <w:rFonts w:ascii="Times New Roman" w:hAnsi="Times New Roman"/>
        </w:rPr>
        <w:t>SRM</w:t>
      </w:r>
      <w:r>
        <w:t>非生产供应商注册手册》（附件</w:t>
      </w:r>
      <w:r>
        <w:rPr>
          <w:rFonts w:hint="eastAsia" w:ascii="Times New Roman" w:hAnsi="Times New Roman"/>
        </w:rPr>
        <w:t>9</w:t>
      </w:r>
      <w:r>
        <w:t>）及时进行补充与更新，确保信息真实、完整。</w:t>
      </w:r>
    </w:p>
    <w:p w14:paraId="09F51C6F">
      <w:pPr>
        <w:pStyle w:val="107"/>
        <w:ind w:firstLine="420" w:firstLineChars="200"/>
        <w:jc w:val="both"/>
      </w:pPr>
      <w:r>
        <w:rPr>
          <w:rFonts w:hint="eastAsia"/>
        </w:rPr>
        <w:t>②应标流程</w:t>
      </w:r>
    </w:p>
    <w:p w14:paraId="47E394D4">
      <w:pPr>
        <w:pStyle w:val="107"/>
        <w:ind w:firstLine="420" w:firstLineChars="200"/>
        <w:jc w:val="both"/>
      </w:pPr>
      <w:r>
        <w:rPr>
          <w:rFonts w:hint="eastAsia"/>
        </w:rPr>
        <w:t>注册及财务数据维护完成后，参照《</w:t>
      </w:r>
      <w:r>
        <w:rPr>
          <w:rFonts w:hint="eastAsia" w:ascii="Times New Roman" w:hAnsi="Times New Roman"/>
        </w:rPr>
        <w:t>SRM</w:t>
      </w:r>
      <w:r>
        <w:rPr>
          <w:rFonts w:hint="eastAsia"/>
        </w:rPr>
        <w:t>系统供应商用户手册》（附件</w:t>
      </w:r>
      <w:r>
        <w:rPr>
          <w:rFonts w:hint="eastAsia" w:ascii="Times New Roman" w:hAnsi="Times New Roman"/>
        </w:rPr>
        <w:t>10</w:t>
      </w:r>
      <w:r>
        <w:rPr>
          <w:rFonts w:hint="eastAsia"/>
        </w:rPr>
        <w:t>）登录平台，进入“供应商应标”模块，选择对应项目点击“应标”，并按照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6139B9B5">
      <w:pPr>
        <w:pStyle w:val="107"/>
        <w:ind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72D7A932">
      <w:pPr>
        <w:pStyle w:val="107"/>
        <w:ind w:firstLine="422" w:firstLineChars="200"/>
        <w:jc w:val="both"/>
        <w:rPr>
          <w:rFonts w:cs="宋体"/>
          <w:b/>
          <w:bCs/>
        </w:rPr>
      </w:pPr>
      <w:r>
        <w:rPr>
          <w:rFonts w:hint="eastAsia" w:cs="宋体"/>
          <w:b/>
          <w:bCs/>
        </w:rPr>
        <w:t>注：请务必在应标截止时间前完成注册、财务数据变更及应标操作，注册审核需</w:t>
      </w:r>
      <w:r>
        <w:rPr>
          <w:rFonts w:hint="eastAsia" w:ascii="Times New Roman" w:hAnsi="Times New Roman" w:cs="宋体"/>
          <w:b/>
          <w:bCs/>
        </w:rPr>
        <w:t>2</w:t>
      </w:r>
      <w:r>
        <w:rPr>
          <w:rFonts w:hint="eastAsia" w:cs="宋体"/>
          <w:b/>
          <w:bCs/>
        </w:rPr>
        <w:t>-</w:t>
      </w:r>
      <w:r>
        <w:rPr>
          <w:rFonts w:hint="eastAsia" w:ascii="Times New Roman" w:hAnsi="Times New Roman" w:cs="宋体"/>
          <w:b/>
          <w:bCs/>
        </w:rPr>
        <w:t>4</w:t>
      </w:r>
      <w:r>
        <w:rPr>
          <w:rFonts w:hint="eastAsia" w:cs="宋体"/>
          <w:b/>
          <w:bCs/>
        </w:rPr>
        <w:t>日，财务数据变更审核需</w:t>
      </w:r>
      <w:r>
        <w:rPr>
          <w:rFonts w:hint="eastAsia" w:ascii="Times New Roman" w:hAnsi="Times New Roman" w:cs="宋体"/>
          <w:b/>
          <w:bCs/>
        </w:rPr>
        <w:t>1</w:t>
      </w:r>
      <w:r>
        <w:rPr>
          <w:rFonts w:hint="eastAsia" w:cs="宋体"/>
          <w:b/>
          <w:bCs/>
        </w:rPr>
        <w:t>-</w:t>
      </w:r>
      <w:r>
        <w:rPr>
          <w:rFonts w:hint="eastAsia" w:ascii="Times New Roman" w:hAnsi="Times New Roman" w:cs="宋体"/>
          <w:b/>
          <w:bCs/>
        </w:rPr>
        <w:t>2</w:t>
      </w:r>
      <w:r>
        <w:rPr>
          <w:rFonts w:hint="eastAsia" w:cs="宋体"/>
          <w:b/>
          <w:bCs/>
        </w:rPr>
        <w:t>日，应标截止时间精确到秒，逾期将无法应标。请自行掌握时间，避免无法应标。</w:t>
      </w:r>
    </w:p>
    <w:p w14:paraId="754B06E5">
      <w:pPr>
        <w:pStyle w:val="107"/>
        <w:numPr>
          <w:ilvl w:val="1"/>
          <w:numId w:val="15"/>
        </w:numPr>
        <w:ind w:firstLineChars="200"/>
        <w:jc w:val="both"/>
        <w:rPr>
          <w:rFonts w:cs="宋体"/>
        </w:rPr>
      </w:pPr>
      <w:r>
        <w:rPr>
          <w:rFonts w:hint="eastAsia"/>
        </w:rPr>
        <w:t>应标文件的编制</w:t>
      </w:r>
    </w:p>
    <w:p w14:paraId="3FBE2E16">
      <w:pPr>
        <w:pStyle w:val="107"/>
        <w:ind w:firstLine="420" w:firstLineChars="200"/>
        <w:jc w:val="both"/>
      </w:pPr>
      <w:r>
        <w:rPr>
          <w:rFonts w:hint="eastAsia"/>
        </w:rPr>
        <w:t>拟投标人须准备以下材料的盖章电子扫描件，并在应标时作为三个独立的</w:t>
      </w:r>
      <w:r>
        <w:rPr>
          <w:rFonts w:hint="eastAsia" w:ascii="Times New Roman" w:hAnsi="Times New Roman"/>
        </w:rPr>
        <w:t>PDF</w:t>
      </w:r>
      <w:r>
        <w:rPr>
          <w:rFonts w:hint="eastAsia"/>
        </w:rPr>
        <w:t>格式文件上传至“中国重汽</w:t>
      </w:r>
      <w:r>
        <w:rPr>
          <w:rFonts w:hint="eastAsia" w:ascii="Times New Roman" w:hAnsi="Times New Roman"/>
        </w:rPr>
        <w:t>e</w:t>
      </w:r>
      <w:r>
        <w:rPr>
          <w:rFonts w:hint="eastAsia"/>
        </w:rPr>
        <w:t>采通”平台，文件均以“公司简称+文件名称”格式命名：</w:t>
      </w:r>
    </w:p>
    <w:p w14:paraId="21E69E6D">
      <w:pPr>
        <w:pStyle w:val="107"/>
        <w:ind w:firstLine="420" w:firstLineChars="200"/>
        <w:jc w:val="both"/>
      </w:pPr>
      <w:r>
        <w:rPr>
          <w:rFonts w:hint="eastAsia"/>
        </w:rPr>
        <w:t>① 供方资质：按照</w:t>
      </w:r>
      <w:r>
        <w:rPr>
          <w:rFonts w:hint="eastAsia"/>
          <w:b/>
          <w:bCs/>
        </w:rPr>
        <w:t>第一章“投标文件的编制”资质文件中的</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w:t>
      </w:r>
      <w:r>
        <w:rPr>
          <w:b/>
          <w:bCs/>
        </w:rPr>
        <w:t>-</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9</w:t>
      </w:r>
      <w:r>
        <w:rPr>
          <w:rFonts w:hint="eastAsia"/>
          <w:b/>
          <w:bCs/>
        </w:rPr>
        <w:t>准备资料</w:t>
      </w:r>
      <w:r>
        <w:rPr>
          <w:rFonts w:hint="eastAsia"/>
        </w:rPr>
        <w:t>，须附目录，并在首页清晰列出公司名称、联系人、电话及邮箱</w:t>
      </w:r>
      <w:r>
        <w:t>；</w:t>
      </w:r>
    </w:p>
    <w:p w14:paraId="0F00486E">
      <w:pPr>
        <w:pStyle w:val="107"/>
        <w:ind w:firstLine="420" w:firstLineChars="200"/>
        <w:jc w:val="both"/>
      </w:pPr>
      <w:r>
        <w:rPr>
          <w:rFonts w:hint="eastAsia"/>
        </w:rPr>
        <w:t>② 企业简介；</w:t>
      </w:r>
    </w:p>
    <w:p w14:paraId="153FDF92">
      <w:pPr>
        <w:pStyle w:val="107"/>
        <w:ind w:firstLine="420" w:firstLineChars="200"/>
        <w:jc w:val="both"/>
        <w:rPr>
          <w:rFonts w:cs="宋体"/>
          <w:b/>
          <w:bCs/>
        </w:rPr>
      </w:pPr>
      <w:r>
        <w:rPr>
          <w:rFonts w:hint="eastAsia"/>
        </w:rPr>
        <w:t>③ 项目业绩：</w:t>
      </w:r>
      <w:r>
        <w:rPr>
          <w:rFonts w:hint="eastAsia"/>
          <w:b/>
          <w:bCs/>
        </w:rPr>
        <w:t>按照第一章“投标文件的编制”资质文件中的</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10</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w:t>
      </w:r>
      <w:r>
        <w:rPr>
          <w:rFonts w:hint="eastAsia"/>
          <w:b/>
          <w:bCs/>
        </w:rPr>
        <w:t>.</w:t>
      </w:r>
      <w:r>
        <w:rPr>
          <w:rFonts w:hint="eastAsia" w:ascii="Times New Roman" w:hAnsi="Times New Roman"/>
          <w:b/>
          <w:bCs/>
        </w:rPr>
        <w:t>11</w:t>
      </w:r>
      <w:r>
        <w:rPr>
          <w:rFonts w:hint="eastAsia"/>
          <w:b/>
          <w:bCs/>
        </w:rPr>
        <w:t>准备资料</w:t>
      </w:r>
      <w:r>
        <w:rPr>
          <w:rFonts w:hint="eastAsia"/>
        </w:rPr>
        <w:t>。</w:t>
      </w:r>
    </w:p>
    <w:p w14:paraId="1859F8D7">
      <w:pPr>
        <w:pStyle w:val="107"/>
        <w:numPr>
          <w:ilvl w:val="0"/>
          <w:numId w:val="15"/>
        </w:numPr>
        <w:ind w:firstLine="420" w:firstLineChars="200"/>
        <w:jc w:val="both"/>
        <w:outlineLvl w:val="2"/>
      </w:pPr>
      <w:r>
        <w:rPr>
          <w:rFonts w:hint="eastAsia"/>
        </w:rPr>
        <w:t>招标文件获取</w:t>
      </w:r>
    </w:p>
    <w:p w14:paraId="1DFC7DF0">
      <w:pPr>
        <w:pStyle w:val="107"/>
        <w:numPr>
          <w:ilvl w:val="1"/>
          <w:numId w:val="17"/>
        </w:numPr>
        <w:ind w:firstLineChars="200"/>
        <w:jc w:val="both"/>
      </w:pPr>
      <w:r>
        <w:rPr>
          <w:rFonts w:hint="eastAsia"/>
        </w:rPr>
        <w:t>获取时间：报名成功后；</w:t>
      </w:r>
    </w:p>
    <w:p w14:paraId="56C2C6E8">
      <w:pPr>
        <w:pStyle w:val="107"/>
        <w:numPr>
          <w:ilvl w:val="1"/>
          <w:numId w:val="17"/>
        </w:numPr>
        <w:ind w:firstLineChars="200"/>
        <w:jc w:val="both"/>
      </w:pPr>
      <w:r>
        <w:rPr>
          <w:rFonts w:hint="eastAsia" w:cs="宋体"/>
          <w:szCs w:val="21"/>
        </w:rPr>
        <w:t>获取方式：</w:t>
      </w:r>
      <w:r>
        <w:rPr>
          <w:rFonts w:hint="eastAsia"/>
        </w:rPr>
        <w:t>报名成功后，可登录“中国重汽</w:t>
      </w:r>
      <w:r>
        <w:rPr>
          <w:rFonts w:hint="eastAsia" w:ascii="Times New Roman" w:hAnsi="Times New Roman"/>
        </w:rPr>
        <w:t>e</w:t>
      </w:r>
      <w:r>
        <w:rPr>
          <w:rFonts w:hint="eastAsia"/>
        </w:rPr>
        <w:t>采通”平台，在“供应商投标”模块下载招标文件。</w:t>
      </w:r>
    </w:p>
    <w:p w14:paraId="5DB81756">
      <w:pPr>
        <w:pStyle w:val="107"/>
        <w:numPr>
          <w:ilvl w:val="0"/>
          <w:numId w:val="15"/>
        </w:numPr>
        <w:ind w:firstLine="420" w:firstLineChars="200"/>
        <w:jc w:val="both"/>
        <w:outlineLvl w:val="2"/>
      </w:pPr>
      <w:r>
        <w:rPr>
          <w:rFonts w:hint="eastAsia"/>
        </w:rPr>
        <w:t>疑问提交</w:t>
      </w:r>
    </w:p>
    <w:p w14:paraId="2164BF3A">
      <w:pPr>
        <w:pStyle w:val="107"/>
        <w:numPr>
          <w:ilvl w:val="1"/>
          <w:numId w:val="18"/>
        </w:numPr>
        <w:ind w:firstLineChars="200"/>
        <w:jc w:val="both"/>
        <w:rPr>
          <w:rFonts w:hint="eastAsia" w:hAnsi="宋体" w:cs="宋体"/>
        </w:rPr>
      </w:pPr>
      <w:r>
        <w:rPr>
          <w:rFonts w:hint="eastAsia"/>
        </w:rPr>
        <w:t>提交截止时间：</w:t>
      </w:r>
      <w:r>
        <w:rPr>
          <w:rFonts w:hint="eastAsia" w:hAnsi="宋体" w:cs="宋体"/>
          <w:highlight w:val="yellow"/>
          <w:u w:val="single"/>
        </w:rPr>
        <w:t>2026年10月1</w:t>
      </w:r>
      <w:r>
        <w:rPr>
          <w:rFonts w:hint="eastAsia" w:hAnsi="宋体" w:cs="宋体"/>
          <w:highlight w:val="yellow"/>
          <w:u w:val="single"/>
          <w:lang w:val="en-US" w:eastAsia="zh-CN"/>
        </w:rPr>
        <w:t>0</w:t>
      </w:r>
      <w:r>
        <w:rPr>
          <w:rFonts w:hint="eastAsia" w:hAnsi="宋体" w:cs="宋体"/>
          <w:highlight w:val="yellow"/>
          <w:u w:val="single"/>
        </w:rPr>
        <w:t>日12:00:00（北京时间）；</w:t>
      </w:r>
    </w:p>
    <w:p w14:paraId="20331F8C">
      <w:pPr>
        <w:pStyle w:val="107"/>
        <w:numPr>
          <w:ilvl w:val="1"/>
          <w:numId w:val="18"/>
        </w:numPr>
        <w:ind w:firstLineChars="200"/>
        <w:jc w:val="both"/>
      </w:pPr>
      <w:r>
        <w:rPr>
          <w:rFonts w:hint="eastAsia"/>
        </w:rPr>
        <w:t>提交方式：将答疑问题以</w:t>
      </w:r>
      <w:r>
        <w:rPr>
          <w:rFonts w:hint="eastAsia" w:ascii="Times New Roman" w:hAnsi="Times New Roman"/>
        </w:rPr>
        <w:t>word</w:t>
      </w:r>
      <w:r>
        <w:rPr>
          <w:rFonts w:hint="eastAsia"/>
        </w:rPr>
        <w:t>文件格式发送至联系人邮件内，并电话联系工作人员查收，</w:t>
      </w:r>
      <w:r>
        <w:rPr>
          <w:rFonts w:hint="eastAsia"/>
          <w:b/>
          <w:bCs/>
        </w:rPr>
        <w:t>邮件名格式为：</w:t>
      </w:r>
      <w:r>
        <w:rPr>
          <w:rFonts w:hint="eastAsia" w:ascii="Times New Roman" w:hAnsi="Times New Roman"/>
          <w:b/>
          <w:bCs/>
        </w:rPr>
        <w:t>XXX</w:t>
      </w:r>
      <w:r>
        <w:rPr>
          <w:rFonts w:hint="eastAsia"/>
          <w:b/>
          <w:bCs/>
        </w:rPr>
        <w:t>公司（五个字以内公司简称）</w:t>
      </w:r>
      <w:r>
        <w:rPr>
          <w:rFonts w:hint="eastAsia" w:ascii="Times New Roman" w:hAnsi="Times New Roman"/>
          <w:b/>
          <w:bCs/>
        </w:rPr>
        <w:t>XX</w:t>
      </w:r>
      <w:r>
        <w:rPr>
          <w:rFonts w:hint="eastAsia"/>
          <w:b/>
          <w:bCs/>
        </w:rPr>
        <w:t>项目答疑文件。同时必须在邮件中以文字方式提供投标人全称、投标授权人姓名、联系方式（固定电话、手机、电子邮箱），并提供附件</w:t>
      </w:r>
      <w:r>
        <w:rPr>
          <w:rFonts w:hint="eastAsia" w:ascii="Times New Roman" w:hAnsi="Times New Roman"/>
          <w:b/>
          <w:bCs/>
        </w:rPr>
        <w:t>1</w:t>
      </w:r>
      <w:r>
        <w:rPr>
          <w:rFonts w:hint="eastAsia"/>
          <w:b/>
          <w:bCs/>
        </w:rPr>
        <w:t>法定代表人授权委托书。</w:t>
      </w:r>
    </w:p>
    <w:p w14:paraId="564D048D">
      <w:pPr>
        <w:pStyle w:val="107"/>
        <w:numPr>
          <w:ilvl w:val="0"/>
          <w:numId w:val="15"/>
        </w:numPr>
        <w:ind w:firstLine="420" w:firstLineChars="200"/>
        <w:jc w:val="both"/>
        <w:outlineLvl w:val="2"/>
      </w:pPr>
      <w:r>
        <w:rPr>
          <w:rFonts w:hint="eastAsia"/>
        </w:rPr>
        <w:t>答疑、澄清和修改文件的获取</w:t>
      </w:r>
    </w:p>
    <w:p w14:paraId="7F6DBDDC">
      <w:pPr>
        <w:pStyle w:val="107"/>
        <w:numPr>
          <w:ilvl w:val="1"/>
          <w:numId w:val="19"/>
        </w:numPr>
        <w:ind w:firstLineChars="200"/>
        <w:jc w:val="both"/>
        <w:rPr>
          <w:rFonts w:hint="eastAsia" w:hAnsi="宋体" w:cs="宋体"/>
        </w:rPr>
      </w:pPr>
      <w:r>
        <w:rPr>
          <w:rFonts w:hint="eastAsia"/>
        </w:rPr>
        <w:t>获取时间：</w:t>
      </w:r>
      <w:r>
        <w:rPr>
          <w:rFonts w:hint="eastAsia" w:hAnsi="宋体" w:cs="宋体"/>
          <w:highlight w:val="yellow"/>
          <w:u w:val="single"/>
        </w:rPr>
        <w:t>2026年10月1</w:t>
      </w:r>
      <w:r>
        <w:rPr>
          <w:rFonts w:hint="eastAsia" w:hAnsi="宋体" w:cs="宋体"/>
          <w:highlight w:val="yellow"/>
          <w:u w:val="single"/>
          <w:lang w:val="en-US" w:eastAsia="zh-CN"/>
        </w:rPr>
        <w:t>0</w:t>
      </w:r>
      <w:r>
        <w:rPr>
          <w:rFonts w:hint="eastAsia" w:hAnsi="宋体" w:cs="宋体"/>
          <w:highlight w:val="yellow"/>
          <w:u w:val="single"/>
        </w:rPr>
        <w:t>日17:00前；</w:t>
      </w:r>
    </w:p>
    <w:p w14:paraId="44041C5E">
      <w:pPr>
        <w:pStyle w:val="107"/>
        <w:numPr>
          <w:ilvl w:val="1"/>
          <w:numId w:val="19"/>
        </w:numPr>
        <w:ind w:firstLineChars="200"/>
        <w:jc w:val="both"/>
      </w:pPr>
      <w:r>
        <w:rPr>
          <w:rFonts w:hint="eastAsia"/>
        </w:rPr>
        <w:t>获取方式：招标人将以电子邮件的方式将招标文件的答疑澄清文件发送至答疑文件提交时登记的电子邮箱。</w:t>
      </w:r>
    </w:p>
    <w:p w14:paraId="3C2FF341">
      <w:pPr>
        <w:pStyle w:val="102"/>
        <w:numPr>
          <w:ilvl w:val="0"/>
          <w:numId w:val="0"/>
        </w:numPr>
        <w:rPr>
          <w:rFonts w:ascii="宋体" w:eastAsia="宋体"/>
        </w:rPr>
      </w:pPr>
      <w:r>
        <w:rPr>
          <w:rFonts w:hint="eastAsia"/>
        </w:rPr>
        <w:t>四、投标文件编制</w:t>
      </w:r>
    </w:p>
    <w:p w14:paraId="1F2B3EB2">
      <w:pPr>
        <w:pStyle w:val="102"/>
        <w:numPr>
          <w:ilvl w:val="0"/>
          <w:numId w:val="20"/>
        </w:numPr>
        <w:ind w:firstLine="480" w:firstLineChars="200"/>
        <w:outlineLvl w:val="2"/>
        <w:rPr>
          <w:rFonts w:hint="eastAsia" w:hAnsi="黑体" w:cs="黑体"/>
          <w:b w:val="0"/>
          <w:sz w:val="24"/>
          <w:szCs w:val="24"/>
        </w:rPr>
      </w:pPr>
      <w:r>
        <w:rPr>
          <w:rFonts w:hint="eastAsia" w:hAnsi="黑体" w:cs="黑体"/>
          <w:b w:val="0"/>
          <w:sz w:val="24"/>
          <w:szCs w:val="24"/>
        </w:rPr>
        <w:t>投标文件的组成</w:t>
      </w:r>
    </w:p>
    <w:p w14:paraId="2ADDFFEA">
      <w:pPr>
        <w:pStyle w:val="107"/>
        <w:ind w:firstLine="420" w:firstLineChars="200"/>
        <w:jc w:val="both"/>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w:t>
      </w:r>
      <w:r>
        <w:rPr>
          <w:rFonts w:hint="eastAsia" w:ascii="Times New Roman" w:hAnsi="Times New Roman"/>
        </w:rPr>
        <w:t>3</w:t>
      </w:r>
      <w:r>
        <w:rPr>
          <w:rFonts w:hint="eastAsia"/>
        </w:rPr>
        <w:t>个文件。所有文件应按“公司简称+文件名称”格式命名，并编制目录。</w:t>
      </w:r>
    </w:p>
    <w:p w14:paraId="43D789FA">
      <w:pPr>
        <w:pStyle w:val="107"/>
        <w:numPr>
          <w:ilvl w:val="1"/>
          <w:numId w:val="21"/>
        </w:numPr>
        <w:ind w:firstLine="420" w:firstLineChars="200"/>
        <w:jc w:val="both"/>
        <w:outlineLvl w:val="3"/>
        <w:rPr>
          <w:rFonts w:ascii="Times New Roman" w:hAnsi="Times New Roman"/>
        </w:rPr>
      </w:pPr>
      <w:r>
        <w:rPr>
          <w:rFonts w:hint="eastAsia" w:ascii="黑体" w:hAnsi="黑体" w:eastAsia="黑体" w:cs="黑体"/>
          <w:bCs/>
          <w:szCs w:val="21"/>
        </w:rPr>
        <w:t>资质文件</w:t>
      </w:r>
    </w:p>
    <w:p w14:paraId="777316CC">
      <w:pPr>
        <w:pStyle w:val="107"/>
        <w:numPr>
          <w:ilvl w:val="2"/>
          <w:numId w:val="21"/>
        </w:numPr>
        <w:ind w:firstLine="420" w:firstLineChars="200"/>
        <w:jc w:val="both"/>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6A06117A">
      <w:pPr>
        <w:pStyle w:val="107"/>
        <w:numPr>
          <w:ilvl w:val="2"/>
          <w:numId w:val="21"/>
        </w:numPr>
        <w:ind w:firstLine="420" w:firstLineChars="200"/>
        <w:jc w:val="both"/>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6715D4EB">
      <w:pPr>
        <w:pStyle w:val="107"/>
        <w:numPr>
          <w:ilvl w:val="2"/>
          <w:numId w:val="21"/>
        </w:numPr>
        <w:ind w:firstLine="420" w:firstLineChars="200"/>
        <w:jc w:val="both"/>
        <w:rPr>
          <w:rFonts w:ascii="Times New Roman" w:hAnsi="Times New Roman"/>
        </w:rPr>
      </w:pPr>
      <w:r>
        <w:rPr>
          <w:rFonts w:ascii="Times New Roman" w:hAnsi="Times New Roman"/>
        </w:rPr>
        <w:t>拟投标人</w:t>
      </w:r>
      <w:r>
        <w:rPr>
          <w:rFonts w:ascii="Times New Roman" w:hAnsi="Times New Roman"/>
          <w:highlight w:val="yellow"/>
        </w:rPr>
        <w:t>20</w:t>
      </w:r>
      <w:r>
        <w:rPr>
          <w:rFonts w:hint="eastAsia" w:ascii="Times New Roman" w:hAnsi="Times New Roman"/>
          <w:highlight w:val="yellow"/>
          <w:lang w:eastAsia="zh-CN"/>
        </w:rPr>
        <w:t>23</w:t>
      </w:r>
      <w:r>
        <w:rPr>
          <w:rFonts w:ascii="Times New Roman" w:hAnsi="Times New Roman"/>
          <w:highlight w:val="yellow"/>
        </w:rPr>
        <w:t>年1月1日</w:t>
      </w:r>
      <w:r>
        <w:rPr>
          <w:rFonts w:ascii="Times New Roman" w:hAnsi="Times New Roman"/>
        </w:rPr>
        <w:t>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p>
    <w:p w14:paraId="645AF9F7">
      <w:pPr>
        <w:pStyle w:val="107"/>
        <w:numPr>
          <w:ilvl w:val="2"/>
          <w:numId w:val="21"/>
        </w:numPr>
        <w:ind w:firstLine="420" w:firstLineChars="200"/>
        <w:jc w:val="both"/>
        <w:rPr>
          <w:rFonts w:ascii="Times New Roman" w:hAnsi="Times New Roman"/>
        </w:rPr>
      </w:pPr>
      <w:r>
        <w:rPr>
          <w:rFonts w:hint="eastAsia" w:ascii="Times New Roman" w:hAnsi="Times New Roman"/>
        </w:rPr>
        <w:t>拟投标人不存在严重违规或被列入招标人“黑名单”的声明；</w:t>
      </w:r>
    </w:p>
    <w:p w14:paraId="7347E98B">
      <w:pPr>
        <w:pStyle w:val="107"/>
        <w:numPr>
          <w:ilvl w:val="2"/>
          <w:numId w:val="21"/>
        </w:numPr>
        <w:ind w:firstLine="420" w:firstLineChars="200"/>
        <w:jc w:val="both"/>
        <w:rPr>
          <w:rFonts w:ascii="Times New Roman" w:hAnsi="Times New Roman"/>
        </w:rPr>
      </w:pPr>
      <w:r>
        <w:rPr>
          <w:rFonts w:hint="eastAsia" w:ascii="Times New Roman" w:hAnsi="Times New Roman"/>
        </w:rPr>
        <w:t>企业最近半年完税证明、信用证明材料（中国人民银行信用代码证+征信报告）；</w:t>
      </w:r>
    </w:p>
    <w:p w14:paraId="15FBB75E">
      <w:pPr>
        <w:pStyle w:val="107"/>
        <w:numPr>
          <w:ilvl w:val="2"/>
          <w:numId w:val="21"/>
        </w:numPr>
        <w:ind w:firstLine="420" w:firstLineChars="200"/>
        <w:jc w:val="both"/>
        <w:rPr>
          <w:rFonts w:ascii="Times New Roman" w:hAnsi="Times New Roman"/>
        </w:rPr>
      </w:pPr>
      <w:r>
        <w:rPr>
          <w:rFonts w:hint="eastAsia" w:ascii="Times New Roman" w:hAnsi="Times New Roman"/>
        </w:rPr>
        <w:t>年度纳税信用评价信息（可从电子税务局查询截图，需加盖公章）；</w:t>
      </w:r>
    </w:p>
    <w:p w14:paraId="42635CD8">
      <w:pPr>
        <w:pStyle w:val="107"/>
        <w:numPr>
          <w:ilvl w:val="2"/>
          <w:numId w:val="21"/>
        </w:numPr>
        <w:ind w:firstLine="420" w:firstLineChars="200"/>
        <w:jc w:val="both"/>
        <w:rPr>
          <w:rFonts w:ascii="Times New Roman" w:hAnsi="Times New Roman"/>
        </w:rPr>
      </w:pPr>
      <w:r>
        <w:rPr>
          <w:rFonts w:hint="eastAsia" w:ascii="Times New Roman" w:hAnsi="Times New Roman"/>
        </w:rPr>
        <w:t>企业对外担保说明（写明贵单位对外有无对外担保和质押业务，需加盖公章）；</w:t>
      </w:r>
    </w:p>
    <w:p w14:paraId="64A8C085">
      <w:pPr>
        <w:pStyle w:val="107"/>
        <w:numPr>
          <w:ilvl w:val="2"/>
          <w:numId w:val="21"/>
        </w:numPr>
        <w:ind w:firstLine="420" w:firstLineChars="200"/>
        <w:jc w:val="both"/>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7ED31B69">
      <w:pPr>
        <w:pStyle w:val="107"/>
        <w:numPr>
          <w:ilvl w:val="2"/>
          <w:numId w:val="21"/>
        </w:numPr>
        <w:ind w:firstLine="420" w:firstLineChars="200"/>
        <w:jc w:val="both"/>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06B877B6">
      <w:pPr>
        <w:pStyle w:val="107"/>
        <w:numPr>
          <w:ilvl w:val="2"/>
          <w:numId w:val="21"/>
        </w:numPr>
        <w:ind w:firstLine="420" w:firstLineChars="200"/>
        <w:jc w:val="both"/>
        <w:rPr>
          <w:rFonts w:ascii="Times New Roman" w:hAnsi="Times New Roman"/>
        </w:rPr>
      </w:pPr>
      <w:r>
        <w:rPr>
          <w:rFonts w:ascii="Times New Roman" w:hAnsi="Times New Roman"/>
          <w:highlight w:val="yellow"/>
        </w:rPr>
        <w:t>20</w:t>
      </w:r>
      <w:r>
        <w:rPr>
          <w:rFonts w:hint="eastAsia" w:ascii="Times New Roman" w:hAnsi="Times New Roman"/>
          <w:highlight w:val="yellow"/>
          <w:lang w:eastAsia="zh-CN"/>
        </w:rPr>
        <w:t>23</w:t>
      </w:r>
      <w:r>
        <w:rPr>
          <w:rFonts w:ascii="Times New Roman" w:hAnsi="Times New Roman"/>
          <w:highlight w:val="yellow"/>
        </w:rPr>
        <w:t>年1月1日</w:t>
      </w:r>
      <w:r>
        <w:rPr>
          <w:rFonts w:ascii="Times New Roman" w:hAnsi="Times New Roman"/>
        </w:rPr>
        <w:t>至今，企业近三年同类项目业绩证明，须提供用户清单、采购合同复印件</w:t>
      </w:r>
      <w:r>
        <w:rPr>
          <w:rFonts w:hint="eastAsia"/>
        </w:rPr>
        <w:t>；</w:t>
      </w:r>
    </w:p>
    <w:p w14:paraId="3C90B563">
      <w:pPr>
        <w:pStyle w:val="107"/>
        <w:numPr>
          <w:ilvl w:val="2"/>
          <w:numId w:val="21"/>
        </w:numPr>
        <w:ind w:firstLine="420" w:firstLineChars="200"/>
        <w:jc w:val="both"/>
        <w:rPr>
          <w:rFonts w:ascii="Times New Roman" w:hAnsi="Times New Roman"/>
        </w:rPr>
      </w:pPr>
      <w:r>
        <w:rPr>
          <w:rFonts w:hint="eastAsia" w:ascii="Times New Roman" w:hAnsi="Times New Roman"/>
        </w:rPr>
        <w:t>拟投标人近三年内在经营活动中无与本项目有关的违法及重大违规情况的声明；</w:t>
      </w:r>
    </w:p>
    <w:p w14:paraId="29F12DA7">
      <w:pPr>
        <w:pStyle w:val="107"/>
        <w:numPr>
          <w:ilvl w:val="2"/>
          <w:numId w:val="21"/>
        </w:numPr>
        <w:ind w:firstLine="420" w:firstLineChars="200"/>
        <w:jc w:val="both"/>
        <w:rPr>
          <w:rFonts w:ascii="Times New Roman" w:hAnsi="Times New Roman"/>
        </w:rPr>
      </w:pPr>
      <w:r>
        <w:rPr>
          <w:rFonts w:hint="eastAsia" w:ascii="Times New Roman" w:hAnsi="Times New Roman"/>
        </w:rPr>
        <w:t>投标保证金缴纳凭证，同时正文描述付款账号、户名、开户行名称、开户行行号、保证金金额。</w:t>
      </w:r>
    </w:p>
    <w:p w14:paraId="427A8533">
      <w:pPr>
        <w:pStyle w:val="107"/>
        <w:numPr>
          <w:ilvl w:val="0"/>
          <w:numId w:val="22"/>
        </w:numPr>
        <w:ind w:left="0" w:firstLine="422" w:firstLineChars="200"/>
        <w:jc w:val="both"/>
        <w:rPr>
          <w:b/>
          <w:bCs/>
        </w:rPr>
      </w:pPr>
      <w:r>
        <w:rPr>
          <w:rFonts w:hint="eastAsia"/>
          <w:b/>
          <w:bCs/>
        </w:rPr>
        <w:t>对于投标人资质审核不通过的，招标人有权拒绝其投标。</w:t>
      </w:r>
    </w:p>
    <w:p w14:paraId="7065FD06">
      <w:pPr>
        <w:pStyle w:val="107"/>
        <w:numPr>
          <w:ilvl w:val="1"/>
          <w:numId w:val="21"/>
        </w:numPr>
        <w:ind w:firstLine="420" w:firstLineChars="200"/>
        <w:jc w:val="both"/>
        <w:outlineLvl w:val="3"/>
        <w:rPr>
          <w:rFonts w:hint="eastAsia" w:ascii="黑体" w:hAnsi="黑体" w:eastAsia="黑体" w:cs="黑体"/>
          <w:bCs/>
          <w:szCs w:val="21"/>
        </w:rPr>
      </w:pPr>
      <w:r>
        <w:rPr>
          <w:rFonts w:hint="eastAsia" w:ascii="黑体" w:hAnsi="黑体" w:eastAsia="黑体" w:cs="黑体"/>
          <w:bCs/>
          <w:szCs w:val="21"/>
        </w:rPr>
        <w:t>技术标</w:t>
      </w:r>
    </w:p>
    <w:p w14:paraId="5577AA19">
      <w:pPr>
        <w:pStyle w:val="107"/>
        <w:numPr>
          <w:ilvl w:val="2"/>
          <w:numId w:val="21"/>
        </w:numPr>
        <w:ind w:firstLine="420" w:firstLineChars="200"/>
        <w:jc w:val="both"/>
      </w:pPr>
      <w:r>
        <w:rPr>
          <w:rFonts w:hint="eastAsia"/>
        </w:rPr>
        <w:t>技术规格偏离表（附件</w:t>
      </w:r>
      <w:r>
        <w:rPr>
          <w:rFonts w:ascii="Times New Roman" w:hAnsi="Times New Roman"/>
        </w:rPr>
        <w:t>4</w:t>
      </w:r>
      <w:r>
        <w:rPr>
          <w:rFonts w:hint="eastAsia"/>
        </w:rPr>
        <w:t>），必须先进行两列要求一一对照，不允许直接写无偏离；</w:t>
      </w:r>
    </w:p>
    <w:p w14:paraId="5B5B1E4D">
      <w:pPr>
        <w:pStyle w:val="107"/>
        <w:numPr>
          <w:ilvl w:val="2"/>
          <w:numId w:val="21"/>
        </w:numPr>
        <w:ind w:firstLine="420" w:firstLineChars="200"/>
        <w:jc w:val="both"/>
      </w:pPr>
      <w:r>
        <w:rPr>
          <w:rFonts w:hint="eastAsia"/>
        </w:rPr>
        <w:t>近三年同类项目业绩一览表（附件</w:t>
      </w:r>
      <w:r>
        <w:rPr>
          <w:rFonts w:ascii="Times New Roman" w:hAnsi="Times New Roman"/>
        </w:rPr>
        <w:t>3</w:t>
      </w:r>
      <w:r>
        <w:rPr>
          <w:rFonts w:hint="eastAsia"/>
        </w:rPr>
        <w:t>）及有效合同复印件，若未提供相应业绩证明，根据技术标评分规则，将影响现场评标专家组对投标单位业绩判定打分；</w:t>
      </w:r>
    </w:p>
    <w:p w14:paraId="5BF4D4B6">
      <w:pPr>
        <w:pStyle w:val="107"/>
        <w:numPr>
          <w:ilvl w:val="2"/>
          <w:numId w:val="21"/>
        </w:numPr>
        <w:ind w:firstLine="420" w:firstLineChars="200"/>
        <w:jc w:val="both"/>
      </w:pPr>
      <w:r>
        <w:rPr>
          <w:rFonts w:hint="eastAsia"/>
        </w:rPr>
        <w:t>供货期及保证措施；</w:t>
      </w:r>
    </w:p>
    <w:p w14:paraId="2BDA678F">
      <w:pPr>
        <w:pStyle w:val="107"/>
        <w:numPr>
          <w:ilvl w:val="2"/>
          <w:numId w:val="21"/>
        </w:numPr>
        <w:ind w:firstLine="420" w:firstLineChars="200"/>
        <w:jc w:val="both"/>
      </w:pPr>
      <w:r>
        <w:rPr>
          <w:rFonts w:hint="eastAsia"/>
        </w:rPr>
        <w:t>产品的技术服务和售后服务内容及措施；</w:t>
      </w:r>
    </w:p>
    <w:p w14:paraId="1DA3FDF1">
      <w:pPr>
        <w:pStyle w:val="107"/>
        <w:numPr>
          <w:ilvl w:val="2"/>
          <w:numId w:val="21"/>
        </w:numPr>
        <w:ind w:firstLine="420" w:firstLineChars="200"/>
        <w:jc w:val="both"/>
      </w:pPr>
      <w:r>
        <w:rPr>
          <w:rFonts w:hint="eastAsia"/>
        </w:rPr>
        <w:t>交货进度及计划；</w:t>
      </w:r>
    </w:p>
    <w:p w14:paraId="630D051E">
      <w:pPr>
        <w:pStyle w:val="107"/>
        <w:numPr>
          <w:ilvl w:val="2"/>
          <w:numId w:val="21"/>
        </w:numPr>
        <w:ind w:firstLine="420" w:firstLineChars="200"/>
        <w:jc w:val="both"/>
      </w:pPr>
      <w:r>
        <w:rPr>
          <w:rFonts w:hint="eastAsia"/>
        </w:rPr>
        <w:t>投标产品技术支持材料；</w:t>
      </w:r>
    </w:p>
    <w:p w14:paraId="06D05E0E">
      <w:pPr>
        <w:pStyle w:val="107"/>
        <w:numPr>
          <w:ilvl w:val="2"/>
          <w:numId w:val="21"/>
        </w:numPr>
        <w:ind w:firstLine="420" w:firstLineChars="200"/>
        <w:jc w:val="both"/>
      </w:pPr>
      <w:r>
        <w:rPr>
          <w:rFonts w:hint="eastAsia"/>
        </w:rPr>
        <w:t>设备质量承诺函（附件</w:t>
      </w:r>
      <w:r>
        <w:rPr>
          <w:rFonts w:ascii="Times New Roman" w:hAnsi="Times New Roman"/>
        </w:rPr>
        <w:t>5</w:t>
      </w:r>
      <w:r>
        <w:rPr>
          <w:rFonts w:hint="eastAsia"/>
        </w:rPr>
        <w:t>）；</w:t>
      </w:r>
    </w:p>
    <w:p w14:paraId="56923D09">
      <w:pPr>
        <w:pStyle w:val="107"/>
        <w:numPr>
          <w:ilvl w:val="2"/>
          <w:numId w:val="21"/>
        </w:numPr>
        <w:ind w:firstLine="420" w:firstLineChars="200"/>
        <w:jc w:val="both"/>
      </w:pPr>
      <w:r>
        <w:rPr>
          <w:rFonts w:hint="eastAsia"/>
        </w:rPr>
        <w:t>投标人需提交的其它资料。</w:t>
      </w:r>
    </w:p>
    <w:p w14:paraId="6BBB6A6C">
      <w:pPr>
        <w:pStyle w:val="107"/>
        <w:numPr>
          <w:ilvl w:val="1"/>
          <w:numId w:val="21"/>
        </w:numPr>
        <w:ind w:firstLine="420" w:firstLineChars="200"/>
        <w:jc w:val="both"/>
        <w:outlineLvl w:val="3"/>
        <w:rPr>
          <w:rFonts w:hint="eastAsia" w:ascii="黑体" w:hAnsi="黑体" w:eastAsia="黑体" w:cs="黑体"/>
          <w:bCs/>
          <w:szCs w:val="21"/>
        </w:rPr>
      </w:pPr>
      <w:r>
        <w:rPr>
          <w:rFonts w:hint="eastAsia" w:ascii="黑体" w:hAnsi="黑体" w:eastAsia="黑体" w:cs="黑体"/>
          <w:bCs/>
          <w:szCs w:val="21"/>
        </w:rPr>
        <w:t>商务标</w:t>
      </w:r>
    </w:p>
    <w:p w14:paraId="078172B6">
      <w:pPr>
        <w:pStyle w:val="107"/>
        <w:numPr>
          <w:ilvl w:val="2"/>
          <w:numId w:val="21"/>
        </w:numPr>
        <w:ind w:firstLine="420" w:firstLineChars="200"/>
        <w:jc w:val="both"/>
      </w:pPr>
      <w:r>
        <w:rPr>
          <w:rFonts w:hint="eastAsia"/>
        </w:rPr>
        <w:t>开标一览表（附件</w:t>
      </w:r>
      <w:r>
        <w:rPr>
          <w:rFonts w:ascii="Times New Roman" w:hAnsi="Times New Roman"/>
        </w:rPr>
        <w:t>6</w:t>
      </w:r>
      <w:r>
        <w:rPr>
          <w:rFonts w:hint="eastAsia"/>
        </w:rPr>
        <w:t>）；</w:t>
      </w:r>
    </w:p>
    <w:p w14:paraId="4E0F2DC2">
      <w:pPr>
        <w:pStyle w:val="107"/>
        <w:numPr>
          <w:ilvl w:val="2"/>
          <w:numId w:val="21"/>
        </w:numPr>
        <w:ind w:firstLine="420" w:firstLineChars="200"/>
        <w:jc w:val="both"/>
      </w:pPr>
      <w:r>
        <w:rPr>
          <w:rFonts w:hint="eastAsia"/>
        </w:rPr>
        <w:t>商务条款偏离表（附件</w:t>
      </w:r>
      <w:r>
        <w:rPr>
          <w:rFonts w:hint="eastAsia" w:ascii="Times New Roman" w:hAnsi="Times New Roman"/>
        </w:rPr>
        <w:t>7</w:t>
      </w:r>
      <w:r>
        <w:rPr>
          <w:rFonts w:hint="eastAsia"/>
        </w:rPr>
        <w:t>）</w:t>
      </w:r>
    </w:p>
    <w:p w14:paraId="01870769">
      <w:pPr>
        <w:pStyle w:val="107"/>
        <w:numPr>
          <w:ilvl w:val="2"/>
          <w:numId w:val="21"/>
        </w:numPr>
        <w:ind w:firstLine="420" w:firstLineChars="200"/>
        <w:jc w:val="both"/>
      </w:pPr>
      <w:r>
        <w:rPr>
          <w:rFonts w:hint="eastAsia"/>
        </w:rPr>
        <w:t>分项报价表（附件</w:t>
      </w:r>
      <w:r>
        <w:rPr>
          <w:rFonts w:hint="eastAsia" w:ascii="Times New Roman" w:hAnsi="Times New Roman"/>
        </w:rPr>
        <w:t>8</w:t>
      </w:r>
      <w:r>
        <w:rPr>
          <w:rFonts w:hint="eastAsia"/>
        </w:rPr>
        <w:t>）；</w:t>
      </w:r>
    </w:p>
    <w:p w14:paraId="26DDE329">
      <w:pPr>
        <w:pStyle w:val="102"/>
        <w:numPr>
          <w:ilvl w:val="0"/>
          <w:numId w:val="20"/>
        </w:numPr>
        <w:ind w:firstLine="480" w:firstLineChars="200"/>
        <w:outlineLvl w:val="2"/>
        <w:rPr>
          <w:rFonts w:hint="eastAsia" w:hAnsi="黑体" w:cs="黑体"/>
          <w:b w:val="0"/>
          <w:sz w:val="24"/>
          <w:szCs w:val="24"/>
        </w:rPr>
      </w:pPr>
      <w:r>
        <w:rPr>
          <w:rFonts w:hint="eastAsia" w:hAnsi="黑体" w:cs="黑体"/>
          <w:b w:val="0"/>
          <w:sz w:val="24"/>
          <w:szCs w:val="24"/>
        </w:rPr>
        <w:t>投标文件的投递</w:t>
      </w:r>
    </w:p>
    <w:p w14:paraId="06DF010F">
      <w:pPr>
        <w:pStyle w:val="107"/>
        <w:numPr>
          <w:ilvl w:val="1"/>
          <w:numId w:val="20"/>
        </w:numPr>
        <w:ind w:firstLine="420" w:firstLineChars="200"/>
        <w:jc w:val="both"/>
        <w:outlineLvl w:val="3"/>
        <w:rPr>
          <w:rFonts w:ascii="Times New Roman" w:hAnsi="Times New Roman"/>
        </w:rPr>
      </w:pPr>
      <w:r>
        <w:rPr>
          <w:rFonts w:hint="eastAsia" w:ascii="Times New Roman" w:hAnsi="Times New Roman"/>
        </w:rPr>
        <w:t>投标方式</w:t>
      </w:r>
    </w:p>
    <w:p w14:paraId="6F082A79">
      <w:pPr>
        <w:pStyle w:val="107"/>
        <w:ind w:firstLine="420" w:firstLineChars="200"/>
        <w:jc w:val="both"/>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66562BDE">
      <w:pPr>
        <w:pStyle w:val="107"/>
        <w:numPr>
          <w:ilvl w:val="1"/>
          <w:numId w:val="20"/>
        </w:numPr>
        <w:ind w:firstLine="420" w:firstLineChars="200"/>
        <w:jc w:val="both"/>
        <w:outlineLvl w:val="3"/>
        <w:rPr>
          <w:rFonts w:hint="eastAsia" w:hAnsi="宋体" w:cs="宋体"/>
        </w:rPr>
      </w:pPr>
      <w:r>
        <w:rPr>
          <w:rFonts w:hint="eastAsia"/>
        </w:rPr>
        <w:t>投标文件递交截止时间：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rFonts w:hint="eastAsia" w:ascii="Times New Roman" w:hAnsi="Times New Roman"/>
          <w:highlight w:val="none"/>
          <w:u w:val="single"/>
          <w:lang w:val="en-US" w:eastAsia="zh-CN"/>
        </w:rPr>
        <w:t>9</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p>
    <w:p w14:paraId="43C2C4EE">
      <w:pPr>
        <w:pStyle w:val="102"/>
        <w:numPr>
          <w:ilvl w:val="0"/>
          <w:numId w:val="0"/>
        </w:numPr>
      </w:pPr>
      <w:bookmarkStart w:id="6" w:name="_Toc47976601"/>
      <w:r>
        <w:rPr>
          <w:rFonts w:hint="eastAsia"/>
        </w:rPr>
        <w:t>五、投标保证金收取、缴纳有效期及罚没</w:t>
      </w:r>
    </w:p>
    <w:p w14:paraId="1E6A4215">
      <w:pPr>
        <w:pStyle w:val="102"/>
        <w:numPr>
          <w:ilvl w:val="0"/>
          <w:numId w:val="23"/>
        </w:numPr>
        <w:ind w:firstLine="480" w:firstLineChars="200"/>
        <w:outlineLvl w:val="2"/>
        <w:rPr>
          <w:rFonts w:hint="eastAsia" w:hAnsi="黑体" w:cs="黑体"/>
          <w:b w:val="0"/>
          <w:bCs w:val="0"/>
          <w:sz w:val="24"/>
          <w:szCs w:val="24"/>
          <w:u w:val="single"/>
        </w:rPr>
      </w:pPr>
      <w:r>
        <w:rPr>
          <w:rFonts w:hint="eastAsia" w:hAnsi="黑体" w:cs="黑体"/>
          <w:b w:val="0"/>
          <w:bCs w:val="0"/>
          <w:sz w:val="24"/>
          <w:szCs w:val="24"/>
        </w:rPr>
        <w:t>投标保证金的缴纳</w:t>
      </w:r>
    </w:p>
    <w:p w14:paraId="21638F32">
      <w:pPr>
        <w:pStyle w:val="107"/>
        <w:numPr>
          <w:ilvl w:val="1"/>
          <w:numId w:val="24"/>
        </w:numPr>
        <w:ind w:firstLine="420" w:firstLineChars="200"/>
        <w:jc w:val="both"/>
        <w:outlineLvl w:val="3"/>
        <w:rPr>
          <w:rFonts w:hint="eastAsia"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15F0D718">
      <w:pPr>
        <w:pStyle w:val="107"/>
        <w:numPr>
          <w:ilvl w:val="0"/>
          <w:numId w:val="25"/>
        </w:numPr>
        <w:ind w:firstLine="420" w:firstLineChars="200"/>
        <w:jc w:val="both"/>
        <w:rPr>
          <w:rFonts w:hint="eastAsia"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4CC4A84A">
      <w:pPr>
        <w:pStyle w:val="107"/>
        <w:numPr>
          <w:ilvl w:val="0"/>
          <w:numId w:val="25"/>
        </w:numPr>
        <w:ind w:firstLine="420" w:firstLineChars="200"/>
        <w:jc w:val="both"/>
        <w:rPr>
          <w:rFonts w:hint="eastAsia"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1137A877">
      <w:pPr>
        <w:pStyle w:val="107"/>
        <w:numPr>
          <w:ilvl w:val="1"/>
          <w:numId w:val="24"/>
        </w:numPr>
        <w:ind w:firstLine="420" w:firstLineChars="200"/>
        <w:jc w:val="both"/>
        <w:outlineLvl w:val="3"/>
      </w:pPr>
      <w:r>
        <w:rPr>
          <w:rFonts w:hint="eastAsia"/>
        </w:rPr>
        <w:t>投标保证金的金额：人民币2</w:t>
      </w:r>
      <w:r>
        <w:rPr>
          <w:rFonts w:ascii="Times New Roman" w:hAnsi="Times New Roman"/>
        </w:rPr>
        <w:t>0000</w:t>
      </w:r>
      <w:r>
        <w:rPr>
          <w:rFonts w:hint="eastAsia"/>
        </w:rPr>
        <w:t>元</w:t>
      </w:r>
    </w:p>
    <w:p w14:paraId="20B4D406">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账户名称：中国重汽集团济南动力有限公司</w:t>
      </w:r>
    </w:p>
    <w:p w14:paraId="34E2D5B5">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银行账号：</w:t>
      </w:r>
      <w:r>
        <w:rPr>
          <w:rFonts w:cs="宋体"/>
          <w:szCs w:val="21"/>
        </w:rPr>
        <w:t>376010100101373547</w:t>
      </w:r>
    </w:p>
    <w:p w14:paraId="072A6A4E">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开户银行：兴业银行股份有限公司济南分行营业部</w:t>
      </w:r>
    </w:p>
    <w:p w14:paraId="1827FF17">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联行号：</w:t>
      </w:r>
      <w:r>
        <w:rPr>
          <w:rFonts w:cs="宋体"/>
          <w:szCs w:val="21"/>
        </w:rPr>
        <w:t>309451013018</w:t>
      </w:r>
    </w:p>
    <w:p w14:paraId="69A78DCD">
      <w:pPr>
        <w:pStyle w:val="107"/>
        <w:numPr>
          <w:ilvl w:val="0"/>
          <w:numId w:val="25"/>
        </w:numPr>
        <w:ind w:firstLine="420" w:firstLineChars="200"/>
        <w:jc w:val="both"/>
        <w:rPr>
          <w:rFonts w:hint="eastAsia" w:hAnsi="宋体" w:cs="宋体"/>
          <w:szCs w:val="21"/>
        </w:rPr>
      </w:pPr>
      <w:r>
        <w:rPr>
          <w:rFonts w:hint="eastAsia" w:hAnsi="宋体" w:cs="宋体"/>
          <w:szCs w:val="21"/>
        </w:rPr>
        <w:t>转账附言：公司名称+项目名称+投标保证金。</w:t>
      </w:r>
    </w:p>
    <w:p w14:paraId="4BE7F615">
      <w:pPr>
        <w:tabs>
          <w:tab w:val="left" w:pos="932"/>
        </w:tabs>
        <w:spacing w:line="360" w:lineRule="auto"/>
        <w:ind w:firstLine="420" w:firstLineChars="200"/>
        <w:rPr>
          <w:rFonts w:hint="eastAsia"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3B51A4A5">
      <w:pPr>
        <w:spacing w:line="360" w:lineRule="auto"/>
        <w:ind w:firstLine="420" w:firstLineChars="200"/>
        <w:rPr>
          <w:rFonts w:hint="eastAsia" w:ascii="宋体" w:hAnsi="宋体" w:cs="宋体"/>
          <w:szCs w:val="21"/>
        </w:rPr>
      </w:pPr>
      <w:r>
        <w:rPr>
          <w:rFonts w:hint="eastAsia" w:ascii="宋体" w:hAnsi="宋体" w:cs="宋体"/>
          <w:szCs w:val="21"/>
        </w:rPr>
        <w:t>交纳保证金之后请发送报名邮件至邮箱：</w:t>
      </w:r>
      <w:r>
        <w:rPr>
          <w:rFonts w:hint="eastAsia"/>
        </w:rPr>
        <w:t>guojs1@sinotruk.com</w:t>
      </w:r>
      <w:r>
        <w:rPr>
          <w:rFonts w:hint="eastAsia" w:ascii="宋体" w:hAnsi="宋体" w:cs="宋体"/>
          <w:szCs w:val="21"/>
        </w:rPr>
        <w:t>。</w:t>
      </w:r>
    </w:p>
    <w:p w14:paraId="5272CDEA">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投标邮件主题：某单位授权某代表参与投标某项目+授权代表电话。</w:t>
      </w:r>
    </w:p>
    <w:p w14:paraId="3B79E609">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报名提交资料：保证金回执</w:t>
      </w:r>
    </w:p>
    <w:p w14:paraId="22556F1E">
      <w:pPr>
        <w:tabs>
          <w:tab w:val="left" w:pos="932"/>
        </w:tabs>
        <w:spacing w:line="360" w:lineRule="auto"/>
        <w:ind w:firstLine="420" w:firstLineChars="200"/>
        <w:rPr>
          <w:rFonts w:hint="eastAsia"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2A3C81D4">
      <w:pPr>
        <w:tabs>
          <w:tab w:val="left" w:pos="932"/>
        </w:tabs>
        <w:spacing w:line="360" w:lineRule="auto"/>
        <w:ind w:firstLine="420" w:firstLineChars="200"/>
        <w:rPr>
          <w:rFonts w:hint="eastAsia" w:ascii="宋体" w:hAnsi="宋体" w:cs="宋体"/>
          <w:szCs w:val="21"/>
        </w:rPr>
      </w:pPr>
      <w:r>
        <w:rPr>
          <w:rFonts w:ascii="宋体" w:hAnsi="宋体" w:cs="宋体"/>
          <w:szCs w:val="21"/>
        </w:rPr>
        <w:t>未按照本要求提供信息，导致保证金退回困难等事宜，由投标单位承担。</w:t>
      </w:r>
    </w:p>
    <w:p w14:paraId="70DE4D15">
      <w:pPr>
        <w:pStyle w:val="107"/>
        <w:numPr>
          <w:ilvl w:val="1"/>
          <w:numId w:val="24"/>
        </w:numPr>
        <w:ind w:firstLine="420" w:firstLineChars="200"/>
        <w:jc w:val="both"/>
        <w:outlineLvl w:val="3"/>
        <w:rPr>
          <w:rFonts w:hint="eastAsia" w:hAnsi="宋体" w:cs="宋体"/>
          <w:szCs w:val="21"/>
        </w:rPr>
      </w:pPr>
      <w:r>
        <w:rPr>
          <w:rFonts w:hint="eastAsia" w:hAnsi="宋体" w:cs="宋体"/>
          <w:szCs w:val="21"/>
        </w:rPr>
        <w:t>保证金缴纳</w:t>
      </w:r>
      <w:r>
        <w:rPr>
          <w:rFonts w:hint="eastAsia"/>
        </w:rPr>
        <w:t>截止</w:t>
      </w:r>
      <w:r>
        <w:rPr>
          <w:rFonts w:hint="eastAsia" w:hAnsi="宋体" w:cs="宋体"/>
          <w:szCs w:val="21"/>
        </w:rPr>
        <w:t>时间：2026年10月11日17</w:t>
      </w:r>
      <w:r>
        <w:rPr>
          <w:rFonts w:hint="eastAsia" w:hAnsi="宋体" w:cs="宋体"/>
        </w:rPr>
        <w:t>:00:00（北京时间）</w:t>
      </w:r>
    </w:p>
    <w:p w14:paraId="08419FBB">
      <w:pPr>
        <w:pStyle w:val="102"/>
        <w:numPr>
          <w:ilvl w:val="0"/>
          <w:numId w:val="23"/>
        </w:numPr>
        <w:ind w:firstLine="480" w:firstLineChars="200"/>
        <w:outlineLvl w:val="2"/>
        <w:rPr>
          <w:rFonts w:hint="eastAsia"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5051B13B">
      <w:pPr>
        <w:pStyle w:val="102"/>
        <w:numPr>
          <w:ilvl w:val="0"/>
          <w:numId w:val="23"/>
        </w:numPr>
        <w:ind w:firstLine="480" w:firstLineChars="200"/>
        <w:outlineLvl w:val="2"/>
        <w:rPr>
          <w:rFonts w:hint="eastAsia" w:hAnsi="黑体" w:cs="黑体"/>
          <w:b w:val="0"/>
          <w:bCs w:val="0"/>
          <w:sz w:val="24"/>
          <w:szCs w:val="24"/>
        </w:rPr>
      </w:pPr>
      <w:r>
        <w:rPr>
          <w:rFonts w:hint="eastAsia" w:hAnsi="黑体" w:cs="黑体"/>
          <w:b w:val="0"/>
          <w:bCs w:val="0"/>
          <w:sz w:val="24"/>
          <w:szCs w:val="24"/>
        </w:rPr>
        <w:t>发生以下情况时，有权没收保证金：</w:t>
      </w:r>
    </w:p>
    <w:p w14:paraId="043E2D3D">
      <w:pPr>
        <w:pStyle w:val="107"/>
        <w:numPr>
          <w:ilvl w:val="1"/>
          <w:numId w:val="23"/>
        </w:numPr>
        <w:ind w:firstLine="420" w:firstLineChars="200"/>
        <w:jc w:val="both"/>
      </w:pPr>
      <w:r>
        <w:rPr>
          <w:rFonts w:hint="eastAsia" w:hAnsi="宋体" w:cs="宋体"/>
          <w:szCs w:val="21"/>
        </w:rPr>
        <w:t>供</w:t>
      </w:r>
      <w:r>
        <w:rPr>
          <w:rFonts w:hint="eastAsia"/>
        </w:rPr>
        <w:t>应商在提交响应文件截止时间后撤回响应文件的；</w:t>
      </w:r>
    </w:p>
    <w:p w14:paraId="6797AF33">
      <w:pPr>
        <w:pStyle w:val="107"/>
        <w:numPr>
          <w:ilvl w:val="1"/>
          <w:numId w:val="23"/>
        </w:numPr>
        <w:ind w:firstLine="420" w:firstLineChars="200"/>
        <w:jc w:val="both"/>
      </w:pPr>
      <w:r>
        <w:rPr>
          <w:rFonts w:hint="eastAsia"/>
        </w:rPr>
        <w:t>供应商在响应文件中提供虚假材料的；</w:t>
      </w:r>
    </w:p>
    <w:p w14:paraId="21F484D4">
      <w:pPr>
        <w:pStyle w:val="107"/>
        <w:numPr>
          <w:ilvl w:val="1"/>
          <w:numId w:val="23"/>
        </w:numPr>
        <w:ind w:firstLine="420" w:firstLineChars="200"/>
        <w:jc w:val="both"/>
      </w:pPr>
      <w:r>
        <w:rPr>
          <w:rFonts w:hint="eastAsia"/>
        </w:rPr>
        <w:t>除因不可抗力或谈判文件、询价通知书认可的情形以外，成交供应商不与采购人签订合同的；</w:t>
      </w:r>
    </w:p>
    <w:p w14:paraId="210C7493">
      <w:pPr>
        <w:pStyle w:val="107"/>
        <w:numPr>
          <w:ilvl w:val="1"/>
          <w:numId w:val="23"/>
        </w:numPr>
        <w:ind w:firstLine="420" w:firstLineChars="200"/>
        <w:jc w:val="both"/>
      </w:pPr>
      <w:r>
        <w:rPr>
          <w:rFonts w:hint="eastAsia"/>
        </w:rPr>
        <w:t>供应商与采购人、其他供应商或者采购代理机构恶意串通、围标、陪标的；</w:t>
      </w:r>
    </w:p>
    <w:p w14:paraId="53324891">
      <w:pPr>
        <w:pStyle w:val="107"/>
        <w:numPr>
          <w:ilvl w:val="1"/>
          <w:numId w:val="23"/>
        </w:numPr>
        <w:ind w:firstLine="420" w:firstLineChars="200"/>
        <w:jc w:val="both"/>
      </w:pPr>
      <w:r>
        <w:rPr>
          <w:rFonts w:hint="eastAsia"/>
        </w:rPr>
        <w:t>供应商有违约违规行为或被投诉、举报的，在调查处理期间，保证金暂不退还，待调查处理结束后按有关规定处理；</w:t>
      </w:r>
    </w:p>
    <w:p w14:paraId="39CEDEC2">
      <w:pPr>
        <w:pStyle w:val="107"/>
        <w:numPr>
          <w:ilvl w:val="1"/>
          <w:numId w:val="23"/>
        </w:numPr>
        <w:ind w:firstLine="420" w:firstLineChars="200"/>
        <w:jc w:val="both"/>
      </w:pPr>
      <w:r>
        <w:rPr>
          <w:rFonts w:hint="eastAsia"/>
        </w:rPr>
        <w:t>截至开标前</w:t>
      </w:r>
      <w:r>
        <w:rPr>
          <w:rFonts w:hint="eastAsia" w:ascii="Times New Roman" w:hAnsi="Times New Roman"/>
        </w:rPr>
        <w:t>3</w:t>
      </w:r>
      <w:r>
        <w:rPr>
          <w:rFonts w:hint="eastAsia"/>
        </w:rPr>
        <w:t>天，投标人无正当理由、未以书面形式向招标人递交说明而在投标截止日不来投标的；</w:t>
      </w:r>
    </w:p>
    <w:p w14:paraId="0BA09FBC">
      <w:pPr>
        <w:pStyle w:val="107"/>
        <w:numPr>
          <w:ilvl w:val="1"/>
          <w:numId w:val="23"/>
        </w:numPr>
        <w:ind w:firstLine="420" w:firstLineChars="200"/>
        <w:jc w:val="both"/>
      </w:pPr>
      <w:r>
        <w:rPr>
          <w:rFonts w:hint="eastAsia"/>
        </w:rPr>
        <w:t>自中标通知书发出之日起</w:t>
      </w:r>
      <w:r>
        <w:rPr>
          <w:rFonts w:hint="eastAsia" w:ascii="Times New Roman" w:hAnsi="Times New Roman"/>
        </w:rPr>
        <w:t>30</w:t>
      </w:r>
      <w:r>
        <w:rPr>
          <w:rFonts w:hint="eastAsia"/>
        </w:rPr>
        <w:t>日内，中标人无正当理由投标人无正当签订合同的；</w:t>
      </w:r>
    </w:p>
    <w:p w14:paraId="49245247">
      <w:pPr>
        <w:pStyle w:val="107"/>
        <w:numPr>
          <w:ilvl w:val="1"/>
          <w:numId w:val="23"/>
        </w:numPr>
        <w:ind w:firstLine="420" w:firstLineChars="200"/>
        <w:jc w:val="both"/>
        <w:rPr>
          <w:rFonts w:hint="eastAsia" w:hAnsi="宋体" w:eastAsia="仿宋_GB2312" w:cs="宋体"/>
          <w:szCs w:val="24"/>
        </w:rPr>
      </w:pPr>
      <w:r>
        <w:rPr>
          <w:rFonts w:hint="eastAsia"/>
        </w:rPr>
        <w:t>采购文件规定</w:t>
      </w:r>
      <w:r>
        <w:rPr>
          <w:rFonts w:hint="eastAsia" w:hAnsi="宋体" w:cs="宋体"/>
          <w:szCs w:val="21"/>
        </w:rPr>
        <w:t>的其他情形。</w:t>
      </w:r>
    </w:p>
    <w:bookmarkEnd w:id="6"/>
    <w:p w14:paraId="4A4290AB">
      <w:pPr>
        <w:pStyle w:val="102"/>
        <w:numPr>
          <w:ilvl w:val="0"/>
          <w:numId w:val="0"/>
        </w:numPr>
      </w:pPr>
      <w:r>
        <w:rPr>
          <w:rFonts w:hint="eastAsia"/>
        </w:rPr>
        <w:t>六、开评标</w:t>
      </w:r>
    </w:p>
    <w:p w14:paraId="08E0D3F5">
      <w:pPr>
        <w:pStyle w:val="102"/>
        <w:numPr>
          <w:ilvl w:val="0"/>
          <w:numId w:val="26"/>
        </w:numPr>
        <w:ind w:firstLine="480" w:firstLineChars="200"/>
        <w:outlineLvl w:val="2"/>
        <w:rPr>
          <w:rFonts w:hint="eastAsia" w:hAnsi="黑体" w:cs="黑体"/>
          <w:b w:val="0"/>
          <w:bCs w:val="0"/>
          <w:sz w:val="24"/>
          <w:szCs w:val="24"/>
        </w:rPr>
      </w:pPr>
      <w:r>
        <w:rPr>
          <w:rFonts w:hint="eastAsia" w:hAnsi="黑体" w:cs="黑体"/>
          <w:b w:val="0"/>
          <w:bCs w:val="0"/>
          <w:sz w:val="24"/>
          <w:szCs w:val="24"/>
        </w:rPr>
        <w:t>开标时间和地点</w:t>
      </w:r>
    </w:p>
    <w:p w14:paraId="67422CC6">
      <w:pPr>
        <w:pStyle w:val="107"/>
        <w:numPr>
          <w:ilvl w:val="1"/>
          <w:numId w:val="27"/>
        </w:numPr>
        <w:ind w:firstLine="420" w:firstLineChars="200"/>
        <w:jc w:val="both"/>
        <w:rPr>
          <w:rFonts w:hint="eastAsia" w:hAnsi="宋体" w:cs="宋体"/>
          <w:szCs w:val="21"/>
        </w:rPr>
      </w:pPr>
      <w:r>
        <w:rPr>
          <w:rFonts w:hint="eastAsia" w:hAnsi="宋体" w:cs="宋体"/>
          <w:szCs w:val="21"/>
        </w:rPr>
        <w:t>开标时间：</w:t>
      </w:r>
      <w:r>
        <w:rPr>
          <w:rFonts w:hint="eastAsia" w:hAnsi="宋体" w:cs="宋体"/>
          <w:szCs w:val="21"/>
          <w:highlight w:val="yellow"/>
        </w:rPr>
        <w:t>2026年10月13日9:00:00（北京时间）</w:t>
      </w:r>
      <w:r>
        <w:rPr>
          <w:rFonts w:hint="eastAsia" w:hAnsi="宋体" w:cs="宋体"/>
          <w:szCs w:val="21"/>
        </w:rPr>
        <w:t>，</w:t>
      </w:r>
      <w:r>
        <w:rPr>
          <w:rFonts w:hAnsi="宋体" w:cs="宋体"/>
          <w:szCs w:val="21"/>
        </w:rPr>
        <w:t>若有变动另行通知。</w:t>
      </w:r>
    </w:p>
    <w:p w14:paraId="511B0A9B">
      <w:pPr>
        <w:pStyle w:val="107"/>
        <w:numPr>
          <w:ilvl w:val="1"/>
          <w:numId w:val="27"/>
        </w:numPr>
        <w:ind w:firstLine="420" w:firstLineChars="200"/>
        <w:jc w:val="both"/>
        <w:rPr>
          <w:rFonts w:hint="eastAsia" w:hAnsi="宋体" w:cs="宋体"/>
          <w:szCs w:val="21"/>
        </w:rPr>
      </w:pPr>
      <w:r>
        <w:rPr>
          <w:rFonts w:hint="eastAsia" w:hAnsi="宋体" w:cs="宋体"/>
          <w:szCs w:val="21"/>
        </w:rPr>
        <w:t>开标地点：</w:t>
      </w:r>
      <w:r>
        <w:rPr>
          <w:rFonts w:hint="eastAsia"/>
        </w:rPr>
        <w:t>济南市高新区华奥路</w:t>
      </w:r>
      <w:r>
        <w:rPr>
          <w:rFonts w:hint="eastAsia" w:ascii="Times New Roman" w:hAnsi="Times New Roman"/>
        </w:rPr>
        <w:t>777</w:t>
      </w:r>
      <w:r>
        <w:rPr>
          <w:rFonts w:hint="eastAsia"/>
        </w:rPr>
        <w:t>号</w:t>
      </w:r>
    </w:p>
    <w:p w14:paraId="05C0E530">
      <w:pPr>
        <w:pStyle w:val="107"/>
        <w:numPr>
          <w:ilvl w:val="1"/>
          <w:numId w:val="27"/>
        </w:numPr>
        <w:ind w:firstLine="420" w:firstLineChars="200"/>
        <w:jc w:val="both"/>
        <w:rPr>
          <w:rFonts w:hint="eastAsia" w:hAnsi="宋体" w:cs="宋体"/>
          <w:color w:val="000000"/>
          <w:szCs w:val="21"/>
        </w:rPr>
      </w:pPr>
      <w:r>
        <w:rPr>
          <w:rFonts w:hint="eastAsia" w:hAnsi="宋体" w:cs="宋体"/>
          <w:szCs w:val="21"/>
        </w:rPr>
        <w:t>开标方式：</w:t>
      </w:r>
      <w:r>
        <w:rPr>
          <w:rFonts w:hint="eastAsia"/>
          <w:b/>
          <w:highlight w:val="yellow"/>
          <w:u w:val="single"/>
        </w:rPr>
        <w:t>线上招标</w:t>
      </w:r>
      <w:r>
        <w:rPr>
          <w:rFonts w:hint="eastAsia"/>
          <w:b/>
          <w:u w:val="single"/>
        </w:rPr>
        <w:t>。</w:t>
      </w:r>
      <w:r>
        <w:rPr>
          <w:rFonts w:hint="eastAsia" w:hAnsi="宋体" w:cs="宋体"/>
          <w:szCs w:val="21"/>
          <w:u w:val="single"/>
        </w:rPr>
        <w:t>因招标人原因，允许各投标方通过视频会议等形式线上招标，所需过程资料均通过</w:t>
      </w:r>
      <w:r>
        <w:rPr>
          <w:rFonts w:hint="eastAsia" w:ascii="Times New Roman" w:hAnsi="Times New Roman" w:cs="宋体"/>
          <w:szCs w:val="21"/>
          <w:u w:val="single"/>
        </w:rPr>
        <w:t>e</w:t>
      </w:r>
      <w:r>
        <w:rPr>
          <w:rFonts w:hint="eastAsia" w:hAnsi="宋体" w:cs="宋体"/>
          <w:szCs w:val="21"/>
          <w:u w:val="single"/>
        </w:rPr>
        <w:t>采通进行提报，由招标人创建视频链接，</w:t>
      </w:r>
      <w:r>
        <w:rPr>
          <w:rFonts w:hint="eastAsia" w:hAnsi="宋体" w:cs="宋体"/>
          <w:szCs w:val="21"/>
          <w:u w:val="single"/>
          <w:lang w:eastAsia="zh-CN"/>
        </w:rPr>
        <w:t>并在报名结束后统一通知。（暂定，以实际通知为准）</w:t>
      </w:r>
    </w:p>
    <w:p w14:paraId="6963E595">
      <w:pPr>
        <w:pStyle w:val="102"/>
        <w:numPr>
          <w:ilvl w:val="0"/>
          <w:numId w:val="26"/>
        </w:numPr>
        <w:ind w:firstLine="480" w:firstLineChars="200"/>
        <w:outlineLvl w:val="2"/>
        <w:rPr>
          <w:rFonts w:hint="eastAsia" w:hAnsi="黑体" w:cs="黑体"/>
          <w:b w:val="0"/>
          <w:bCs w:val="0"/>
          <w:sz w:val="24"/>
          <w:szCs w:val="24"/>
        </w:rPr>
      </w:pPr>
      <w:r>
        <w:rPr>
          <w:rFonts w:hint="eastAsia" w:hAnsi="黑体" w:cs="黑体"/>
          <w:b w:val="0"/>
          <w:bCs w:val="0"/>
          <w:sz w:val="24"/>
          <w:szCs w:val="24"/>
        </w:rPr>
        <w:t>评标</w:t>
      </w:r>
    </w:p>
    <w:p w14:paraId="4CEEB080">
      <w:pPr>
        <w:spacing w:line="360" w:lineRule="auto"/>
        <w:ind w:firstLine="420" w:firstLineChars="200"/>
        <w:rPr>
          <w:rFonts w:hint="eastAsia" w:ascii="宋体" w:hAnsi="宋体" w:cs="宋体"/>
          <w:bCs/>
          <w:color w:val="000000"/>
          <w:szCs w:val="21"/>
        </w:rPr>
      </w:pPr>
      <w:r>
        <w:rPr>
          <w:rFonts w:cs="黑体"/>
          <w:szCs w:val="21"/>
        </w:rPr>
        <w:t>2</w:t>
      </w:r>
      <w:r>
        <w:rPr>
          <w:rFonts w:hAnsi="黑体" w:cs="黑体"/>
          <w:szCs w:val="21"/>
        </w:rPr>
        <w:t>.</w:t>
      </w:r>
      <w:r>
        <w:rPr>
          <w:rFonts w:hint="eastAsia" w:cs="黑体"/>
          <w:szCs w:val="21"/>
        </w:rPr>
        <w:t>1</w:t>
      </w:r>
      <w:r>
        <w:rPr>
          <w:rFonts w:hint="eastAsia" w:hAnsi="黑体" w:cs="黑体"/>
          <w:szCs w:val="21"/>
        </w:rPr>
        <w:t>.</w:t>
      </w:r>
      <w:r>
        <w:rPr>
          <w:rFonts w:hint="eastAsia" w:ascii="宋体" w:hAnsi="宋体" w:cs="宋体"/>
          <w:bCs/>
          <w:color w:val="000000"/>
          <w:szCs w:val="21"/>
        </w:rPr>
        <w:t>评标方法</w:t>
      </w:r>
    </w:p>
    <w:p w14:paraId="24EAA748">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本次招标采用综合评价法，技术标评议分数占总分</w:t>
      </w:r>
      <w:r>
        <w:rPr>
          <w:rFonts w:hint="eastAsia" w:ascii="宋体" w:hAnsi="宋体" w:cs="宋体"/>
          <w:bCs/>
          <w:color w:val="000000"/>
          <w:szCs w:val="21"/>
          <w:lang w:val="en-US" w:eastAsia="zh-CN"/>
        </w:rPr>
        <w:t>4</w:t>
      </w:r>
      <w:r>
        <w:rPr>
          <w:rFonts w:hint="eastAsia" w:ascii="宋体" w:hAnsi="宋体" w:cs="宋体"/>
          <w:bCs/>
          <w:color w:val="000000"/>
          <w:szCs w:val="21"/>
        </w:rPr>
        <w:t>0%，商务标评分占比</w:t>
      </w:r>
      <w:r>
        <w:rPr>
          <w:rFonts w:hint="eastAsia" w:ascii="宋体" w:hAnsi="宋体" w:cs="宋体"/>
          <w:bCs/>
          <w:color w:val="000000"/>
          <w:szCs w:val="21"/>
          <w:lang w:val="en-US" w:eastAsia="zh-CN"/>
        </w:rPr>
        <w:t>6</w:t>
      </w:r>
      <w:r>
        <w:rPr>
          <w:rFonts w:hint="eastAsia" w:ascii="宋体" w:hAnsi="宋体" w:cs="宋体"/>
          <w:bCs/>
          <w:color w:val="000000"/>
          <w:szCs w:val="21"/>
        </w:rPr>
        <w:t>0%。（详见附件</w:t>
      </w:r>
      <w:r>
        <w:rPr>
          <w:rFonts w:hint="eastAsia" w:cs="宋体"/>
          <w:bCs/>
          <w:color w:val="000000"/>
          <w:szCs w:val="21"/>
        </w:rPr>
        <w:t>14</w:t>
      </w:r>
      <w:r>
        <w:rPr>
          <w:rFonts w:hint="eastAsia" w:ascii="宋体" w:hAnsi="宋体" w:cs="宋体"/>
          <w:bCs/>
          <w:color w:val="000000"/>
          <w:szCs w:val="21"/>
        </w:rPr>
        <w:t>）。本着公平、公正、公开的原则，在通过技术标评审后入围的前提下，对招标文件中规定的各项因素进行综合评审，确定中标人，对未中标方不做任何解释。</w:t>
      </w:r>
    </w:p>
    <w:p w14:paraId="202AD812">
      <w:pPr>
        <w:spacing w:line="360" w:lineRule="auto"/>
        <w:ind w:firstLine="420" w:firstLineChars="200"/>
        <w:rPr>
          <w:rFonts w:hint="eastAsia" w:ascii="宋体" w:hAnsi="宋体" w:cs="宋体"/>
          <w:bCs/>
          <w:color w:val="000000"/>
          <w:szCs w:val="21"/>
        </w:rPr>
      </w:pPr>
      <w:r>
        <w:rPr>
          <w:rFonts w:hint="eastAsia" w:cs="宋体"/>
          <w:bCs/>
          <w:color w:val="000000"/>
          <w:szCs w:val="21"/>
        </w:rPr>
        <w:t>2</w:t>
      </w:r>
      <w:r>
        <w:rPr>
          <w:rFonts w:ascii="宋体" w:hAnsi="宋体" w:cs="宋体"/>
          <w:bCs/>
          <w:color w:val="000000"/>
          <w:szCs w:val="21"/>
        </w:rPr>
        <w:t>.</w:t>
      </w:r>
      <w:r>
        <w:rPr>
          <w:rFonts w:cs="宋体"/>
          <w:bCs/>
          <w:color w:val="000000"/>
          <w:szCs w:val="21"/>
        </w:rPr>
        <w:t>2</w:t>
      </w:r>
      <w:r>
        <w:rPr>
          <w:rFonts w:hint="eastAsia" w:ascii="宋体" w:hAnsi="宋体" w:cs="宋体"/>
          <w:bCs/>
          <w:color w:val="000000"/>
          <w:szCs w:val="21"/>
        </w:rPr>
        <w:t>评标流程：</w:t>
      </w:r>
    </w:p>
    <w:p w14:paraId="2A065DEA">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投标文件包含《投标文件（资质标）》、《投标文件（技术标）》、《投标文件（商务标）》（开标一览表），共计三个文件。</w:t>
      </w:r>
    </w:p>
    <w:p w14:paraId="2D6ADBC2">
      <w:pPr>
        <w:numPr>
          <w:ilvl w:val="0"/>
          <w:numId w:val="28"/>
        </w:num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应标资格审查：在“中国重汽</w:t>
      </w:r>
      <w:r>
        <w:rPr>
          <w:rFonts w:hint="eastAsia" w:cs="宋体"/>
          <w:bCs/>
          <w:color w:val="000000"/>
          <w:szCs w:val="21"/>
        </w:rPr>
        <w:t>e</w:t>
      </w:r>
      <w:r>
        <w:rPr>
          <w:rFonts w:hint="eastAsia" w:ascii="宋体" w:hAnsi="宋体" w:cs="宋体"/>
          <w:bCs/>
          <w:color w:val="000000"/>
          <w:szCs w:val="21"/>
        </w:rPr>
        <w:t>采通”应标报名时，按照第三部分投标文件组成资格证明文件中的</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w:t>
      </w:r>
      <w:r>
        <w:rPr>
          <w:rFonts w:hint="eastAsia" w:ascii="宋体" w:hAnsi="宋体" w:cs="宋体"/>
          <w:bCs/>
          <w:color w:val="000000"/>
          <w:szCs w:val="21"/>
        </w:rPr>
        <w:t>.</w:t>
      </w:r>
      <w:r>
        <w:rPr>
          <w:rFonts w:hint="eastAsia" w:cs="宋体"/>
          <w:bCs/>
          <w:color w:val="000000"/>
          <w:szCs w:val="21"/>
        </w:rPr>
        <w:t>12</w:t>
      </w:r>
      <w:r>
        <w:rPr>
          <w:rFonts w:hint="eastAsia" w:ascii="宋体" w:hAnsi="宋体" w:cs="宋体"/>
          <w:bCs/>
          <w:color w:val="000000"/>
          <w:szCs w:val="21"/>
        </w:rPr>
        <w:t>准备资料，上传完毕后，等待审核；</w:t>
      </w:r>
    </w:p>
    <w:p w14:paraId="0F540196">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通过应标资格审查的单位进入投标环节，按照“</w:t>
      </w:r>
      <w:r>
        <w:rPr>
          <w:rFonts w:hint="eastAsia" w:cs="宋体"/>
          <w:bCs/>
          <w:color w:val="000000"/>
          <w:szCs w:val="21"/>
        </w:rPr>
        <w:t>SRM</w:t>
      </w:r>
      <w:r>
        <w:rPr>
          <w:rFonts w:hint="eastAsia" w:ascii="宋体" w:hAnsi="宋体" w:cs="宋体"/>
          <w:bCs/>
          <w:color w:val="000000"/>
          <w:szCs w:val="21"/>
        </w:rPr>
        <w:t>系统供应商用户手册（附件</w:t>
      </w:r>
      <w:r>
        <w:rPr>
          <w:rFonts w:hint="eastAsia" w:cs="宋体"/>
          <w:bCs/>
          <w:color w:val="000000"/>
          <w:szCs w:val="21"/>
        </w:rPr>
        <w:t>16</w:t>
      </w:r>
      <w:r>
        <w:rPr>
          <w:rFonts w:hint="eastAsia" w:ascii="宋体" w:hAnsi="宋体" w:cs="宋体"/>
          <w:bCs/>
          <w:color w:val="000000"/>
          <w:szCs w:val="21"/>
        </w:rPr>
        <w:t>）”，在重汽</w:t>
      </w:r>
      <w:r>
        <w:rPr>
          <w:rFonts w:hint="eastAsia" w:cs="宋体"/>
          <w:bCs/>
          <w:color w:val="000000"/>
          <w:szCs w:val="21"/>
        </w:rPr>
        <w:t>e</w:t>
      </w:r>
      <w:r>
        <w:rPr>
          <w:rFonts w:hint="eastAsia" w:ascii="宋体" w:hAnsi="宋体" w:cs="宋体"/>
          <w:bCs/>
          <w:color w:val="000000"/>
          <w:szCs w:val="21"/>
        </w:rPr>
        <w:t>采通平台投递电子标书（包含资质标、技术标、商务标），没有通过应标资质审查的单位不能进入投标环节；</w:t>
      </w:r>
    </w:p>
    <w:p w14:paraId="6FB8CA7C">
      <w:pPr>
        <w:numPr>
          <w:ilvl w:val="0"/>
          <w:numId w:val="28"/>
        </w:num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资质标评审：资质标审核通过的单位，进入技术标评审；</w:t>
      </w:r>
    </w:p>
    <w:p w14:paraId="285C916E">
      <w:pPr>
        <w:numPr>
          <w:ilvl w:val="0"/>
          <w:numId w:val="28"/>
        </w:num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技术标评审：技术标评标专家组，通过重汽</w:t>
      </w:r>
      <w:r>
        <w:rPr>
          <w:rFonts w:hint="eastAsia" w:cs="宋体"/>
          <w:bCs/>
          <w:color w:val="000000"/>
          <w:szCs w:val="21"/>
        </w:rPr>
        <w:t>e</w:t>
      </w:r>
      <w:r>
        <w:rPr>
          <w:rFonts w:hint="eastAsia" w:ascii="宋体" w:hAnsi="宋体" w:cs="宋体"/>
          <w:bCs/>
          <w:color w:val="000000"/>
          <w:szCs w:val="21"/>
        </w:rPr>
        <w:t>采通，对各投标人的《投标文件（技术标）》进行综合评审；评审期间产生的技术澄清均由投标人在重汽</w:t>
      </w:r>
      <w:r>
        <w:rPr>
          <w:rFonts w:hint="eastAsia" w:cs="宋体"/>
          <w:bCs/>
          <w:color w:val="000000"/>
          <w:szCs w:val="21"/>
        </w:rPr>
        <w:t>e</w:t>
      </w:r>
      <w:r>
        <w:rPr>
          <w:rFonts w:hint="eastAsia" w:ascii="宋体" w:hAnsi="宋体" w:cs="宋体"/>
          <w:bCs/>
          <w:color w:val="000000"/>
          <w:szCs w:val="21"/>
        </w:rPr>
        <w:t>采通平台内完成提交；评审合格的单位进入商务标评审环节，评审不合格的单位被淘汰；</w:t>
      </w:r>
    </w:p>
    <w:p w14:paraId="7ECD07BE">
      <w:pPr>
        <w:pStyle w:val="24"/>
        <w:spacing w:line="360" w:lineRule="auto"/>
        <w:ind w:firstLine="420" w:firstLineChars="200"/>
        <w:rPr>
          <w:rFonts w:hint="eastAsia" w:hAnsi="宋体" w:cs="宋体"/>
          <w:bCs/>
          <w:color w:val="000000"/>
          <w:szCs w:val="21"/>
        </w:rPr>
      </w:pPr>
      <w:r>
        <w:rPr>
          <w:rFonts w:hint="eastAsia" w:hAnsi="宋体" w:cs="宋体"/>
          <w:bCs/>
          <w:color w:val="000000"/>
          <w:szCs w:val="21"/>
        </w:rPr>
        <w:t>参与竞标的投标方必须完全满足下述技术要求，并提供相应的证明材料，方可通过技术标评审；未满足任一技术要求或未能提供有效证明的，将无法通过最终的技术标：</w:t>
      </w:r>
    </w:p>
    <w:p w14:paraId="765E3B50">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a</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拟投标人至少拥有</w:t>
      </w:r>
      <w:r>
        <w:rPr>
          <w:rFonts w:hint="eastAsia" w:ascii="Times New Roman" w:hAnsi="Times New Roman" w:cs="宋体"/>
          <w:bCs/>
          <w:color w:val="000000"/>
          <w:szCs w:val="21"/>
        </w:rPr>
        <w:t>5</w:t>
      </w:r>
      <w:r>
        <w:rPr>
          <w:rFonts w:hint="eastAsia" w:hAnsi="宋体" w:cs="宋体"/>
          <w:bCs/>
          <w:color w:val="000000"/>
          <w:szCs w:val="21"/>
        </w:rPr>
        <w:t>年以上的的项目经验。需要提供该系统及设备的销售情况等相关证明。</w:t>
      </w:r>
    </w:p>
    <w:p w14:paraId="06980CF8">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b</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投标方应提供详细的开发与集成方案，方案应具备一定的先进性和可实施性，明确实施路径，关键节点和风险应对措施，确保项目周期内完成设备交付和模型开发调试工作。</w:t>
      </w:r>
    </w:p>
    <w:p w14:paraId="2B5B91A3">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c</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为保障本项目的顺利实施，拟投标人必须提供一份项目团队成员列表及专家支持团队成员名单，总计不少于</w:t>
      </w:r>
      <w:r>
        <w:rPr>
          <w:rFonts w:hint="eastAsia" w:ascii="Times New Roman" w:hAnsi="Times New Roman" w:cs="宋体"/>
          <w:bCs/>
          <w:color w:val="000000"/>
          <w:szCs w:val="21"/>
        </w:rPr>
        <w:t>10</w:t>
      </w:r>
      <w:r>
        <w:rPr>
          <w:rFonts w:hint="eastAsia" w:hAnsi="宋体" w:cs="宋体"/>
          <w:bCs/>
          <w:color w:val="000000"/>
          <w:szCs w:val="21"/>
        </w:rPr>
        <w:t>位，要求提供技术工程师的姓名、工作年限及负责方向等信息,项目经理需要至少具有</w:t>
      </w:r>
      <w:r>
        <w:rPr>
          <w:rFonts w:hint="eastAsia" w:ascii="Times New Roman" w:hAnsi="Times New Roman" w:cs="宋体"/>
          <w:bCs/>
          <w:color w:val="000000"/>
          <w:szCs w:val="21"/>
        </w:rPr>
        <w:t>1</w:t>
      </w:r>
      <w:r>
        <w:rPr>
          <w:rFonts w:hint="eastAsia" w:hAnsi="宋体" w:cs="宋体"/>
          <w:bCs/>
          <w:color w:val="000000"/>
          <w:szCs w:val="21"/>
        </w:rPr>
        <w:t>个以上同级别项目开发及管理经验,专家工程师需要具有半实物仿真领域五年以上工作经验，至少参加过两个以上同级别项目开发,现场支持工程师需要具有三年以上工作经验，熟悉相关软硬件操作，至少参加过一个以上同级别项目开发。</w:t>
      </w:r>
    </w:p>
    <w:p w14:paraId="127784AB">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d</w:t>
      </w:r>
      <w:r>
        <w:rPr>
          <w:rFonts w:hint="eastAsia" w:hAnsi="宋体" w:cs="宋体"/>
          <w:bCs/>
          <w:color w:val="000000"/>
          <w:szCs w:val="21"/>
        </w:rPr>
        <w:t>)</w:t>
      </w:r>
      <w:r>
        <w:rPr>
          <w:rFonts w:hint="eastAsia" w:hAnsi="宋体" w:cs="宋体"/>
          <w:bCs/>
          <w:color w:val="000000"/>
          <w:szCs w:val="21"/>
        </w:rPr>
        <w:tab/>
      </w:r>
      <w:r>
        <w:rPr>
          <w:rFonts w:hint="eastAsia" w:hAnsi="宋体" w:cs="宋体"/>
          <w:bCs/>
          <w:color w:val="000000"/>
          <w:szCs w:val="21"/>
        </w:rPr>
        <w:t>拟投标人必须在中国具备同类产品良好的本地化售后服务和技术支持；</w:t>
      </w:r>
    </w:p>
    <w:p w14:paraId="3A213A07">
      <w:pPr>
        <w:pStyle w:val="24"/>
        <w:spacing w:line="360" w:lineRule="auto"/>
        <w:ind w:firstLine="420" w:firstLineChars="200"/>
        <w:rPr>
          <w:rFonts w:hint="eastAsia" w:hAnsi="宋体" w:cs="宋体"/>
          <w:bCs/>
          <w:color w:val="000000"/>
          <w:szCs w:val="21"/>
        </w:rPr>
      </w:pPr>
      <w:r>
        <w:rPr>
          <w:rFonts w:hint="eastAsia" w:hAnsi="宋体" w:cs="宋体"/>
          <w:bCs/>
          <w:color w:val="000000"/>
          <w:szCs w:val="21"/>
        </w:rPr>
        <w:t>满足技术标评标要求的投标方，将依据下述评分规则进行技术标评分，技术标评分≥</w:t>
      </w:r>
      <w:r>
        <w:rPr>
          <w:rFonts w:hint="eastAsia" w:hAnsi="宋体" w:cs="宋体"/>
          <w:bCs/>
          <w:color w:val="000000"/>
          <w:szCs w:val="21"/>
          <w:lang w:val="en-US" w:eastAsia="zh-CN"/>
        </w:rPr>
        <w:t>6</w:t>
      </w:r>
      <w:r>
        <w:rPr>
          <w:rFonts w:hint="eastAsia" w:hAnsi="宋体" w:cs="宋体"/>
          <w:bCs/>
          <w:color w:val="000000"/>
          <w:szCs w:val="21"/>
        </w:rPr>
        <w:t>0分合格。具体技术标评分标准见下表（满分</w:t>
      </w:r>
      <w:r>
        <w:rPr>
          <w:rFonts w:hint="eastAsia" w:ascii="Times New Roman" w:hAnsi="Times New Roman" w:cs="宋体"/>
          <w:bCs/>
          <w:color w:val="000000"/>
          <w:szCs w:val="21"/>
        </w:rPr>
        <w:t>1</w:t>
      </w:r>
      <w:r>
        <w:rPr>
          <w:rFonts w:ascii="Times New Roman" w:hAnsi="Times New Roman"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671"/>
        <w:gridCol w:w="1609"/>
        <w:gridCol w:w="899"/>
        <w:gridCol w:w="4518"/>
      </w:tblGrid>
      <w:tr w14:paraId="0731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52E09435">
            <w:pPr>
              <w:spacing w:line="360" w:lineRule="auto"/>
              <w:jc w:val="center"/>
              <w:rPr>
                <w:rFonts w:hint="eastAsia" w:ascii="宋体" w:hAnsi="宋体"/>
                <w:b/>
                <w:szCs w:val="21"/>
              </w:rPr>
            </w:pPr>
            <w:r>
              <w:rPr>
                <w:rFonts w:hint="eastAsia" w:ascii="宋体" w:hAnsi="宋体"/>
                <w:b/>
                <w:szCs w:val="21"/>
              </w:rPr>
              <w:t>评价类型</w:t>
            </w:r>
          </w:p>
        </w:tc>
        <w:tc>
          <w:tcPr>
            <w:tcW w:w="707" w:type="dxa"/>
            <w:vAlign w:val="center"/>
          </w:tcPr>
          <w:p w14:paraId="026D9E9B">
            <w:pPr>
              <w:spacing w:line="360" w:lineRule="auto"/>
              <w:jc w:val="center"/>
              <w:rPr>
                <w:rFonts w:hint="eastAsia" w:ascii="宋体" w:hAnsi="宋体"/>
                <w:b/>
                <w:szCs w:val="21"/>
              </w:rPr>
            </w:pPr>
            <w:r>
              <w:rPr>
                <w:rFonts w:hint="eastAsia" w:ascii="宋体" w:hAnsi="宋体"/>
                <w:b/>
                <w:szCs w:val="21"/>
              </w:rPr>
              <w:t>评审内容</w:t>
            </w:r>
          </w:p>
        </w:tc>
        <w:tc>
          <w:tcPr>
            <w:tcW w:w="671" w:type="dxa"/>
            <w:vAlign w:val="center"/>
          </w:tcPr>
          <w:p w14:paraId="7A3FBAE5">
            <w:pPr>
              <w:spacing w:line="360" w:lineRule="auto"/>
              <w:jc w:val="center"/>
              <w:rPr>
                <w:rFonts w:hint="eastAsia" w:ascii="宋体" w:hAnsi="宋体"/>
                <w:b/>
                <w:szCs w:val="21"/>
              </w:rPr>
            </w:pPr>
            <w:r>
              <w:rPr>
                <w:rFonts w:hint="eastAsia" w:ascii="宋体" w:hAnsi="宋体"/>
                <w:b/>
                <w:szCs w:val="21"/>
              </w:rPr>
              <w:t>序号</w:t>
            </w:r>
          </w:p>
        </w:tc>
        <w:tc>
          <w:tcPr>
            <w:tcW w:w="1609" w:type="dxa"/>
            <w:vAlign w:val="center"/>
          </w:tcPr>
          <w:p w14:paraId="73AFDCCC">
            <w:pPr>
              <w:spacing w:line="360" w:lineRule="auto"/>
              <w:jc w:val="center"/>
              <w:rPr>
                <w:rFonts w:hint="eastAsia" w:ascii="宋体" w:hAnsi="宋体"/>
                <w:b/>
                <w:szCs w:val="21"/>
              </w:rPr>
            </w:pPr>
            <w:r>
              <w:rPr>
                <w:rFonts w:hint="eastAsia" w:ascii="宋体" w:hAnsi="宋体"/>
                <w:b/>
                <w:szCs w:val="21"/>
              </w:rPr>
              <w:t>内   容</w:t>
            </w:r>
          </w:p>
        </w:tc>
        <w:tc>
          <w:tcPr>
            <w:tcW w:w="899" w:type="dxa"/>
            <w:vAlign w:val="center"/>
          </w:tcPr>
          <w:p w14:paraId="125AF857">
            <w:pPr>
              <w:spacing w:line="360" w:lineRule="auto"/>
              <w:jc w:val="center"/>
              <w:rPr>
                <w:rFonts w:hint="eastAsia" w:ascii="宋体" w:hAnsi="宋体"/>
                <w:b/>
                <w:szCs w:val="21"/>
              </w:rPr>
            </w:pPr>
            <w:r>
              <w:rPr>
                <w:rFonts w:hint="eastAsia" w:ascii="宋体" w:hAnsi="宋体"/>
                <w:b/>
                <w:szCs w:val="21"/>
              </w:rPr>
              <w:t>标准分</w:t>
            </w:r>
          </w:p>
        </w:tc>
        <w:tc>
          <w:tcPr>
            <w:tcW w:w="4518" w:type="dxa"/>
            <w:vAlign w:val="center"/>
          </w:tcPr>
          <w:p w14:paraId="183C7117">
            <w:pPr>
              <w:spacing w:line="360" w:lineRule="auto"/>
              <w:jc w:val="center"/>
              <w:rPr>
                <w:rFonts w:hint="eastAsia" w:ascii="宋体" w:hAnsi="宋体"/>
                <w:b/>
                <w:szCs w:val="21"/>
              </w:rPr>
            </w:pPr>
            <w:r>
              <w:rPr>
                <w:rFonts w:hint="eastAsia" w:ascii="宋体" w:hAnsi="宋体"/>
                <w:b/>
                <w:szCs w:val="21"/>
              </w:rPr>
              <w:t>评分标准</w:t>
            </w:r>
          </w:p>
        </w:tc>
      </w:tr>
      <w:tr w14:paraId="5428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669" w:type="dxa"/>
            <w:vMerge w:val="restart"/>
            <w:vAlign w:val="center"/>
          </w:tcPr>
          <w:p w14:paraId="55E0E729">
            <w:pPr>
              <w:spacing w:line="360" w:lineRule="auto"/>
              <w:jc w:val="center"/>
              <w:rPr>
                <w:rFonts w:hint="eastAsia" w:ascii="宋体" w:hAnsi="宋体"/>
                <w:bCs/>
                <w:szCs w:val="21"/>
              </w:rPr>
            </w:pPr>
            <w:r>
              <w:rPr>
                <w:rFonts w:hint="eastAsia" w:ascii="宋体" w:hAnsi="宋体"/>
                <w:bCs/>
                <w:szCs w:val="21"/>
              </w:rPr>
              <w:t>技术</w:t>
            </w:r>
          </w:p>
          <w:p w14:paraId="0883C2A5">
            <w:pPr>
              <w:spacing w:line="360" w:lineRule="auto"/>
              <w:jc w:val="center"/>
              <w:rPr>
                <w:rFonts w:hint="eastAsia" w:ascii="宋体" w:hAnsi="宋体"/>
                <w:bCs/>
                <w:szCs w:val="21"/>
              </w:rPr>
            </w:pPr>
            <w:r>
              <w:rPr>
                <w:rFonts w:hint="eastAsia"/>
                <w:bCs/>
                <w:szCs w:val="21"/>
              </w:rPr>
              <w:t>100</w:t>
            </w:r>
            <w:r>
              <w:rPr>
                <w:rFonts w:hint="eastAsia" w:ascii="宋体" w:hAnsi="宋体"/>
                <w:bCs/>
                <w:szCs w:val="21"/>
              </w:rPr>
              <w:t>分</w:t>
            </w:r>
          </w:p>
        </w:tc>
        <w:tc>
          <w:tcPr>
            <w:tcW w:w="707" w:type="dxa"/>
            <w:vAlign w:val="center"/>
          </w:tcPr>
          <w:p w14:paraId="53DB425B">
            <w:pPr>
              <w:spacing w:line="360" w:lineRule="auto"/>
              <w:jc w:val="center"/>
              <w:rPr>
                <w:rFonts w:hint="eastAsia" w:ascii="宋体" w:hAnsi="宋体"/>
                <w:bCs/>
                <w:szCs w:val="21"/>
              </w:rPr>
            </w:pPr>
            <w:r>
              <w:rPr>
                <w:rFonts w:hint="eastAsia" w:ascii="宋体" w:hAnsi="宋体"/>
                <w:bCs/>
                <w:szCs w:val="21"/>
              </w:rPr>
              <w:t>业绩</w:t>
            </w:r>
          </w:p>
        </w:tc>
        <w:tc>
          <w:tcPr>
            <w:tcW w:w="671" w:type="dxa"/>
            <w:vAlign w:val="center"/>
          </w:tcPr>
          <w:p w14:paraId="2F23BF48">
            <w:pPr>
              <w:spacing w:line="360" w:lineRule="auto"/>
              <w:jc w:val="center"/>
              <w:rPr>
                <w:rFonts w:hint="eastAsia" w:ascii="宋体" w:hAnsi="宋体"/>
                <w:bCs/>
                <w:szCs w:val="21"/>
              </w:rPr>
            </w:pPr>
            <w:r>
              <w:rPr>
                <w:rFonts w:hint="eastAsia"/>
                <w:bCs/>
                <w:szCs w:val="21"/>
              </w:rPr>
              <w:t>1</w:t>
            </w:r>
          </w:p>
        </w:tc>
        <w:tc>
          <w:tcPr>
            <w:tcW w:w="1609" w:type="dxa"/>
            <w:vAlign w:val="center"/>
          </w:tcPr>
          <w:p w14:paraId="3B018FAA">
            <w:pPr>
              <w:spacing w:line="360" w:lineRule="auto"/>
              <w:jc w:val="center"/>
              <w:rPr>
                <w:rFonts w:hint="eastAsia" w:ascii="宋体" w:hAnsi="宋体"/>
                <w:bCs/>
                <w:szCs w:val="21"/>
              </w:rPr>
            </w:pPr>
            <w:r>
              <w:rPr>
                <w:rFonts w:hint="eastAsia" w:ascii="宋体" w:hAnsi="宋体"/>
                <w:bCs/>
                <w:szCs w:val="21"/>
              </w:rPr>
              <w:t>设备制造商同类型项目业绩</w:t>
            </w:r>
          </w:p>
        </w:tc>
        <w:tc>
          <w:tcPr>
            <w:tcW w:w="899" w:type="dxa"/>
            <w:vAlign w:val="center"/>
          </w:tcPr>
          <w:p w14:paraId="5C4C1092">
            <w:pPr>
              <w:spacing w:line="360" w:lineRule="auto"/>
              <w:jc w:val="center"/>
              <w:rPr>
                <w:rFonts w:hint="eastAsia" w:ascii="宋体" w:hAnsi="宋体"/>
                <w:bCs/>
                <w:szCs w:val="21"/>
              </w:rPr>
            </w:pPr>
            <w:r>
              <w:rPr>
                <w:rFonts w:hint="eastAsia"/>
                <w:bCs/>
                <w:szCs w:val="21"/>
              </w:rPr>
              <w:t>6</w:t>
            </w:r>
          </w:p>
        </w:tc>
        <w:tc>
          <w:tcPr>
            <w:tcW w:w="4518" w:type="dxa"/>
            <w:vAlign w:val="center"/>
          </w:tcPr>
          <w:p w14:paraId="2C1439EA">
            <w:pPr>
              <w:spacing w:line="360" w:lineRule="auto"/>
              <w:rPr>
                <w:rFonts w:hint="eastAsia" w:ascii="宋体" w:hAnsi="宋体"/>
                <w:bCs/>
                <w:szCs w:val="21"/>
              </w:rPr>
            </w:pPr>
            <w:r>
              <w:rPr>
                <w:rFonts w:hint="eastAsia" w:ascii="宋体" w:hAnsi="宋体"/>
                <w:bCs/>
                <w:szCs w:val="21"/>
              </w:rPr>
              <w:t>投标人在近三年以来在中国境内与本标同类规格产品的业绩（如无人驾驶/汽车传感器标定、测绘测量类项目业绩、摄像头标靶/角反/标定支架/吸波材料等标定工站项目业绩），以合同复印件加盖公章为准（须有客户联系方式及联系人以供招标人核实确认）。</w:t>
            </w:r>
          </w:p>
          <w:p w14:paraId="44C075F6">
            <w:pPr>
              <w:spacing w:line="360" w:lineRule="auto"/>
              <w:rPr>
                <w:rFonts w:hint="eastAsia" w:ascii="宋体" w:hAnsi="宋体"/>
                <w:bCs/>
                <w:szCs w:val="21"/>
              </w:rPr>
            </w:pPr>
            <w:r>
              <w:rPr>
                <w:rFonts w:hint="eastAsia" w:ascii="宋体" w:hAnsi="宋体"/>
                <w:bCs/>
                <w:szCs w:val="21"/>
              </w:rPr>
              <w:t>业绩最多者满分，第二名得5分，第三名得4分，第四名得3分，其余得2分。</w:t>
            </w:r>
          </w:p>
        </w:tc>
      </w:tr>
      <w:tr w14:paraId="50CF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669" w:type="dxa"/>
            <w:vMerge w:val="continue"/>
            <w:vAlign w:val="center"/>
          </w:tcPr>
          <w:p w14:paraId="1C9DB246">
            <w:pPr>
              <w:spacing w:line="360" w:lineRule="auto"/>
              <w:ind w:firstLine="420" w:firstLineChars="200"/>
              <w:jc w:val="center"/>
              <w:rPr>
                <w:rFonts w:hint="eastAsia" w:ascii="宋体" w:hAnsi="宋体"/>
                <w:bCs/>
                <w:szCs w:val="21"/>
              </w:rPr>
            </w:pPr>
          </w:p>
        </w:tc>
        <w:tc>
          <w:tcPr>
            <w:tcW w:w="707" w:type="dxa"/>
            <w:vMerge w:val="restart"/>
            <w:vAlign w:val="center"/>
          </w:tcPr>
          <w:p w14:paraId="683A184D">
            <w:pPr>
              <w:spacing w:line="360" w:lineRule="auto"/>
              <w:jc w:val="center"/>
              <w:rPr>
                <w:rFonts w:hint="eastAsia" w:ascii="宋体" w:hAnsi="宋体"/>
                <w:bCs/>
                <w:szCs w:val="21"/>
              </w:rPr>
            </w:pPr>
            <w:r>
              <w:rPr>
                <w:rFonts w:hint="eastAsia" w:ascii="宋体" w:hAnsi="宋体"/>
                <w:bCs/>
                <w:szCs w:val="21"/>
              </w:rPr>
              <w:t>产品技术</w:t>
            </w:r>
          </w:p>
        </w:tc>
        <w:tc>
          <w:tcPr>
            <w:tcW w:w="671" w:type="dxa"/>
            <w:vAlign w:val="center"/>
          </w:tcPr>
          <w:p w14:paraId="3AF14B11">
            <w:pPr>
              <w:spacing w:line="360" w:lineRule="auto"/>
              <w:jc w:val="center"/>
              <w:rPr>
                <w:rFonts w:hint="eastAsia" w:ascii="宋体" w:hAnsi="宋体"/>
                <w:bCs/>
                <w:szCs w:val="21"/>
              </w:rPr>
            </w:pPr>
            <w:r>
              <w:rPr>
                <w:rFonts w:hint="eastAsia"/>
                <w:bCs/>
                <w:szCs w:val="21"/>
              </w:rPr>
              <w:t>2</w:t>
            </w:r>
          </w:p>
        </w:tc>
        <w:tc>
          <w:tcPr>
            <w:tcW w:w="1609" w:type="dxa"/>
            <w:vAlign w:val="center"/>
          </w:tcPr>
          <w:p w14:paraId="090C9204">
            <w:pPr>
              <w:spacing w:line="360" w:lineRule="auto"/>
              <w:jc w:val="center"/>
              <w:rPr>
                <w:rFonts w:hint="eastAsia" w:ascii="宋体" w:hAnsi="宋体"/>
                <w:bCs/>
                <w:szCs w:val="21"/>
              </w:rPr>
            </w:pPr>
            <w:r>
              <w:rPr>
                <w:rFonts w:hint="eastAsia" w:ascii="宋体" w:hAnsi="宋体"/>
                <w:bCs/>
                <w:szCs w:val="21"/>
              </w:rPr>
              <w:t>设备制造商对标定工站（含标靶、角反、支架、吸波材料）的装备制造能力、生产设备、加工工艺、完善程度</w:t>
            </w:r>
          </w:p>
        </w:tc>
        <w:tc>
          <w:tcPr>
            <w:tcW w:w="899" w:type="dxa"/>
            <w:vAlign w:val="center"/>
          </w:tcPr>
          <w:p w14:paraId="3D775B3F">
            <w:pPr>
              <w:spacing w:line="360" w:lineRule="auto"/>
              <w:jc w:val="center"/>
              <w:rPr>
                <w:rFonts w:hint="eastAsia" w:ascii="宋体" w:hAnsi="宋体"/>
                <w:bCs/>
                <w:szCs w:val="21"/>
              </w:rPr>
            </w:pPr>
            <w:r>
              <w:rPr>
                <w:rFonts w:hint="eastAsia"/>
                <w:bCs/>
                <w:szCs w:val="21"/>
              </w:rPr>
              <w:t>6</w:t>
            </w:r>
          </w:p>
        </w:tc>
        <w:tc>
          <w:tcPr>
            <w:tcW w:w="4518" w:type="dxa"/>
            <w:vAlign w:val="center"/>
          </w:tcPr>
          <w:p w14:paraId="653DCEAC">
            <w:pPr>
              <w:spacing w:line="360" w:lineRule="auto"/>
              <w:rPr>
                <w:rFonts w:hint="eastAsia" w:ascii="宋体" w:hAnsi="宋体"/>
                <w:bCs/>
                <w:szCs w:val="21"/>
              </w:rPr>
            </w:pPr>
            <w:r>
              <w:rPr>
                <w:rFonts w:hint="eastAsia" w:ascii="宋体" w:hAnsi="宋体"/>
                <w:bCs/>
                <w:szCs w:val="21"/>
              </w:rPr>
              <w:t>由评标委员会成员独立进行客观、公正的评价，按照优、良、一般进行赋分，优得6分，良得4分，一般得2分。</w:t>
            </w:r>
          </w:p>
        </w:tc>
      </w:tr>
      <w:tr w14:paraId="47D1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290764BF">
            <w:pPr>
              <w:spacing w:line="360" w:lineRule="auto"/>
              <w:ind w:firstLine="420" w:firstLineChars="200"/>
              <w:rPr>
                <w:rFonts w:hint="eastAsia" w:ascii="宋体" w:hAnsi="宋体"/>
                <w:bCs/>
                <w:szCs w:val="21"/>
              </w:rPr>
            </w:pPr>
          </w:p>
        </w:tc>
        <w:tc>
          <w:tcPr>
            <w:tcW w:w="707" w:type="dxa"/>
            <w:vMerge w:val="continue"/>
            <w:vAlign w:val="center"/>
          </w:tcPr>
          <w:p w14:paraId="5AB2CC2E">
            <w:pPr>
              <w:spacing w:line="360" w:lineRule="auto"/>
              <w:ind w:firstLine="420" w:firstLineChars="200"/>
              <w:rPr>
                <w:rFonts w:hint="eastAsia" w:ascii="宋体" w:hAnsi="宋体"/>
                <w:bCs/>
                <w:szCs w:val="21"/>
              </w:rPr>
            </w:pPr>
          </w:p>
        </w:tc>
        <w:tc>
          <w:tcPr>
            <w:tcW w:w="671" w:type="dxa"/>
            <w:vAlign w:val="center"/>
          </w:tcPr>
          <w:p w14:paraId="3536965F">
            <w:pPr>
              <w:spacing w:line="360" w:lineRule="auto"/>
              <w:jc w:val="center"/>
              <w:rPr>
                <w:rFonts w:hint="eastAsia" w:ascii="宋体" w:hAnsi="宋体"/>
                <w:bCs/>
                <w:szCs w:val="21"/>
              </w:rPr>
            </w:pPr>
            <w:r>
              <w:rPr>
                <w:rFonts w:hint="eastAsia"/>
                <w:bCs/>
                <w:szCs w:val="21"/>
              </w:rPr>
              <w:t>3</w:t>
            </w:r>
          </w:p>
        </w:tc>
        <w:tc>
          <w:tcPr>
            <w:tcW w:w="1609" w:type="dxa"/>
            <w:vAlign w:val="center"/>
          </w:tcPr>
          <w:p w14:paraId="6C9E4E1E">
            <w:pPr>
              <w:spacing w:line="360" w:lineRule="auto"/>
              <w:jc w:val="center"/>
              <w:rPr>
                <w:rFonts w:hint="eastAsia" w:ascii="宋体" w:hAnsi="宋体"/>
                <w:bCs/>
                <w:szCs w:val="21"/>
              </w:rPr>
            </w:pPr>
            <w:r>
              <w:rPr>
                <w:rFonts w:hint="eastAsia" w:ascii="宋体" w:hAnsi="宋体"/>
                <w:bCs/>
                <w:szCs w:val="21"/>
              </w:rPr>
              <w:t>产品方案技术先进、各系统完善、性能可靠，标定标靶、全站仪等设备主要核心部件，具备自身技术优势</w:t>
            </w:r>
          </w:p>
        </w:tc>
        <w:tc>
          <w:tcPr>
            <w:tcW w:w="899" w:type="dxa"/>
            <w:vAlign w:val="center"/>
          </w:tcPr>
          <w:p w14:paraId="0FC8B42A">
            <w:pPr>
              <w:spacing w:line="360" w:lineRule="auto"/>
              <w:jc w:val="center"/>
              <w:rPr>
                <w:rFonts w:hint="eastAsia" w:ascii="宋体" w:hAnsi="宋体"/>
                <w:bCs/>
                <w:szCs w:val="21"/>
              </w:rPr>
            </w:pPr>
            <w:r>
              <w:rPr>
                <w:rFonts w:hint="eastAsia"/>
                <w:bCs/>
                <w:szCs w:val="21"/>
              </w:rPr>
              <w:t>50</w:t>
            </w:r>
          </w:p>
        </w:tc>
        <w:tc>
          <w:tcPr>
            <w:tcW w:w="4518" w:type="dxa"/>
            <w:vAlign w:val="center"/>
          </w:tcPr>
          <w:p w14:paraId="7153846F">
            <w:pPr>
              <w:spacing w:line="360" w:lineRule="auto"/>
              <w:rPr>
                <w:rFonts w:hint="eastAsia" w:ascii="宋体" w:hAnsi="宋体"/>
                <w:bCs/>
                <w:szCs w:val="21"/>
              </w:rPr>
            </w:pPr>
            <w:r>
              <w:rPr>
                <w:rFonts w:hint="eastAsia" w:ascii="宋体" w:hAnsi="宋体"/>
                <w:bCs/>
                <w:szCs w:val="21"/>
              </w:rPr>
              <w:t>以下各项由评标委员会成员独立进行客观、公正的评价打分。</w:t>
            </w:r>
          </w:p>
          <w:p w14:paraId="6A899F6E">
            <w:pPr>
              <w:spacing w:line="360" w:lineRule="auto"/>
              <w:ind w:firstLine="210" w:firstLineChars="100"/>
              <w:rPr>
                <w:rFonts w:hint="eastAsia" w:ascii="宋体" w:hAnsi="宋体"/>
                <w:bCs/>
                <w:szCs w:val="21"/>
              </w:rPr>
            </w:pPr>
            <w:r>
              <w:rPr>
                <w:rFonts w:hint="eastAsia" w:ascii="宋体" w:hAnsi="宋体"/>
                <w:bCs/>
                <w:szCs w:val="21"/>
              </w:rPr>
              <w:t>①定制标定系统方案满足自动驾驶雷达、相机联合标定场地作业要求且已到达招标要求，设备主要核心部件（如核心标靶、全站仪）精度指标满足项目需求，且具备自身技术优势，打分0-16分。</w:t>
            </w:r>
          </w:p>
          <w:p w14:paraId="61966074">
            <w:pPr>
              <w:spacing w:line="360" w:lineRule="auto"/>
              <w:ind w:firstLine="210" w:firstLineChars="100"/>
              <w:rPr>
                <w:rFonts w:hint="eastAsia" w:ascii="宋体" w:hAnsi="宋体"/>
                <w:bCs/>
                <w:szCs w:val="21"/>
              </w:rPr>
            </w:pPr>
            <w:r>
              <w:rPr>
                <w:rFonts w:hint="eastAsia" w:ascii="宋体" w:hAnsi="宋体"/>
                <w:bCs/>
                <w:szCs w:val="21"/>
              </w:rPr>
              <w:t>②整套系统配置齐全，其坐标测量精度、标靶平面度、稳定性、环境适应性、参数、技术水平、可靠性等优势明显，打分0-16分。</w:t>
            </w:r>
          </w:p>
          <w:p w14:paraId="79D313B9">
            <w:pPr>
              <w:spacing w:line="360" w:lineRule="auto"/>
              <w:ind w:firstLine="210" w:firstLineChars="100"/>
              <w:rPr>
                <w:rFonts w:hint="eastAsia" w:ascii="宋体" w:hAnsi="宋体"/>
                <w:bCs/>
                <w:szCs w:val="21"/>
              </w:rPr>
            </w:pPr>
            <w:r>
              <w:rPr>
                <w:rFonts w:hint="eastAsia" w:ascii="宋体" w:hAnsi="宋体"/>
                <w:bCs/>
                <w:szCs w:val="21"/>
              </w:rPr>
              <w:t>③设备操作灵活便捷，系统开放程度高，全站仪具备数据存储、本地测量数据导出功能，可兼容第三方数据处理软件，标靶结构拆装便捷、布设调整简单，打分0-10分。</w:t>
            </w:r>
          </w:p>
          <w:p w14:paraId="11FCC17B">
            <w:pPr>
              <w:spacing w:line="360" w:lineRule="auto"/>
              <w:ind w:firstLine="210" w:firstLineChars="100"/>
              <w:rPr>
                <w:rFonts w:hint="eastAsia" w:ascii="宋体" w:hAnsi="宋体"/>
                <w:bCs/>
                <w:szCs w:val="21"/>
              </w:rPr>
            </w:pPr>
            <w:r>
              <w:rPr>
                <w:rFonts w:hint="eastAsia" w:ascii="宋体" w:hAnsi="宋体"/>
                <w:bCs/>
                <w:szCs w:val="21"/>
              </w:rPr>
              <w:t>④</w:t>
            </w:r>
            <w:r>
              <w:rPr>
                <w:rFonts w:hint="eastAsia" w:ascii="宋体" w:hAnsi="宋体"/>
                <w:bCs/>
                <w:color w:val="000000" w:themeColor="text1"/>
                <w:szCs w:val="21"/>
                <w14:textFill>
                  <w14:solidFill>
                    <w14:schemeClr w14:val="tx1"/>
                  </w14:solidFill>
                </w14:textFill>
              </w:rPr>
              <w:t>方案包含场地布点、标定作业流程、精度校验保障措施，综合评价，打分0-8分。</w:t>
            </w:r>
          </w:p>
        </w:tc>
      </w:tr>
      <w:tr w14:paraId="2333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185B7714">
            <w:pPr>
              <w:spacing w:line="360" w:lineRule="auto"/>
              <w:ind w:firstLine="420" w:firstLineChars="200"/>
              <w:rPr>
                <w:rFonts w:hint="eastAsia" w:ascii="宋体" w:hAnsi="宋体"/>
                <w:bCs/>
                <w:szCs w:val="21"/>
              </w:rPr>
            </w:pPr>
          </w:p>
        </w:tc>
        <w:tc>
          <w:tcPr>
            <w:tcW w:w="707" w:type="dxa"/>
            <w:vAlign w:val="center"/>
          </w:tcPr>
          <w:p w14:paraId="1002FA11">
            <w:pPr>
              <w:spacing w:line="360" w:lineRule="auto"/>
              <w:jc w:val="center"/>
              <w:rPr>
                <w:rFonts w:hint="eastAsia" w:ascii="宋体" w:hAnsi="宋体"/>
                <w:bCs/>
                <w:szCs w:val="21"/>
              </w:rPr>
            </w:pPr>
            <w:r>
              <w:rPr>
                <w:rFonts w:hint="eastAsia" w:ascii="宋体" w:hAnsi="宋体"/>
                <w:bCs/>
                <w:szCs w:val="21"/>
              </w:rPr>
              <w:t>答疑</w:t>
            </w:r>
          </w:p>
        </w:tc>
        <w:tc>
          <w:tcPr>
            <w:tcW w:w="671" w:type="dxa"/>
            <w:vAlign w:val="center"/>
          </w:tcPr>
          <w:p w14:paraId="13FB15CB">
            <w:pPr>
              <w:spacing w:line="360" w:lineRule="auto"/>
              <w:jc w:val="center"/>
              <w:rPr>
                <w:rFonts w:hint="eastAsia" w:ascii="宋体" w:hAnsi="宋体"/>
                <w:bCs/>
                <w:szCs w:val="21"/>
              </w:rPr>
            </w:pPr>
            <w:r>
              <w:rPr>
                <w:rFonts w:hint="eastAsia"/>
                <w:bCs/>
                <w:szCs w:val="21"/>
              </w:rPr>
              <w:t>4</w:t>
            </w:r>
          </w:p>
        </w:tc>
        <w:tc>
          <w:tcPr>
            <w:tcW w:w="1609" w:type="dxa"/>
            <w:vAlign w:val="center"/>
          </w:tcPr>
          <w:p w14:paraId="64FA2CF5">
            <w:pPr>
              <w:spacing w:line="360" w:lineRule="auto"/>
              <w:jc w:val="center"/>
              <w:rPr>
                <w:rFonts w:hint="eastAsia" w:ascii="宋体" w:hAnsi="宋体"/>
                <w:bCs/>
                <w:szCs w:val="21"/>
              </w:rPr>
            </w:pPr>
            <w:r>
              <w:rPr>
                <w:rFonts w:hint="eastAsia" w:ascii="宋体" w:hAnsi="宋体"/>
                <w:bCs/>
                <w:szCs w:val="21"/>
              </w:rPr>
              <w:t>现场答疑</w:t>
            </w:r>
          </w:p>
        </w:tc>
        <w:tc>
          <w:tcPr>
            <w:tcW w:w="899" w:type="dxa"/>
            <w:vAlign w:val="center"/>
          </w:tcPr>
          <w:p w14:paraId="1DD94D43">
            <w:pPr>
              <w:spacing w:line="360" w:lineRule="auto"/>
              <w:jc w:val="center"/>
              <w:rPr>
                <w:rFonts w:hint="eastAsia" w:ascii="宋体" w:hAnsi="宋体"/>
                <w:bCs/>
                <w:szCs w:val="21"/>
              </w:rPr>
            </w:pPr>
            <w:r>
              <w:rPr>
                <w:rFonts w:hint="eastAsia"/>
                <w:bCs/>
                <w:szCs w:val="21"/>
              </w:rPr>
              <w:t>8</w:t>
            </w:r>
          </w:p>
        </w:tc>
        <w:tc>
          <w:tcPr>
            <w:tcW w:w="4518" w:type="dxa"/>
            <w:vAlign w:val="center"/>
          </w:tcPr>
          <w:p w14:paraId="55E45B35">
            <w:pPr>
              <w:spacing w:line="360" w:lineRule="auto"/>
              <w:rPr>
                <w:rFonts w:hint="eastAsia" w:ascii="宋体" w:hAnsi="宋体"/>
                <w:bCs/>
                <w:szCs w:val="21"/>
              </w:rPr>
            </w:pPr>
            <w:r>
              <w:rPr>
                <w:rFonts w:hint="eastAsia" w:ascii="宋体" w:hAnsi="宋体"/>
                <w:bCs/>
                <w:szCs w:val="21"/>
              </w:rPr>
              <w:t>投标人代表对方案、设备技术优势的讲解，以及就该项目难点回答评标专家现场提问，根据应答完整准确程度打分0-8分。</w:t>
            </w:r>
          </w:p>
        </w:tc>
      </w:tr>
      <w:tr w14:paraId="307F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363D796B">
            <w:pPr>
              <w:spacing w:line="360" w:lineRule="auto"/>
              <w:ind w:firstLine="420" w:firstLineChars="200"/>
              <w:rPr>
                <w:rFonts w:hint="eastAsia" w:ascii="宋体" w:hAnsi="宋体"/>
                <w:bCs/>
                <w:szCs w:val="21"/>
              </w:rPr>
            </w:pPr>
          </w:p>
        </w:tc>
        <w:tc>
          <w:tcPr>
            <w:tcW w:w="707" w:type="dxa"/>
            <w:vAlign w:val="center"/>
          </w:tcPr>
          <w:p w14:paraId="410B44CC">
            <w:pPr>
              <w:spacing w:line="360" w:lineRule="auto"/>
              <w:jc w:val="center"/>
              <w:rPr>
                <w:rFonts w:hint="eastAsia" w:ascii="宋体" w:hAnsi="宋体"/>
                <w:bCs/>
                <w:szCs w:val="21"/>
              </w:rPr>
            </w:pPr>
            <w:r>
              <w:rPr>
                <w:rFonts w:hint="eastAsia" w:ascii="宋体" w:hAnsi="宋体"/>
                <w:bCs/>
                <w:szCs w:val="21"/>
              </w:rPr>
              <w:t>技术偏离</w:t>
            </w:r>
          </w:p>
        </w:tc>
        <w:tc>
          <w:tcPr>
            <w:tcW w:w="671" w:type="dxa"/>
            <w:vAlign w:val="center"/>
          </w:tcPr>
          <w:p w14:paraId="3FE7257B">
            <w:pPr>
              <w:spacing w:line="360" w:lineRule="auto"/>
              <w:jc w:val="center"/>
              <w:rPr>
                <w:rFonts w:hint="eastAsia" w:ascii="宋体" w:hAnsi="宋体"/>
                <w:bCs/>
                <w:szCs w:val="21"/>
              </w:rPr>
            </w:pPr>
            <w:r>
              <w:rPr>
                <w:rFonts w:hint="eastAsia"/>
                <w:bCs/>
                <w:szCs w:val="21"/>
              </w:rPr>
              <w:t>5</w:t>
            </w:r>
          </w:p>
        </w:tc>
        <w:tc>
          <w:tcPr>
            <w:tcW w:w="1609" w:type="dxa"/>
            <w:vAlign w:val="center"/>
          </w:tcPr>
          <w:p w14:paraId="05CA1038">
            <w:pPr>
              <w:spacing w:line="360" w:lineRule="auto"/>
              <w:jc w:val="center"/>
              <w:rPr>
                <w:rFonts w:hint="eastAsia" w:ascii="宋体" w:hAnsi="宋体"/>
                <w:bCs/>
                <w:szCs w:val="21"/>
              </w:rPr>
            </w:pPr>
            <w:r>
              <w:rPr>
                <w:rFonts w:hint="eastAsia" w:ascii="宋体" w:hAnsi="宋体"/>
                <w:bCs/>
                <w:szCs w:val="21"/>
              </w:rPr>
              <w:t>技术偏离</w:t>
            </w:r>
          </w:p>
        </w:tc>
        <w:tc>
          <w:tcPr>
            <w:tcW w:w="899" w:type="dxa"/>
            <w:vAlign w:val="center"/>
          </w:tcPr>
          <w:p w14:paraId="7EF10791">
            <w:pPr>
              <w:spacing w:line="360" w:lineRule="auto"/>
              <w:jc w:val="center"/>
              <w:rPr>
                <w:rFonts w:hint="eastAsia" w:ascii="宋体" w:hAnsi="宋体"/>
                <w:bCs/>
                <w:szCs w:val="21"/>
              </w:rPr>
            </w:pPr>
            <w:r>
              <w:rPr>
                <w:rFonts w:hint="eastAsia"/>
                <w:bCs/>
                <w:szCs w:val="21"/>
              </w:rPr>
              <w:t>12</w:t>
            </w:r>
          </w:p>
        </w:tc>
        <w:tc>
          <w:tcPr>
            <w:tcW w:w="4518" w:type="dxa"/>
            <w:vAlign w:val="center"/>
          </w:tcPr>
          <w:p w14:paraId="66BC1E20">
            <w:pPr>
              <w:spacing w:line="360" w:lineRule="auto"/>
              <w:rPr>
                <w:rFonts w:hint="eastAsia" w:ascii="宋体" w:hAnsi="宋体"/>
                <w:bCs/>
                <w:szCs w:val="21"/>
              </w:rPr>
            </w:pPr>
            <w:r>
              <w:rPr>
                <w:rFonts w:hint="eastAsia" w:ascii="宋体" w:hAnsi="宋体"/>
                <w:bCs/>
                <w:szCs w:val="21"/>
              </w:rPr>
              <w:t>由评标委员会成员独立进行客观、公正的评价，根据各投标人的核心产品的配置参数、技术偏离情况，在满足我司技术基本要求的前提下偏离，无偏离得满分12分，较大偏离每一项扣4分，一般偏离每一项扣2分，最低0分。</w:t>
            </w:r>
          </w:p>
        </w:tc>
      </w:tr>
      <w:tr w14:paraId="18C6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5B896898">
            <w:pPr>
              <w:spacing w:line="360" w:lineRule="auto"/>
              <w:ind w:firstLine="420" w:firstLineChars="200"/>
              <w:rPr>
                <w:rFonts w:hint="eastAsia" w:ascii="宋体" w:hAnsi="宋体"/>
                <w:bCs/>
                <w:szCs w:val="21"/>
              </w:rPr>
            </w:pPr>
          </w:p>
        </w:tc>
        <w:tc>
          <w:tcPr>
            <w:tcW w:w="707" w:type="dxa"/>
            <w:vMerge w:val="restart"/>
            <w:vAlign w:val="center"/>
          </w:tcPr>
          <w:p w14:paraId="4ABD5706">
            <w:pPr>
              <w:spacing w:line="360" w:lineRule="auto"/>
              <w:jc w:val="center"/>
              <w:rPr>
                <w:rFonts w:hint="eastAsia" w:ascii="宋体" w:hAnsi="宋体"/>
                <w:bCs/>
                <w:szCs w:val="21"/>
              </w:rPr>
            </w:pPr>
            <w:r>
              <w:rPr>
                <w:rFonts w:hint="eastAsia" w:ascii="宋体" w:hAnsi="宋体"/>
                <w:bCs/>
                <w:szCs w:val="21"/>
              </w:rPr>
              <w:t>售后服务</w:t>
            </w:r>
          </w:p>
        </w:tc>
        <w:tc>
          <w:tcPr>
            <w:tcW w:w="671" w:type="dxa"/>
            <w:vAlign w:val="center"/>
          </w:tcPr>
          <w:p w14:paraId="7D4FBB9C">
            <w:pPr>
              <w:spacing w:line="360" w:lineRule="auto"/>
              <w:jc w:val="center"/>
              <w:rPr>
                <w:rFonts w:hint="eastAsia" w:ascii="宋体" w:hAnsi="宋体"/>
                <w:bCs/>
                <w:szCs w:val="21"/>
              </w:rPr>
            </w:pPr>
            <w:r>
              <w:rPr>
                <w:rFonts w:hint="eastAsia"/>
                <w:bCs/>
                <w:szCs w:val="21"/>
              </w:rPr>
              <w:t>6</w:t>
            </w:r>
          </w:p>
        </w:tc>
        <w:tc>
          <w:tcPr>
            <w:tcW w:w="1609" w:type="dxa"/>
            <w:vAlign w:val="center"/>
          </w:tcPr>
          <w:p w14:paraId="59F4D31C">
            <w:pPr>
              <w:spacing w:line="360" w:lineRule="auto"/>
              <w:jc w:val="center"/>
              <w:rPr>
                <w:rFonts w:hint="eastAsia" w:ascii="宋体" w:hAnsi="宋体"/>
                <w:bCs/>
                <w:szCs w:val="21"/>
              </w:rPr>
            </w:pPr>
            <w:r>
              <w:rPr>
                <w:rFonts w:hint="eastAsia" w:ascii="宋体" w:hAnsi="宋体"/>
                <w:bCs/>
                <w:szCs w:val="21"/>
              </w:rPr>
              <w:t>技术培训方案：对采购方人员的技术培训方案安排科学、合理、可行</w:t>
            </w:r>
          </w:p>
        </w:tc>
        <w:tc>
          <w:tcPr>
            <w:tcW w:w="899" w:type="dxa"/>
            <w:vAlign w:val="center"/>
          </w:tcPr>
          <w:p w14:paraId="2760E055">
            <w:pPr>
              <w:spacing w:line="360" w:lineRule="auto"/>
              <w:jc w:val="center"/>
              <w:rPr>
                <w:rFonts w:hint="eastAsia" w:ascii="宋体" w:hAnsi="宋体"/>
                <w:bCs/>
                <w:szCs w:val="21"/>
              </w:rPr>
            </w:pPr>
            <w:r>
              <w:rPr>
                <w:rFonts w:hint="eastAsia"/>
                <w:bCs/>
                <w:szCs w:val="21"/>
              </w:rPr>
              <w:t>6</w:t>
            </w:r>
          </w:p>
        </w:tc>
        <w:tc>
          <w:tcPr>
            <w:tcW w:w="4518" w:type="dxa"/>
            <w:vAlign w:val="center"/>
          </w:tcPr>
          <w:p w14:paraId="4543C9C4">
            <w:pPr>
              <w:spacing w:line="360" w:lineRule="auto"/>
              <w:rPr>
                <w:rFonts w:hint="eastAsia" w:ascii="宋体" w:hAnsi="宋体"/>
                <w:bCs/>
                <w:szCs w:val="21"/>
              </w:rPr>
            </w:pPr>
            <w:r>
              <w:rPr>
                <w:rFonts w:hint="eastAsia" w:ascii="宋体" w:hAnsi="宋体"/>
                <w:bCs/>
                <w:szCs w:val="21"/>
              </w:rPr>
              <w:t>由评标委员会成员独立进行客观、公正的评价，按照优、良、一般进行赋分，优得6分，良得4分，一般得2分。</w:t>
            </w:r>
          </w:p>
        </w:tc>
      </w:tr>
      <w:tr w14:paraId="468FA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0" w:hRule="atLeast"/>
          <w:jc w:val="center"/>
        </w:trPr>
        <w:tc>
          <w:tcPr>
            <w:tcW w:w="669" w:type="dxa"/>
            <w:vMerge w:val="continue"/>
            <w:vAlign w:val="center"/>
          </w:tcPr>
          <w:p w14:paraId="29BD032D">
            <w:pPr>
              <w:spacing w:line="360" w:lineRule="auto"/>
              <w:ind w:firstLine="420" w:firstLineChars="200"/>
              <w:rPr>
                <w:rFonts w:hint="eastAsia" w:ascii="宋体" w:hAnsi="宋体"/>
                <w:bCs/>
                <w:szCs w:val="21"/>
              </w:rPr>
            </w:pPr>
          </w:p>
        </w:tc>
        <w:tc>
          <w:tcPr>
            <w:tcW w:w="707" w:type="dxa"/>
            <w:vMerge w:val="continue"/>
            <w:vAlign w:val="center"/>
          </w:tcPr>
          <w:p w14:paraId="5D55537A">
            <w:pPr>
              <w:spacing w:line="360" w:lineRule="auto"/>
              <w:ind w:firstLine="420" w:firstLineChars="200"/>
              <w:jc w:val="center"/>
              <w:rPr>
                <w:rFonts w:hint="eastAsia" w:ascii="宋体" w:hAnsi="宋体"/>
                <w:bCs/>
                <w:szCs w:val="21"/>
              </w:rPr>
            </w:pPr>
          </w:p>
        </w:tc>
        <w:tc>
          <w:tcPr>
            <w:tcW w:w="671" w:type="dxa"/>
            <w:vAlign w:val="center"/>
          </w:tcPr>
          <w:p w14:paraId="08C53ACD">
            <w:pPr>
              <w:spacing w:line="360" w:lineRule="auto"/>
              <w:jc w:val="center"/>
              <w:rPr>
                <w:rFonts w:hint="eastAsia" w:ascii="宋体" w:hAnsi="宋体"/>
                <w:bCs/>
                <w:szCs w:val="21"/>
              </w:rPr>
            </w:pPr>
            <w:r>
              <w:rPr>
                <w:rFonts w:hint="eastAsia"/>
                <w:bCs/>
                <w:szCs w:val="21"/>
              </w:rPr>
              <w:t>7</w:t>
            </w:r>
          </w:p>
        </w:tc>
        <w:tc>
          <w:tcPr>
            <w:tcW w:w="1609" w:type="dxa"/>
            <w:vAlign w:val="center"/>
          </w:tcPr>
          <w:p w14:paraId="70D27ED3">
            <w:pPr>
              <w:spacing w:line="360" w:lineRule="auto"/>
              <w:jc w:val="center"/>
              <w:rPr>
                <w:rFonts w:hint="eastAsia" w:ascii="宋体" w:hAnsi="宋体"/>
                <w:bCs/>
                <w:szCs w:val="21"/>
              </w:rPr>
            </w:pPr>
            <w:r>
              <w:rPr>
                <w:rFonts w:hint="eastAsia" w:ascii="宋体" w:hAnsi="宋体"/>
                <w:bCs/>
                <w:szCs w:val="21"/>
              </w:rPr>
              <w:t>投标方应有常驻的专业技术力量的维保机构并具有实施本项目维保的专业技术人员；若为外资供方，则国内应有常驻点技术支持</w:t>
            </w:r>
          </w:p>
        </w:tc>
        <w:tc>
          <w:tcPr>
            <w:tcW w:w="899" w:type="dxa"/>
            <w:vAlign w:val="center"/>
          </w:tcPr>
          <w:p w14:paraId="078E0439">
            <w:pPr>
              <w:spacing w:line="360" w:lineRule="auto"/>
              <w:jc w:val="center"/>
              <w:rPr>
                <w:rFonts w:hint="eastAsia" w:ascii="宋体" w:hAnsi="宋体"/>
                <w:bCs/>
                <w:szCs w:val="21"/>
              </w:rPr>
            </w:pPr>
            <w:r>
              <w:rPr>
                <w:rFonts w:hint="eastAsia"/>
                <w:bCs/>
                <w:szCs w:val="21"/>
              </w:rPr>
              <w:t>6</w:t>
            </w:r>
          </w:p>
        </w:tc>
        <w:tc>
          <w:tcPr>
            <w:tcW w:w="4518" w:type="dxa"/>
            <w:vAlign w:val="center"/>
          </w:tcPr>
          <w:p w14:paraId="025AF5EE">
            <w:pPr>
              <w:spacing w:line="360" w:lineRule="auto"/>
              <w:rPr>
                <w:rFonts w:hint="eastAsia" w:ascii="宋体" w:hAnsi="宋体"/>
                <w:bCs/>
                <w:szCs w:val="21"/>
              </w:rPr>
            </w:pPr>
            <w:r>
              <w:rPr>
                <w:rFonts w:hint="eastAsia" w:ascii="宋体" w:hAnsi="宋体"/>
                <w:bCs/>
                <w:szCs w:val="21"/>
              </w:rPr>
              <w:t>由评标委员会成员独立进行客观、公正的评价，按照优、良、一般进行赋分，优得6分，良得4分，一般得2分。</w:t>
            </w:r>
          </w:p>
        </w:tc>
      </w:tr>
      <w:tr w14:paraId="6931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00DB8B2">
            <w:pPr>
              <w:spacing w:line="360" w:lineRule="auto"/>
              <w:ind w:firstLine="420" w:firstLineChars="200"/>
              <w:rPr>
                <w:rFonts w:hint="eastAsia" w:ascii="宋体" w:hAnsi="宋体"/>
                <w:bCs/>
                <w:szCs w:val="21"/>
              </w:rPr>
            </w:pPr>
          </w:p>
        </w:tc>
        <w:tc>
          <w:tcPr>
            <w:tcW w:w="707" w:type="dxa"/>
            <w:vMerge w:val="continue"/>
            <w:vAlign w:val="center"/>
          </w:tcPr>
          <w:p w14:paraId="5A2C9B7F">
            <w:pPr>
              <w:spacing w:line="360" w:lineRule="auto"/>
              <w:ind w:firstLine="420" w:firstLineChars="200"/>
              <w:jc w:val="center"/>
              <w:rPr>
                <w:rFonts w:hint="eastAsia" w:ascii="宋体" w:hAnsi="宋体"/>
                <w:bCs/>
                <w:szCs w:val="21"/>
              </w:rPr>
            </w:pPr>
          </w:p>
        </w:tc>
        <w:tc>
          <w:tcPr>
            <w:tcW w:w="671" w:type="dxa"/>
            <w:vAlign w:val="center"/>
          </w:tcPr>
          <w:p w14:paraId="15AC55C0">
            <w:pPr>
              <w:spacing w:line="360" w:lineRule="auto"/>
              <w:jc w:val="center"/>
              <w:rPr>
                <w:rFonts w:hint="eastAsia" w:ascii="宋体" w:hAnsi="宋体"/>
                <w:bCs/>
                <w:szCs w:val="21"/>
              </w:rPr>
            </w:pPr>
            <w:r>
              <w:rPr>
                <w:rFonts w:hint="eastAsia"/>
                <w:bCs/>
                <w:szCs w:val="21"/>
              </w:rPr>
              <w:t>8</w:t>
            </w:r>
          </w:p>
        </w:tc>
        <w:tc>
          <w:tcPr>
            <w:tcW w:w="1609" w:type="dxa"/>
            <w:vAlign w:val="center"/>
          </w:tcPr>
          <w:p w14:paraId="574A2E7C">
            <w:pPr>
              <w:spacing w:line="360" w:lineRule="auto"/>
              <w:jc w:val="center"/>
              <w:rPr>
                <w:rFonts w:hint="eastAsia" w:ascii="宋体" w:hAnsi="宋体"/>
                <w:bCs/>
                <w:szCs w:val="21"/>
              </w:rPr>
            </w:pPr>
            <w:r>
              <w:rPr>
                <w:rFonts w:hint="eastAsia" w:ascii="宋体" w:hAnsi="宋体"/>
                <w:bCs/>
                <w:szCs w:val="21"/>
              </w:rPr>
              <w:t>售后服务及时周到，有相应的服务承诺和具体的保证措施</w:t>
            </w:r>
          </w:p>
        </w:tc>
        <w:tc>
          <w:tcPr>
            <w:tcW w:w="899" w:type="dxa"/>
            <w:vAlign w:val="center"/>
          </w:tcPr>
          <w:p w14:paraId="0955036A">
            <w:pPr>
              <w:spacing w:line="360" w:lineRule="auto"/>
              <w:jc w:val="center"/>
              <w:rPr>
                <w:rFonts w:hint="eastAsia" w:ascii="宋体" w:hAnsi="宋体"/>
                <w:bCs/>
                <w:szCs w:val="21"/>
              </w:rPr>
            </w:pPr>
            <w:r>
              <w:rPr>
                <w:rFonts w:hint="eastAsia"/>
                <w:bCs/>
                <w:szCs w:val="21"/>
              </w:rPr>
              <w:t>6</w:t>
            </w:r>
          </w:p>
        </w:tc>
        <w:tc>
          <w:tcPr>
            <w:tcW w:w="4518" w:type="dxa"/>
            <w:vAlign w:val="center"/>
          </w:tcPr>
          <w:p w14:paraId="285F68AB">
            <w:pPr>
              <w:spacing w:line="360" w:lineRule="auto"/>
              <w:rPr>
                <w:rFonts w:hint="eastAsia" w:ascii="宋体" w:hAnsi="宋体"/>
                <w:bCs/>
                <w:szCs w:val="21"/>
              </w:rPr>
            </w:pPr>
            <w:r>
              <w:rPr>
                <w:rFonts w:hint="eastAsia" w:ascii="宋体" w:hAnsi="宋体"/>
                <w:bCs/>
                <w:szCs w:val="21"/>
              </w:rPr>
              <w:t>由评标委员会成员独立进行客观、公正的评价，按照优、良、一般进行赋分，优得6分，良得4分，一般得2分。</w:t>
            </w:r>
          </w:p>
        </w:tc>
      </w:tr>
    </w:tbl>
    <w:p w14:paraId="6C06F064">
      <w:pPr>
        <w:pStyle w:val="24"/>
        <w:spacing w:line="360" w:lineRule="auto"/>
        <w:ind w:firstLine="420" w:firstLineChars="200"/>
      </w:pPr>
    </w:p>
    <w:p w14:paraId="6FC6870F">
      <w:pPr>
        <w:numPr>
          <w:ilvl w:val="0"/>
          <w:numId w:val="28"/>
        </w:num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商务标评审：商务条款相应确认→价格澄清→商务标评审；评审期间产生的商务价格澄清均由投标人在重汽</w:t>
      </w:r>
      <w:r>
        <w:rPr>
          <w:rFonts w:hint="eastAsia" w:cs="宋体"/>
          <w:bCs/>
          <w:color w:val="000000"/>
          <w:szCs w:val="21"/>
        </w:rPr>
        <w:t>e</w:t>
      </w:r>
      <w:r>
        <w:rPr>
          <w:rFonts w:hint="eastAsia" w:ascii="宋体" w:hAnsi="宋体" w:cs="宋体"/>
          <w:bCs/>
          <w:color w:val="000000"/>
          <w:szCs w:val="21"/>
        </w:rPr>
        <w:t>采通平台内限时完成提交；</w:t>
      </w:r>
    </w:p>
    <w:p w14:paraId="047F500F">
      <w:pPr>
        <w:pStyle w:val="24"/>
        <w:spacing w:line="360" w:lineRule="auto"/>
        <w:ind w:firstLine="420" w:firstLineChars="200"/>
      </w:pPr>
      <w:r>
        <w:rPr>
          <w:rFonts w:hint="eastAsia" w:hAnsi="宋体" w:cs="宋体"/>
          <w:bCs/>
          <w:color w:val="000000"/>
          <w:szCs w:val="21"/>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6DD3EE1F">
      <w:pPr>
        <w:pStyle w:val="24"/>
        <w:spacing w:line="360" w:lineRule="auto"/>
        <w:ind w:firstLine="420" w:firstLineChars="200"/>
        <w:rPr>
          <w:rFonts w:hint="eastAsia" w:hAnsi="宋体" w:cs="宋体"/>
          <w:bCs/>
          <w:color w:val="000000"/>
          <w:szCs w:val="21"/>
        </w:rPr>
      </w:pPr>
      <w:r>
        <w:rPr>
          <w:rFonts w:hint="eastAsia"/>
        </w:rPr>
        <w:t>商务标</w:t>
      </w:r>
      <w:r>
        <w:rPr>
          <w:rFonts w:hint="eastAsia" w:hAnsi="宋体" w:cs="宋体"/>
          <w:bCs/>
          <w:color w:val="000000"/>
          <w:szCs w:val="21"/>
        </w:rPr>
        <w:t>评标基准价：</w:t>
      </w:r>
    </w:p>
    <w:p w14:paraId="1D7EE455">
      <w:pPr>
        <w:pStyle w:val="24"/>
        <w:spacing w:line="360" w:lineRule="auto"/>
        <w:ind w:firstLine="420" w:firstLineChars="200"/>
        <w:rPr>
          <w:rFonts w:hint="eastAsia" w:hAnsi="宋体" w:cs="宋体"/>
          <w:bCs/>
          <w:color w:val="000000"/>
          <w:szCs w:val="21"/>
        </w:rPr>
      </w:pPr>
      <w:r>
        <w:rPr>
          <w:rFonts w:hint="eastAsia" w:hAnsi="宋体" w:cs="宋体"/>
          <w:bCs/>
          <w:color w:val="000000"/>
          <w:szCs w:val="21"/>
        </w:rPr>
        <w:t>评标基准价为本轮次所有合理有效的最终投标报价的最低价。</w:t>
      </w:r>
    </w:p>
    <w:p w14:paraId="0648304B">
      <w:pPr>
        <w:pStyle w:val="24"/>
        <w:spacing w:line="360" w:lineRule="auto"/>
        <w:ind w:firstLine="420" w:firstLineChars="200"/>
        <w:rPr>
          <w:rFonts w:hint="eastAsia" w:hAnsi="宋体" w:cs="宋体"/>
          <w:b/>
          <w:color w:val="000000"/>
          <w:szCs w:val="21"/>
          <w:highlight w:val="yellow"/>
        </w:rPr>
      </w:pPr>
      <w:r>
        <w:rPr>
          <w:rFonts w:hint="eastAsia" w:hAnsi="宋体" w:cs="宋体"/>
          <w:bCs/>
          <w:color w:val="000000"/>
          <w:szCs w:val="21"/>
        </w:rPr>
        <w:t>有效的评标基准价得</w:t>
      </w:r>
      <w:r>
        <w:rPr>
          <w:rFonts w:hint="eastAsia" w:ascii="Times New Roman" w:hAnsi="Times New Roman" w:cs="宋体"/>
          <w:bCs/>
          <w:color w:val="000000"/>
          <w:szCs w:val="21"/>
        </w:rPr>
        <w:t>100</w:t>
      </w:r>
      <w:r>
        <w:rPr>
          <w:rFonts w:hint="eastAsia" w:hAnsi="宋体" w:cs="宋体"/>
          <w:bCs/>
          <w:color w:val="000000"/>
          <w:szCs w:val="21"/>
        </w:rPr>
        <w:t>分；其他投标人的价格得分按下列公式计算：投标价格得分=</w:t>
      </w:r>
      <w:r>
        <w:rPr>
          <w:rFonts w:hint="eastAsia" w:ascii="Times New Roman" w:hAnsi="Times New Roman" w:cs="宋体"/>
          <w:bCs/>
          <w:color w:val="000000"/>
          <w:szCs w:val="21"/>
        </w:rPr>
        <w:t>100</w:t>
      </w:r>
      <w:r>
        <w:rPr>
          <w:rFonts w:hint="eastAsia" w:hAnsi="宋体" w:cs="宋体"/>
          <w:bCs/>
          <w:color w:val="000000"/>
          <w:szCs w:val="21"/>
        </w:rPr>
        <w:t>×（评标基准价/投标报价）。</w:t>
      </w:r>
    </w:p>
    <w:p w14:paraId="1A0086E0">
      <w:pPr>
        <w:pStyle w:val="24"/>
        <w:spacing w:line="360" w:lineRule="auto"/>
        <w:ind w:firstLine="420" w:firstLineChars="200"/>
        <w:rPr>
          <w:rFonts w:hint="eastAsia" w:hAnsi="宋体" w:cs="宋体"/>
          <w:bCs/>
          <w:color w:val="000000"/>
          <w:szCs w:val="21"/>
        </w:rPr>
      </w:pPr>
      <w:r>
        <w:rPr>
          <w:rFonts w:hint="eastAsia" w:hAnsi="宋体" w:cs="宋体"/>
          <w:bCs/>
          <w:color w:val="000000"/>
          <w:szCs w:val="21"/>
        </w:rPr>
        <w:t>注：得分值取小数点后两位，不足一个百分点的，按照四舍五入法计算。</w:t>
      </w:r>
    </w:p>
    <w:p w14:paraId="1DFD72B2">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注意：投标人均需在重汽</w:t>
      </w:r>
      <w:r>
        <w:rPr>
          <w:rFonts w:hint="eastAsia" w:cs="宋体"/>
          <w:bCs/>
          <w:color w:val="000000"/>
          <w:szCs w:val="21"/>
        </w:rPr>
        <w:t>e</w:t>
      </w:r>
      <w:r>
        <w:rPr>
          <w:rFonts w:hint="eastAsia" w:ascii="宋体" w:hAnsi="宋体" w:cs="宋体"/>
          <w:bCs/>
          <w:color w:val="000000"/>
          <w:szCs w:val="21"/>
        </w:rPr>
        <w:t>采通平台自主进行投标和提交澄清函；投标和提交澄清函均有时间限制，超时未提交的按无效处理。</w:t>
      </w:r>
    </w:p>
    <w:p w14:paraId="58E84E08">
      <w:pPr>
        <w:numPr>
          <w:ilvl w:val="0"/>
          <w:numId w:val="28"/>
        </w:num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中标人确定：综合得分=技术分×</w:t>
      </w:r>
      <w:r>
        <w:rPr>
          <w:rFonts w:hint="eastAsia" w:ascii="宋体" w:hAnsi="宋体" w:cs="宋体"/>
          <w:bCs/>
          <w:color w:val="000000"/>
          <w:szCs w:val="21"/>
          <w:lang w:val="en-US" w:eastAsia="zh-CN"/>
        </w:rPr>
        <w:t>4</w:t>
      </w:r>
      <w:r>
        <w:rPr>
          <w:rFonts w:hint="eastAsia" w:ascii="宋体" w:hAnsi="宋体" w:cs="宋体"/>
          <w:bCs/>
          <w:color w:val="000000"/>
          <w:szCs w:val="21"/>
        </w:rPr>
        <w:t>0%＋商务标得分×</w:t>
      </w:r>
      <w:r>
        <w:rPr>
          <w:rFonts w:hint="eastAsia" w:ascii="宋体" w:hAnsi="宋体" w:cs="宋体"/>
          <w:bCs/>
          <w:color w:val="000000"/>
          <w:szCs w:val="21"/>
          <w:lang w:val="en-US" w:eastAsia="zh-CN"/>
        </w:rPr>
        <w:t>6</w:t>
      </w:r>
      <w:r>
        <w:rPr>
          <w:rFonts w:hint="eastAsia" w:ascii="宋体" w:hAnsi="宋体" w:cs="宋体"/>
          <w:bCs/>
          <w:color w:val="000000"/>
          <w:szCs w:val="21"/>
        </w:rPr>
        <w:t>0%，原则上综合评分最高的投标方中标。</w:t>
      </w:r>
    </w:p>
    <w:p w14:paraId="59E5748A">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a</w:t>
      </w:r>
      <w:r>
        <w:rPr>
          <w:rFonts w:hint="eastAsia" w:hAnsi="宋体" w:cs="宋体"/>
          <w:bCs/>
          <w:color w:val="000000"/>
          <w:szCs w:val="21"/>
        </w:rPr>
        <w:t>、若出现总分并列时，比较技术部分得分，此分项得分高者排序在前；若技术部分得分仍相同，再比较价格部分的投标报价得分，此分项得分高者排序在前；若投标报价得分仍相同，则由全体评委成员无记名投票，得票高者排序在前。</w:t>
      </w:r>
    </w:p>
    <w:p w14:paraId="7FA7379F">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b</w:t>
      </w:r>
      <w:r>
        <w:rPr>
          <w:rFonts w:hint="eastAsia" w:hAnsi="宋体" w:cs="宋体"/>
          <w:bCs/>
          <w:color w:val="000000"/>
          <w:szCs w:val="21"/>
        </w:rPr>
        <w:t>、评委打分超过得分界限或未按本方法赋分时，该评委的打分按废票处理。</w:t>
      </w:r>
    </w:p>
    <w:p w14:paraId="0DAFC1D5">
      <w:pPr>
        <w:pStyle w:val="24"/>
        <w:spacing w:line="360" w:lineRule="auto"/>
        <w:ind w:firstLine="420" w:firstLineChars="200"/>
        <w:rPr>
          <w:rFonts w:hint="eastAsia" w:hAnsi="宋体" w:cs="宋体"/>
          <w:bCs/>
          <w:color w:val="000000"/>
          <w:szCs w:val="21"/>
        </w:rPr>
      </w:pPr>
      <w:r>
        <w:rPr>
          <w:rFonts w:hint="eastAsia" w:ascii="Times New Roman" w:hAnsi="Times New Roman" w:cs="宋体"/>
          <w:bCs/>
          <w:color w:val="000000"/>
          <w:szCs w:val="21"/>
        </w:rPr>
        <w:t>c</w:t>
      </w:r>
      <w:r>
        <w:rPr>
          <w:rFonts w:hint="eastAsia" w:hAnsi="宋体" w:cs="宋体"/>
          <w:bCs/>
          <w:color w:val="000000"/>
          <w:szCs w:val="21"/>
        </w:rPr>
        <w:t>、评标过程中，若出现本办法以外的特殊情况时，将暂停评标，有关情况处理意见待招标工作小组确认后，再行评定。</w:t>
      </w:r>
    </w:p>
    <w:p w14:paraId="365A1804">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048CF478">
      <w:pPr>
        <w:pStyle w:val="102"/>
        <w:numPr>
          <w:ilvl w:val="0"/>
          <w:numId w:val="0"/>
        </w:numPr>
      </w:pPr>
      <w:r>
        <w:rPr>
          <w:rFonts w:hint="eastAsia"/>
        </w:rPr>
        <w:t>七、废标及终止招标</w:t>
      </w:r>
    </w:p>
    <w:p w14:paraId="7B99ED48">
      <w:pPr>
        <w:pStyle w:val="102"/>
        <w:numPr>
          <w:ilvl w:val="0"/>
          <w:numId w:val="29"/>
        </w:numPr>
        <w:ind w:firstLine="480" w:firstLineChars="200"/>
        <w:outlineLvl w:val="2"/>
        <w:rPr>
          <w:rFonts w:hint="eastAsia"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3ED3D82">
      <w:pPr>
        <w:pStyle w:val="107"/>
        <w:numPr>
          <w:ilvl w:val="1"/>
          <w:numId w:val="30"/>
        </w:numPr>
        <w:ind w:firstLine="420" w:firstLineChars="200"/>
        <w:jc w:val="both"/>
      </w:pPr>
      <w:r>
        <w:rPr>
          <w:rFonts w:hint="eastAsia"/>
        </w:rPr>
        <w:t>投标人提供的有关资格、资质证明文件不合格、不真实或提供虚假投标材料；</w:t>
      </w:r>
    </w:p>
    <w:p w14:paraId="6DD991A1">
      <w:pPr>
        <w:pStyle w:val="107"/>
        <w:numPr>
          <w:ilvl w:val="1"/>
          <w:numId w:val="30"/>
        </w:numPr>
        <w:ind w:firstLine="420" w:firstLineChars="200"/>
        <w:jc w:val="both"/>
      </w:pPr>
      <w:r>
        <w:rPr>
          <w:rFonts w:hint="eastAsia"/>
        </w:rPr>
        <w:t>投标人在报价有效期内撤回投标；</w:t>
      </w:r>
    </w:p>
    <w:p w14:paraId="62529CA9">
      <w:pPr>
        <w:pStyle w:val="107"/>
        <w:numPr>
          <w:ilvl w:val="1"/>
          <w:numId w:val="30"/>
        </w:numPr>
        <w:ind w:firstLine="420" w:firstLineChars="200"/>
        <w:jc w:val="both"/>
      </w:pPr>
      <w:r>
        <w:rPr>
          <w:rFonts w:hint="eastAsia"/>
        </w:rPr>
        <w:t>在整个评标过程中，投标人有企图影响评标结果公正性的任何活动；</w:t>
      </w:r>
    </w:p>
    <w:p w14:paraId="779B080B">
      <w:pPr>
        <w:pStyle w:val="107"/>
        <w:numPr>
          <w:ilvl w:val="1"/>
          <w:numId w:val="30"/>
        </w:numPr>
        <w:ind w:firstLine="420" w:firstLineChars="200"/>
        <w:jc w:val="both"/>
      </w:pPr>
      <w:r>
        <w:rPr>
          <w:rFonts w:hint="eastAsia"/>
        </w:rPr>
        <w:t>投标人以任何方式诋毁其他投标人；</w:t>
      </w:r>
    </w:p>
    <w:p w14:paraId="79671B98">
      <w:pPr>
        <w:pStyle w:val="107"/>
        <w:numPr>
          <w:ilvl w:val="1"/>
          <w:numId w:val="30"/>
        </w:numPr>
        <w:ind w:firstLine="420" w:firstLineChars="200"/>
        <w:jc w:val="both"/>
      </w:pPr>
      <w:r>
        <w:rPr>
          <w:rFonts w:hint="eastAsia"/>
        </w:rPr>
        <w:t>投标人串通投标；</w:t>
      </w:r>
    </w:p>
    <w:p w14:paraId="6CB5EE32">
      <w:pPr>
        <w:pStyle w:val="107"/>
        <w:numPr>
          <w:ilvl w:val="1"/>
          <w:numId w:val="30"/>
        </w:numPr>
        <w:ind w:firstLine="420" w:firstLineChars="200"/>
        <w:jc w:val="both"/>
      </w:pPr>
      <w:r>
        <w:rPr>
          <w:rFonts w:hint="eastAsia"/>
        </w:rPr>
        <w:t>投标人被举报、检举，并经招标人查实无误的；</w:t>
      </w:r>
    </w:p>
    <w:p w14:paraId="419E34CA">
      <w:pPr>
        <w:pStyle w:val="107"/>
        <w:numPr>
          <w:ilvl w:val="1"/>
          <w:numId w:val="30"/>
        </w:numPr>
        <w:ind w:firstLine="420" w:firstLineChars="200"/>
        <w:jc w:val="both"/>
      </w:pPr>
      <w:r>
        <w:rPr>
          <w:rFonts w:hint="eastAsia"/>
        </w:rPr>
        <w:t>以他人名义投标或者以其他方式弄虚作假，骗取中标的；</w:t>
      </w:r>
    </w:p>
    <w:p w14:paraId="25302103">
      <w:pPr>
        <w:pStyle w:val="107"/>
        <w:numPr>
          <w:ilvl w:val="1"/>
          <w:numId w:val="30"/>
        </w:numPr>
        <w:ind w:firstLine="420" w:firstLineChars="200"/>
        <w:jc w:val="both"/>
      </w:pPr>
      <w:r>
        <w:rPr>
          <w:rFonts w:hint="eastAsia"/>
        </w:rPr>
        <w:t>投标人负责人为同一人或者存在控股、管理关系的不同单位；</w:t>
      </w:r>
    </w:p>
    <w:p w14:paraId="15705822">
      <w:pPr>
        <w:pStyle w:val="107"/>
        <w:numPr>
          <w:ilvl w:val="1"/>
          <w:numId w:val="30"/>
        </w:numPr>
        <w:ind w:firstLine="420" w:firstLineChars="200"/>
        <w:jc w:val="both"/>
      </w:pPr>
      <w:r>
        <w:rPr>
          <w:rFonts w:hint="eastAsia"/>
        </w:rPr>
        <w:t>有效投标不足三家；</w:t>
      </w:r>
    </w:p>
    <w:p w14:paraId="7F1B42D4">
      <w:pPr>
        <w:pStyle w:val="107"/>
        <w:numPr>
          <w:ilvl w:val="1"/>
          <w:numId w:val="30"/>
        </w:numPr>
        <w:ind w:firstLine="420" w:firstLineChars="200"/>
        <w:jc w:val="both"/>
      </w:pPr>
      <w:r>
        <w:rPr>
          <w:rFonts w:hint="eastAsia"/>
        </w:rPr>
        <w:t>不同投标人的投标文件异常一致或者投标报价呈规律性差异的；</w:t>
      </w:r>
    </w:p>
    <w:p w14:paraId="3220DD4D">
      <w:pPr>
        <w:pStyle w:val="107"/>
        <w:numPr>
          <w:ilvl w:val="1"/>
          <w:numId w:val="30"/>
        </w:numPr>
        <w:ind w:firstLine="420" w:firstLineChars="200"/>
        <w:jc w:val="both"/>
      </w:pPr>
      <w:r>
        <w:rPr>
          <w:rFonts w:hint="eastAsia"/>
        </w:rPr>
        <w:t>未按要求填报商务报价资料，对招标开展造成较大影响；</w:t>
      </w:r>
    </w:p>
    <w:p w14:paraId="006358D4">
      <w:pPr>
        <w:pStyle w:val="107"/>
        <w:numPr>
          <w:ilvl w:val="1"/>
          <w:numId w:val="30"/>
        </w:numPr>
        <w:ind w:firstLine="420" w:firstLineChars="200"/>
        <w:jc w:val="both"/>
      </w:pPr>
      <w:r>
        <w:rPr>
          <w:rFonts w:hint="eastAsia"/>
        </w:rPr>
        <w:t>未按照招标人规定的时间内在中国重汽</w:t>
      </w:r>
      <w:r>
        <w:rPr>
          <w:rFonts w:hint="eastAsia" w:ascii="Times New Roman" w:hAnsi="Times New Roman"/>
        </w:rPr>
        <w:t>e</w:t>
      </w:r>
      <w:r>
        <w:rPr>
          <w:rFonts w:hint="eastAsia"/>
        </w:rPr>
        <w:t>采通完成投标的；</w:t>
      </w:r>
    </w:p>
    <w:p w14:paraId="2C6294CB">
      <w:pPr>
        <w:pStyle w:val="107"/>
        <w:numPr>
          <w:ilvl w:val="1"/>
          <w:numId w:val="30"/>
        </w:numPr>
        <w:ind w:firstLine="420" w:firstLineChars="200"/>
        <w:jc w:val="both"/>
      </w:pPr>
      <w:r>
        <w:rPr>
          <w:rFonts w:hint="eastAsia"/>
        </w:rPr>
        <w:t>法律、法规规定的其他情况。</w:t>
      </w:r>
    </w:p>
    <w:p w14:paraId="5209920E">
      <w:pPr>
        <w:pStyle w:val="102"/>
        <w:numPr>
          <w:ilvl w:val="0"/>
          <w:numId w:val="29"/>
        </w:numPr>
        <w:ind w:firstLine="480" w:firstLineChars="200"/>
        <w:outlineLvl w:val="2"/>
        <w:rPr>
          <w:rFonts w:hint="eastAsia"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2017FF2B">
      <w:pPr>
        <w:numPr>
          <w:ilvl w:val="1"/>
          <w:numId w:val="29"/>
        </w:numPr>
        <w:spacing w:line="360" w:lineRule="auto"/>
        <w:ind w:firstLine="420" w:firstLineChars="200"/>
        <w:rPr>
          <w:rFonts w:hint="eastAsia" w:ascii="宋体" w:hAnsi="宋体" w:cs="宋体"/>
          <w:szCs w:val="21"/>
        </w:rPr>
      </w:pPr>
      <w:r>
        <w:rPr>
          <w:rFonts w:hint="eastAsia" w:ascii="宋体" w:hAnsi="宋体" w:cs="宋体"/>
          <w:szCs w:val="21"/>
        </w:rPr>
        <w:t>符合条件的投标人或者对招标文件做实质响应的投标人不足三家的；</w:t>
      </w:r>
    </w:p>
    <w:p w14:paraId="7695B0CA">
      <w:pPr>
        <w:numPr>
          <w:ilvl w:val="1"/>
          <w:numId w:val="29"/>
        </w:numPr>
        <w:spacing w:line="360" w:lineRule="auto"/>
        <w:ind w:firstLine="420" w:firstLineChars="200"/>
        <w:rPr>
          <w:rFonts w:hint="eastAsia" w:ascii="宋体" w:hAnsi="宋体" w:cs="宋体"/>
          <w:szCs w:val="21"/>
        </w:rPr>
      </w:pPr>
      <w:r>
        <w:rPr>
          <w:rFonts w:hint="eastAsia" w:ascii="宋体" w:hAnsi="宋体" w:cs="宋体"/>
          <w:szCs w:val="21"/>
        </w:rPr>
        <w:t>出现影响采购公正的违法、违规行为的；</w:t>
      </w:r>
    </w:p>
    <w:p w14:paraId="14B98B45">
      <w:pPr>
        <w:numPr>
          <w:ilvl w:val="1"/>
          <w:numId w:val="29"/>
        </w:numPr>
        <w:spacing w:line="360" w:lineRule="auto"/>
        <w:ind w:firstLine="420" w:firstLineChars="200"/>
        <w:rPr>
          <w:rFonts w:hint="eastAsia" w:ascii="宋体" w:hAnsi="宋体" w:cs="宋体"/>
          <w:szCs w:val="21"/>
        </w:rPr>
      </w:pPr>
      <w:r>
        <w:rPr>
          <w:rFonts w:hint="eastAsia" w:ascii="宋体" w:hAnsi="宋体" w:cs="宋体"/>
          <w:szCs w:val="21"/>
        </w:rPr>
        <w:t>评标委员会经评审，认为所有投标都不符合招标文件要求的；</w:t>
      </w:r>
    </w:p>
    <w:p w14:paraId="612CF091">
      <w:pPr>
        <w:numPr>
          <w:ilvl w:val="1"/>
          <w:numId w:val="29"/>
        </w:numPr>
        <w:spacing w:line="360" w:lineRule="auto"/>
        <w:ind w:firstLine="420" w:firstLineChars="200"/>
        <w:rPr>
          <w:rFonts w:hint="eastAsia" w:ascii="宋体" w:hAnsi="宋体" w:cs="宋体"/>
          <w:szCs w:val="21"/>
        </w:rPr>
      </w:pPr>
      <w:r>
        <w:rPr>
          <w:rFonts w:hint="eastAsia" w:ascii="宋体" w:hAnsi="宋体" w:cs="宋体"/>
          <w:szCs w:val="21"/>
        </w:rPr>
        <w:t>因重大变故，采购任务取消的</w:t>
      </w:r>
      <w:bookmarkStart w:id="7" w:name="OLE_LINK29"/>
      <w:bookmarkStart w:id="8" w:name="OLE_LINK25"/>
      <w:bookmarkStart w:id="9" w:name="OLE_LINK27"/>
      <w:bookmarkStart w:id="10" w:name="OLE_LINK26"/>
      <w:bookmarkStart w:id="11" w:name="OLE_LINK28"/>
      <w:r>
        <w:rPr>
          <w:rFonts w:hint="eastAsia" w:ascii="宋体" w:hAnsi="宋体" w:cs="宋体"/>
          <w:szCs w:val="21"/>
        </w:rPr>
        <w:t>；</w:t>
      </w:r>
      <w:bookmarkEnd w:id="7"/>
      <w:bookmarkEnd w:id="8"/>
      <w:bookmarkEnd w:id="9"/>
      <w:bookmarkEnd w:id="10"/>
      <w:bookmarkEnd w:id="11"/>
    </w:p>
    <w:p w14:paraId="115F7C0C">
      <w:pPr>
        <w:numPr>
          <w:ilvl w:val="1"/>
          <w:numId w:val="29"/>
        </w:numPr>
        <w:spacing w:line="360" w:lineRule="auto"/>
        <w:ind w:firstLine="420" w:firstLineChars="200"/>
      </w:pPr>
      <w:r>
        <w:rPr>
          <w:rFonts w:hint="eastAsia" w:ascii="宋体" w:hAnsi="宋体" w:cs="宋体"/>
          <w:szCs w:val="21"/>
        </w:rPr>
        <w:t>招标人认为其他应终止招标的情形。</w:t>
      </w:r>
    </w:p>
    <w:p w14:paraId="28BC79C8">
      <w:pPr>
        <w:pStyle w:val="102"/>
        <w:numPr>
          <w:ilvl w:val="0"/>
          <w:numId w:val="29"/>
        </w:numPr>
        <w:ind w:firstLine="480" w:firstLineChars="200"/>
        <w:outlineLvl w:val="2"/>
        <w:rPr>
          <w:rFonts w:hint="eastAsia"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15569652">
      <w:pPr>
        <w:pStyle w:val="102"/>
        <w:numPr>
          <w:ilvl w:val="0"/>
          <w:numId w:val="0"/>
        </w:numPr>
      </w:pPr>
      <w:r>
        <w:rPr>
          <w:rFonts w:hint="eastAsia"/>
        </w:rPr>
        <w:t>八、合同签订</w:t>
      </w:r>
    </w:p>
    <w:p w14:paraId="62D8B9C8">
      <w:pPr>
        <w:numPr>
          <w:ilvl w:val="0"/>
          <w:numId w:val="31"/>
        </w:num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招标人根据评标工作小组的评标结果确定中标人，在重汽</w:t>
      </w:r>
      <w:r>
        <w:rPr>
          <w:rFonts w:hint="eastAsia" w:cs="宋体"/>
          <w:color w:val="000000"/>
          <w:szCs w:val="21"/>
        </w:rPr>
        <w:t>e</w:t>
      </w:r>
      <w:r>
        <w:rPr>
          <w:rFonts w:hint="eastAsia" w:ascii="宋体" w:hAnsi="宋体" w:cs="宋体"/>
          <w:color w:val="000000"/>
          <w:szCs w:val="21"/>
        </w:rPr>
        <w:t>采通平台公布中标结果，并发送中标通知。</w:t>
      </w:r>
    </w:p>
    <w:p w14:paraId="3FFD87A8">
      <w:pPr>
        <w:numPr>
          <w:ilvl w:val="0"/>
          <w:numId w:val="31"/>
        </w:num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68500D8D">
      <w:pPr>
        <w:numPr>
          <w:ilvl w:val="0"/>
          <w:numId w:val="31"/>
        </w:numPr>
        <w:spacing w:line="360" w:lineRule="auto"/>
        <w:ind w:firstLine="420" w:firstLineChars="200"/>
        <w:rPr>
          <w:rFonts w:hint="eastAsia"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4CF1A5E8">
      <w:pPr>
        <w:numPr>
          <w:ilvl w:val="0"/>
          <w:numId w:val="31"/>
        </w:numPr>
        <w:spacing w:line="360" w:lineRule="auto"/>
        <w:ind w:firstLine="420" w:firstLineChars="200"/>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49BDBB70">
      <w:pPr>
        <w:numPr>
          <w:ilvl w:val="0"/>
          <w:numId w:val="31"/>
        </w:numPr>
        <w:spacing w:line="360" w:lineRule="auto"/>
        <w:ind w:firstLine="422" w:firstLineChars="200"/>
        <w:rPr>
          <w:rFonts w:hint="eastAsia"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60A26642">
      <w:pPr>
        <w:numPr>
          <w:ilvl w:val="0"/>
          <w:numId w:val="31"/>
        </w:numPr>
        <w:spacing w:line="360" w:lineRule="auto"/>
        <w:ind w:firstLine="422" w:firstLineChars="200"/>
        <w:rPr>
          <w:rFonts w:hint="eastAsia" w:ascii="宋体" w:hAnsi="宋体" w:cs="宋体"/>
          <w:b/>
          <w:color w:val="000000"/>
          <w:szCs w:val="21"/>
        </w:rPr>
      </w:pPr>
      <w:r>
        <w:rPr>
          <w:rFonts w:hint="eastAsia" w:ascii="宋体" w:hAnsi="宋体" w:cs="宋体"/>
          <w:b/>
          <w:szCs w:val="21"/>
        </w:rPr>
        <w:t>合同以双方最终签署的版本为准。</w:t>
      </w:r>
    </w:p>
    <w:p w14:paraId="1AFFB0AE">
      <w:pPr>
        <w:pStyle w:val="102"/>
        <w:numPr>
          <w:ilvl w:val="0"/>
          <w:numId w:val="0"/>
        </w:numPr>
      </w:pPr>
      <w:r>
        <w:rPr>
          <w:rFonts w:hint="eastAsia"/>
        </w:rPr>
        <w:t>九、交货及付款</w:t>
      </w:r>
    </w:p>
    <w:p w14:paraId="3241A859">
      <w:pPr>
        <w:pStyle w:val="107"/>
        <w:numPr>
          <w:ilvl w:val="0"/>
          <w:numId w:val="32"/>
        </w:numPr>
        <w:ind w:left="0" w:firstLine="420" w:firstLineChars="200"/>
        <w:jc w:val="both"/>
      </w:pPr>
      <w:r>
        <w:rPr>
          <w:rFonts w:hint="eastAsia"/>
        </w:rPr>
        <w:t>交货期：自合同签定生效之日起，6</w:t>
      </w:r>
      <w:r>
        <w:rPr>
          <w:rFonts w:hint="eastAsia" w:ascii="Times New Roman" w:hAnsi="Times New Roman"/>
        </w:rPr>
        <w:t>0</w:t>
      </w:r>
      <w:r>
        <w:rPr>
          <w:rFonts w:hint="eastAsia"/>
        </w:rPr>
        <w:t>个日历日之内交货至供货地点。接续30个日历日之内安装</w:t>
      </w:r>
    </w:p>
    <w:p w14:paraId="3822354F">
      <w:pPr>
        <w:pStyle w:val="107"/>
        <w:ind w:firstLine="420" w:firstLineChars="200"/>
        <w:jc w:val="both"/>
      </w:pPr>
      <w:r>
        <w:rPr>
          <w:rFonts w:hint="eastAsia"/>
        </w:rPr>
        <w:t>调试完毕，并投入使用。接续</w:t>
      </w:r>
      <w:r>
        <w:rPr>
          <w:rFonts w:hint="eastAsia" w:ascii="Times New Roman" w:hAnsi="Times New Roman"/>
        </w:rPr>
        <w:t>30</w:t>
      </w:r>
      <w:r>
        <w:rPr>
          <w:rFonts w:hint="eastAsia"/>
        </w:rPr>
        <w:t>个日历日之内完成终验收。</w:t>
      </w:r>
    </w:p>
    <w:p w14:paraId="43AC9351">
      <w:pPr>
        <w:pStyle w:val="107"/>
        <w:ind w:firstLine="420" w:firstLineChars="200"/>
        <w:jc w:val="both"/>
      </w:pPr>
      <w:r>
        <w:rPr>
          <w:rFonts w:hint="eastAsia"/>
        </w:rPr>
        <w:t>安装调试时间或终验收时间超过规定时间的，投标人应当随标书提供详细的工期计划。</w:t>
      </w:r>
    </w:p>
    <w:p w14:paraId="45A71BF6">
      <w:pPr>
        <w:pStyle w:val="107"/>
        <w:numPr>
          <w:ilvl w:val="0"/>
          <w:numId w:val="32"/>
        </w:numPr>
        <w:ind w:left="0" w:firstLine="420" w:firstLineChars="200"/>
        <w:jc w:val="both"/>
      </w:pPr>
      <w:r>
        <w:rPr>
          <w:rFonts w:hint="eastAsia"/>
        </w:rPr>
        <w:t>付款方式：半年期商业汇票（包括银行承兑汇票和商业承兑汇票）</w:t>
      </w:r>
    </w:p>
    <w:p w14:paraId="78C7890E">
      <w:pPr>
        <w:pStyle w:val="107"/>
        <w:ind w:firstLine="420" w:firstLineChars="200"/>
        <w:jc w:val="both"/>
      </w:pPr>
      <w:r>
        <w:rPr>
          <w:rFonts w:hint="eastAsia"/>
        </w:rPr>
        <w:t>（</w:t>
      </w:r>
      <w:r>
        <w:rPr>
          <w:rFonts w:hint="eastAsia" w:ascii="Times New Roman" w:hAnsi="Times New Roman"/>
        </w:rPr>
        <w:t>1</w:t>
      </w:r>
      <w:r>
        <w:rPr>
          <w:rFonts w:hint="eastAsia"/>
        </w:rPr>
        <w:t>）设备全部到货经检验无问题后，中标人提交金额为合同价款</w:t>
      </w:r>
      <w:r>
        <w:rPr>
          <w:rFonts w:hint="eastAsia" w:ascii="Times New Roman" w:hAnsi="Times New Roman"/>
        </w:rPr>
        <w:t>30</w:t>
      </w:r>
      <w:r>
        <w:rPr>
          <w:rFonts w:hint="eastAsia"/>
        </w:rPr>
        <w:t>%的收据并提供合同价款</w:t>
      </w:r>
      <w:r>
        <w:rPr>
          <w:rFonts w:hint="eastAsia" w:ascii="Times New Roman" w:hAnsi="Times New Roman"/>
        </w:rPr>
        <w:t>30</w:t>
      </w:r>
      <w:r>
        <w:rPr>
          <w:rFonts w:hint="eastAsia"/>
        </w:rPr>
        <w:t>%的增值税专用发票（含复印件二份），经招标人依照财务制度审核通过后</w:t>
      </w:r>
      <w:r>
        <w:rPr>
          <w:rFonts w:hint="eastAsia" w:ascii="Times New Roman" w:hAnsi="Times New Roman"/>
        </w:rPr>
        <w:t>30</w:t>
      </w:r>
      <w:r>
        <w:rPr>
          <w:rFonts w:hint="eastAsia"/>
        </w:rPr>
        <w:t>日支付；</w:t>
      </w:r>
    </w:p>
    <w:p w14:paraId="6E8CA842">
      <w:pPr>
        <w:pStyle w:val="107"/>
        <w:ind w:firstLine="420" w:firstLineChars="200"/>
        <w:jc w:val="both"/>
      </w:pPr>
      <w:r>
        <w:rPr>
          <w:rFonts w:hint="eastAsia"/>
        </w:rPr>
        <w:t>（</w:t>
      </w:r>
      <w:r>
        <w:rPr>
          <w:rFonts w:hint="eastAsia" w:ascii="Times New Roman" w:hAnsi="Times New Roman"/>
        </w:rPr>
        <w:t>2</w:t>
      </w:r>
      <w:r>
        <w:rPr>
          <w:rFonts w:hint="eastAsia"/>
        </w:rPr>
        <w:t>）设备终验收合格后，中标人提交金额为合同价款</w:t>
      </w:r>
      <w:r>
        <w:rPr>
          <w:rFonts w:hint="eastAsia" w:ascii="Times New Roman" w:hAnsi="Times New Roman"/>
        </w:rPr>
        <w:t>60</w:t>
      </w:r>
      <w:r>
        <w:rPr>
          <w:rFonts w:hint="eastAsia"/>
        </w:rPr>
        <w:t>%的收据并提供合同价款</w:t>
      </w:r>
      <w:r>
        <w:rPr>
          <w:rFonts w:hint="eastAsia" w:ascii="Times New Roman" w:hAnsi="Times New Roman"/>
        </w:rPr>
        <w:t>70</w:t>
      </w:r>
      <w:r>
        <w:rPr>
          <w:rFonts w:hint="eastAsia"/>
        </w:rPr>
        <w:t>%的增值税专用发票（含复印件二份），经招标人依照财务制度审核通过后</w:t>
      </w:r>
      <w:r>
        <w:rPr>
          <w:rFonts w:hint="eastAsia" w:ascii="Times New Roman" w:hAnsi="Times New Roman"/>
        </w:rPr>
        <w:t>30</w:t>
      </w:r>
      <w:r>
        <w:rPr>
          <w:rFonts w:hint="eastAsia"/>
        </w:rPr>
        <w:t>日支付；</w:t>
      </w:r>
    </w:p>
    <w:p w14:paraId="5F061CF3">
      <w:pPr>
        <w:pStyle w:val="107"/>
        <w:ind w:firstLine="420" w:firstLineChars="200"/>
        <w:jc w:val="both"/>
      </w:pPr>
      <w:r>
        <w:rPr>
          <w:rFonts w:hint="eastAsia"/>
        </w:rPr>
        <w:t>（</w:t>
      </w:r>
      <w:r>
        <w:rPr>
          <w:rFonts w:hint="eastAsia" w:ascii="Times New Roman" w:hAnsi="Times New Roman"/>
        </w:rPr>
        <w:t>3</w:t>
      </w:r>
      <w:r>
        <w:rPr>
          <w:rFonts w:hint="eastAsia"/>
        </w:rPr>
        <w:t>）合同总价款的</w:t>
      </w:r>
      <w:r>
        <w:rPr>
          <w:rFonts w:hint="eastAsia" w:ascii="Times New Roman" w:hAnsi="Times New Roman"/>
        </w:rPr>
        <w:t>10</w:t>
      </w:r>
      <w:r>
        <w:rPr>
          <w:rFonts w:hint="eastAsia"/>
        </w:rPr>
        <w:t>%作为本合同约定设备的质量保证金，质量保证金在质量保证期内不计利息。质保期届满后支付。</w:t>
      </w:r>
    </w:p>
    <w:p w14:paraId="16A8F0B7">
      <w:pPr>
        <w:pStyle w:val="107"/>
        <w:ind w:firstLine="420" w:firstLineChars="200"/>
        <w:jc w:val="both"/>
      </w:pPr>
      <w:r>
        <w:rPr>
          <w:rFonts w:hint="eastAsia"/>
        </w:rPr>
        <w:t>*付款方式及付款比例不允许偏离。</w:t>
      </w:r>
    </w:p>
    <w:p w14:paraId="546DF734">
      <w:pPr>
        <w:pStyle w:val="107"/>
        <w:ind w:firstLine="420" w:firstLineChars="200"/>
        <w:jc w:val="both"/>
      </w:pPr>
    </w:p>
    <w:p w14:paraId="11B53FA6">
      <w:pPr>
        <w:spacing w:line="360" w:lineRule="auto"/>
        <w:ind w:firstLine="562" w:firstLineChars="200"/>
      </w:pPr>
      <w:r>
        <w:rPr>
          <w:rFonts w:hint="eastAsia"/>
          <w:b/>
          <w:sz w:val="28"/>
          <w:szCs w:val="28"/>
        </w:rPr>
        <w:t>本次招标最终解释权归中国重汽集团济南动力有限公司。</w:t>
      </w:r>
      <w:r>
        <w:rPr>
          <w:rFonts w:hint="eastAsia"/>
        </w:rPr>
        <w:br w:type="page"/>
      </w:r>
    </w:p>
    <w:p w14:paraId="71577D8E">
      <w:pPr>
        <w:pStyle w:val="101"/>
        <w:ind w:firstLine="723" w:firstLineChars="200"/>
      </w:pPr>
      <w:bookmarkStart w:id="12" w:name="_Toc13458"/>
      <w:r>
        <w:rPr>
          <w:rFonts w:hint="eastAsia"/>
        </w:rPr>
        <w:t>第二部分　</w:t>
      </w:r>
      <w:bookmarkEnd w:id="0"/>
      <w:r>
        <w:rPr>
          <w:rFonts w:hint="eastAsia"/>
        </w:rPr>
        <w:t>技术标书</w:t>
      </w:r>
      <w:bookmarkEnd w:id="12"/>
    </w:p>
    <w:p w14:paraId="4F8E4C25">
      <w:pPr>
        <w:widowControl/>
        <w:jc w:val="left"/>
        <w:rPr>
          <w:rFonts w:hint="eastAsia" w:ascii="宋体" w:hAnsi="宋体" w:eastAsia="宋体" w:cs="宋体"/>
          <w:kern w:val="0"/>
          <w:sz w:val="24"/>
          <w:szCs w:val="24"/>
          <w:lang w:eastAsia="zh-CN"/>
        </w:rPr>
      </w:pPr>
      <w:r>
        <w:rPr>
          <w:rFonts w:ascii="宋体" w:hAnsi="宋体" w:cs="宋体"/>
          <w:kern w:val="0"/>
          <w:sz w:val="24"/>
          <w:szCs w:val="24"/>
        </w:rPr>
        <w:t>技术要求及完整招标书请在报名后联系技术负责人</w:t>
      </w:r>
      <w:r>
        <w:rPr>
          <w:rFonts w:hint="eastAsia" w:ascii="宋体" w:hAnsi="宋体" w:cs="宋体"/>
          <w:kern w:val="0"/>
          <w:sz w:val="24"/>
          <w:szCs w:val="24"/>
          <w:lang w:eastAsia="zh-CN"/>
        </w:rPr>
        <w:t>：</w:t>
      </w:r>
    </w:p>
    <w:p w14:paraId="4112B4BE">
      <w:pPr>
        <w:spacing w:line="440" w:lineRule="exact"/>
        <w:ind w:firstLine="422" w:firstLineChars="200"/>
        <w:rPr>
          <w:rFonts w:hint="eastAsia" w:ascii="宋体" w:hAnsi="Courier New" w:eastAsia="宋体"/>
          <w:lang w:val="en-US" w:eastAsia="zh-CN"/>
        </w:rPr>
      </w:pPr>
      <w:r>
        <w:rPr>
          <w:rFonts w:hint="eastAsia" w:ascii="宋体" w:hAnsi="Courier New"/>
          <w:b/>
          <w:bCs/>
        </w:rPr>
        <w:t>技术联系人：</w:t>
      </w:r>
      <w:r>
        <w:rPr>
          <w:rFonts w:hint="eastAsia" w:ascii="宋体" w:hAnsi="Courier New"/>
          <w:b/>
          <w:bCs/>
          <w:lang w:val="en-US" w:eastAsia="zh-CN"/>
        </w:rPr>
        <w:t>高阳</w:t>
      </w:r>
    </w:p>
    <w:p w14:paraId="58704EBA">
      <w:pPr>
        <w:spacing w:line="440" w:lineRule="exact"/>
        <w:ind w:firstLine="420" w:firstLineChars="200"/>
        <w:rPr>
          <w:rFonts w:hint="default" w:ascii="宋体" w:hAnsi="Courier New" w:eastAsia="宋体"/>
          <w:lang w:val="en-US" w:eastAsia="zh-CN"/>
        </w:rPr>
      </w:pPr>
      <w:r>
        <w:rPr>
          <w:rFonts w:hint="eastAsia" w:ascii="宋体" w:hAnsi="Courier New"/>
        </w:rPr>
        <w:t>电话：</w:t>
      </w:r>
      <w:r>
        <w:rPr>
          <w:rFonts w:hint="eastAsia" w:ascii="Times New Roman" w:hAnsi="Times New Roman"/>
        </w:rPr>
        <w:t>1</w:t>
      </w:r>
      <w:r>
        <w:rPr>
          <w:rFonts w:hint="eastAsia"/>
          <w:lang w:val="en-US" w:eastAsia="zh-CN"/>
        </w:rPr>
        <w:t>7853167616</w:t>
      </w:r>
    </w:p>
    <w:p w14:paraId="10BBDE69">
      <w:pPr>
        <w:spacing w:line="440" w:lineRule="exact"/>
        <w:ind w:firstLine="420" w:firstLineChars="200"/>
      </w:pPr>
      <w:r>
        <w:rPr>
          <w:rFonts w:hint="eastAsia" w:ascii="宋体" w:hAnsi="Courier New"/>
        </w:rPr>
        <w:t>邮箱</w:t>
      </w:r>
      <w:r>
        <w:rPr>
          <w:rFonts w:hint="eastAsia"/>
        </w:rPr>
        <w:t>：</w:t>
      </w:r>
      <w:r>
        <w:rPr>
          <w:rFonts w:hint="eastAsia"/>
          <w:lang w:val="en-US" w:eastAsia="zh-CN"/>
        </w:rPr>
        <w:t>znjs08</w:t>
      </w:r>
      <w:r>
        <w:rPr>
          <w:rFonts w:hint="eastAsia" w:ascii="Times New Roman" w:hAnsi="Times New Roman"/>
        </w:rPr>
        <w:t>@sinotruk.com</w:t>
      </w:r>
    </w:p>
    <w:p w14:paraId="00416189">
      <w:pPr>
        <w:pStyle w:val="40"/>
        <w:spacing w:before="0" w:beforeAutospacing="0" w:after="0" w:afterAutospacing="0" w:line="360" w:lineRule="auto"/>
        <w:ind w:firstLine="480" w:firstLineChars="200"/>
        <w:jc w:val="both"/>
        <w:rPr>
          <w:rFonts w:hint="eastAsia"/>
          <w:lang w:val="en-US" w:eastAsia="zh-CN"/>
        </w:rPr>
      </w:pPr>
    </w:p>
    <w:p w14:paraId="39443E74">
      <w:pPr>
        <w:pStyle w:val="40"/>
        <w:spacing w:before="0" w:beforeAutospacing="0" w:after="0" w:afterAutospacing="0" w:line="360" w:lineRule="auto"/>
        <w:ind w:firstLine="480" w:firstLineChars="200"/>
        <w:jc w:val="both"/>
        <w:rPr>
          <w:rFonts w:hint="eastAsia"/>
          <w:lang w:val="en-US" w:eastAsia="zh-CN"/>
        </w:rPr>
      </w:pPr>
    </w:p>
    <w:p w14:paraId="1992FC37">
      <w:pPr>
        <w:pStyle w:val="40"/>
        <w:spacing w:before="0" w:beforeAutospacing="0" w:after="0" w:afterAutospacing="0" w:line="360" w:lineRule="auto"/>
        <w:ind w:firstLine="480" w:firstLineChars="200"/>
        <w:jc w:val="both"/>
        <w:rPr>
          <w:rFonts w:hint="eastAsia"/>
          <w:lang w:val="en-US" w:eastAsia="zh-CN"/>
        </w:rPr>
      </w:pPr>
    </w:p>
    <w:p w14:paraId="1A3FEB83">
      <w:pPr>
        <w:pStyle w:val="40"/>
        <w:spacing w:before="0" w:beforeAutospacing="0" w:after="0" w:afterAutospacing="0" w:line="360" w:lineRule="auto"/>
        <w:ind w:firstLine="480" w:firstLineChars="200"/>
        <w:jc w:val="both"/>
        <w:rPr>
          <w:rFonts w:hint="eastAsia"/>
          <w:lang w:val="en-US" w:eastAsia="zh-CN"/>
        </w:rPr>
      </w:pPr>
    </w:p>
    <w:p w14:paraId="4CF7D223">
      <w:pPr>
        <w:pStyle w:val="40"/>
        <w:spacing w:before="0" w:beforeAutospacing="0" w:after="0" w:afterAutospacing="0" w:line="360" w:lineRule="auto"/>
        <w:ind w:firstLine="480" w:firstLineChars="200"/>
        <w:jc w:val="both"/>
        <w:rPr>
          <w:rFonts w:hint="eastAsia"/>
          <w:lang w:val="en-US" w:eastAsia="zh-CN"/>
        </w:rPr>
      </w:pPr>
    </w:p>
    <w:p w14:paraId="424F5AE6">
      <w:pPr>
        <w:pStyle w:val="40"/>
        <w:spacing w:before="0" w:beforeAutospacing="0" w:after="0" w:afterAutospacing="0" w:line="360" w:lineRule="auto"/>
        <w:ind w:firstLine="480" w:firstLineChars="200"/>
        <w:jc w:val="both"/>
        <w:rPr>
          <w:rFonts w:hint="eastAsia"/>
          <w:lang w:val="en-US" w:eastAsia="zh-CN"/>
        </w:rPr>
      </w:pPr>
    </w:p>
    <w:p w14:paraId="724E59F6">
      <w:pPr>
        <w:pStyle w:val="40"/>
        <w:spacing w:before="0" w:beforeAutospacing="0" w:after="0" w:afterAutospacing="0" w:line="360" w:lineRule="auto"/>
        <w:ind w:firstLine="480" w:firstLineChars="200"/>
        <w:jc w:val="both"/>
        <w:rPr>
          <w:rFonts w:hint="eastAsia"/>
          <w:lang w:val="en-US" w:eastAsia="zh-CN"/>
        </w:rPr>
      </w:pPr>
    </w:p>
    <w:p w14:paraId="15311914">
      <w:pPr>
        <w:pStyle w:val="40"/>
        <w:spacing w:before="0" w:beforeAutospacing="0" w:after="0" w:afterAutospacing="0" w:line="360" w:lineRule="auto"/>
        <w:ind w:firstLine="480" w:firstLineChars="200"/>
        <w:jc w:val="both"/>
        <w:rPr>
          <w:rFonts w:hint="eastAsia"/>
          <w:lang w:val="en-US" w:eastAsia="zh-CN"/>
        </w:rPr>
      </w:pPr>
    </w:p>
    <w:p w14:paraId="62EB3CFC">
      <w:pPr>
        <w:pStyle w:val="40"/>
        <w:spacing w:before="0" w:beforeAutospacing="0" w:after="0" w:afterAutospacing="0" w:line="360" w:lineRule="auto"/>
        <w:ind w:firstLine="480" w:firstLineChars="200"/>
        <w:jc w:val="both"/>
        <w:rPr>
          <w:rFonts w:hint="eastAsia"/>
          <w:lang w:val="en-US" w:eastAsia="zh-CN"/>
        </w:rPr>
      </w:pPr>
    </w:p>
    <w:p w14:paraId="175F3FEC">
      <w:pPr>
        <w:pStyle w:val="40"/>
        <w:spacing w:before="0" w:beforeAutospacing="0" w:after="0" w:afterAutospacing="0" w:line="360" w:lineRule="auto"/>
        <w:ind w:firstLine="480" w:firstLineChars="200"/>
        <w:jc w:val="both"/>
        <w:rPr>
          <w:rFonts w:hint="eastAsia"/>
          <w:lang w:val="en-US" w:eastAsia="zh-CN"/>
        </w:rPr>
      </w:pPr>
    </w:p>
    <w:p w14:paraId="6924678F">
      <w:pPr>
        <w:pStyle w:val="40"/>
        <w:spacing w:before="0" w:beforeAutospacing="0" w:after="0" w:afterAutospacing="0" w:line="360" w:lineRule="auto"/>
        <w:ind w:firstLine="480" w:firstLineChars="200"/>
        <w:jc w:val="both"/>
        <w:rPr>
          <w:rFonts w:hint="eastAsia"/>
          <w:lang w:val="en-US" w:eastAsia="zh-CN"/>
        </w:rPr>
      </w:pPr>
    </w:p>
    <w:p w14:paraId="77129DDC">
      <w:pPr>
        <w:pStyle w:val="40"/>
        <w:spacing w:before="0" w:beforeAutospacing="0" w:after="0" w:afterAutospacing="0" w:line="360" w:lineRule="auto"/>
        <w:ind w:firstLine="480" w:firstLineChars="200"/>
        <w:jc w:val="both"/>
        <w:rPr>
          <w:rFonts w:hint="eastAsia"/>
          <w:lang w:val="en-US" w:eastAsia="zh-CN"/>
        </w:rPr>
      </w:pPr>
    </w:p>
    <w:p w14:paraId="04A89946">
      <w:pPr>
        <w:pStyle w:val="40"/>
        <w:spacing w:before="0" w:beforeAutospacing="0" w:after="0" w:afterAutospacing="0" w:line="360" w:lineRule="auto"/>
        <w:ind w:firstLine="480" w:firstLineChars="200"/>
        <w:jc w:val="both"/>
        <w:rPr>
          <w:rFonts w:hint="eastAsia"/>
          <w:lang w:val="en-US" w:eastAsia="zh-CN"/>
        </w:rPr>
      </w:pPr>
    </w:p>
    <w:p w14:paraId="270F9366">
      <w:pPr>
        <w:pStyle w:val="40"/>
        <w:spacing w:before="0" w:beforeAutospacing="0" w:after="0" w:afterAutospacing="0" w:line="360" w:lineRule="auto"/>
        <w:ind w:firstLine="480" w:firstLineChars="200"/>
        <w:jc w:val="both"/>
        <w:rPr>
          <w:rFonts w:hint="eastAsia"/>
          <w:lang w:val="en-US" w:eastAsia="zh-CN"/>
        </w:rPr>
      </w:pPr>
    </w:p>
    <w:p w14:paraId="49B1A95A">
      <w:pPr>
        <w:pStyle w:val="40"/>
        <w:spacing w:before="0" w:beforeAutospacing="0" w:after="0" w:afterAutospacing="0" w:line="360" w:lineRule="auto"/>
        <w:ind w:firstLine="480" w:firstLineChars="200"/>
        <w:jc w:val="both"/>
        <w:rPr>
          <w:rFonts w:hint="eastAsia"/>
          <w:lang w:val="en-US" w:eastAsia="zh-CN"/>
        </w:rPr>
      </w:pPr>
    </w:p>
    <w:p w14:paraId="3A39D85D">
      <w:pPr>
        <w:pStyle w:val="40"/>
        <w:spacing w:before="0" w:beforeAutospacing="0" w:after="0" w:afterAutospacing="0" w:line="360" w:lineRule="auto"/>
        <w:ind w:firstLine="480" w:firstLineChars="200"/>
        <w:jc w:val="both"/>
        <w:rPr>
          <w:rFonts w:hint="eastAsia"/>
          <w:lang w:val="en-US" w:eastAsia="zh-CN"/>
        </w:rPr>
      </w:pPr>
    </w:p>
    <w:p w14:paraId="6DC3C03B">
      <w:pPr>
        <w:pStyle w:val="40"/>
        <w:spacing w:before="0" w:beforeAutospacing="0" w:after="0" w:afterAutospacing="0" w:line="360" w:lineRule="auto"/>
        <w:ind w:firstLine="480" w:firstLineChars="200"/>
        <w:jc w:val="both"/>
        <w:rPr>
          <w:rFonts w:hint="eastAsia"/>
          <w:lang w:val="en-US" w:eastAsia="zh-CN"/>
        </w:rPr>
      </w:pPr>
    </w:p>
    <w:p w14:paraId="7194737B">
      <w:pPr>
        <w:pStyle w:val="40"/>
        <w:spacing w:before="0" w:beforeAutospacing="0" w:after="0" w:afterAutospacing="0" w:line="360" w:lineRule="auto"/>
        <w:ind w:firstLine="480" w:firstLineChars="200"/>
        <w:jc w:val="both"/>
        <w:rPr>
          <w:rFonts w:hint="eastAsia"/>
          <w:lang w:val="en-US" w:eastAsia="zh-CN"/>
        </w:rPr>
      </w:pPr>
    </w:p>
    <w:p w14:paraId="4F9B0996">
      <w:pPr>
        <w:pStyle w:val="40"/>
        <w:spacing w:before="0" w:beforeAutospacing="0" w:after="0" w:afterAutospacing="0" w:line="360" w:lineRule="auto"/>
        <w:ind w:firstLine="480" w:firstLineChars="200"/>
        <w:jc w:val="both"/>
        <w:rPr>
          <w:rFonts w:hint="eastAsia"/>
          <w:lang w:val="en-US" w:eastAsia="zh-CN"/>
        </w:rPr>
      </w:pPr>
    </w:p>
    <w:p w14:paraId="3966297A">
      <w:pPr>
        <w:pStyle w:val="40"/>
        <w:spacing w:before="0" w:beforeAutospacing="0" w:after="0" w:afterAutospacing="0" w:line="360" w:lineRule="auto"/>
        <w:ind w:firstLine="480" w:firstLineChars="200"/>
        <w:jc w:val="both"/>
        <w:rPr>
          <w:rFonts w:hint="eastAsia"/>
          <w:lang w:val="en-US" w:eastAsia="zh-CN"/>
        </w:rPr>
      </w:pPr>
    </w:p>
    <w:p w14:paraId="3FFC36D9">
      <w:pPr>
        <w:pStyle w:val="40"/>
        <w:spacing w:before="0" w:beforeAutospacing="0" w:after="0" w:afterAutospacing="0" w:line="360" w:lineRule="auto"/>
        <w:ind w:firstLine="480" w:firstLineChars="200"/>
        <w:jc w:val="both"/>
        <w:rPr>
          <w:rFonts w:hint="eastAsia"/>
          <w:lang w:val="en-US" w:eastAsia="zh-CN"/>
        </w:rPr>
      </w:pPr>
    </w:p>
    <w:p w14:paraId="629E2CA9">
      <w:pPr>
        <w:pStyle w:val="40"/>
        <w:spacing w:before="0" w:beforeAutospacing="0" w:after="0" w:afterAutospacing="0" w:line="360" w:lineRule="auto"/>
        <w:ind w:firstLine="480" w:firstLineChars="200"/>
        <w:jc w:val="both"/>
        <w:rPr>
          <w:rFonts w:hint="eastAsia"/>
          <w:lang w:val="en-US" w:eastAsia="zh-CN"/>
        </w:rPr>
      </w:pPr>
    </w:p>
    <w:p w14:paraId="3CBB9474">
      <w:pPr>
        <w:pStyle w:val="40"/>
        <w:spacing w:before="0" w:beforeAutospacing="0" w:after="0" w:afterAutospacing="0" w:line="360" w:lineRule="auto"/>
        <w:ind w:firstLine="480" w:firstLineChars="200"/>
        <w:jc w:val="both"/>
        <w:rPr>
          <w:rFonts w:hint="eastAsia"/>
          <w:lang w:val="en-US" w:eastAsia="zh-CN"/>
        </w:rPr>
      </w:pPr>
    </w:p>
    <w:p w14:paraId="6B0E86A0">
      <w:pPr>
        <w:pStyle w:val="40"/>
        <w:spacing w:before="0" w:beforeAutospacing="0" w:after="0" w:afterAutospacing="0" w:line="360" w:lineRule="auto"/>
        <w:ind w:firstLine="480" w:firstLineChars="200"/>
        <w:jc w:val="both"/>
        <w:rPr>
          <w:rFonts w:hint="eastAsia"/>
          <w:lang w:val="en-US" w:eastAsia="zh-CN"/>
        </w:rPr>
      </w:pPr>
    </w:p>
    <w:p w14:paraId="191D4D89">
      <w:pPr>
        <w:pStyle w:val="40"/>
        <w:spacing w:before="0" w:beforeAutospacing="0" w:after="0" w:afterAutospacing="0" w:line="360" w:lineRule="auto"/>
        <w:jc w:val="both"/>
        <w:rPr>
          <w:rFonts w:hint="eastAsia"/>
          <w:lang w:val="en-US" w:eastAsia="zh-CN"/>
        </w:rPr>
      </w:pPr>
    </w:p>
    <w:p w14:paraId="1E3CA1E2">
      <w:pPr>
        <w:pStyle w:val="101"/>
        <w:numPr>
          <w:ilvl w:val="0"/>
          <w:numId w:val="33"/>
        </w:numPr>
        <w:ind w:firstLine="723" w:firstLineChars="200"/>
      </w:pPr>
      <w:bookmarkStart w:id="13" w:name="_Toc47976609"/>
      <w:bookmarkStart w:id="14" w:name="_Toc9116"/>
      <w:r>
        <w:rPr>
          <w:rFonts w:hint="eastAsia"/>
        </w:rPr>
        <w:t>合同主要条款</w:t>
      </w:r>
      <w:bookmarkEnd w:id="13"/>
      <w:bookmarkEnd w:id="14"/>
    </w:p>
    <w:p w14:paraId="171B1F5D">
      <w:pPr>
        <w:wordWrap w:val="0"/>
        <w:adjustRightInd w:val="0"/>
        <w:snapToGrid w:val="0"/>
        <w:spacing w:line="360" w:lineRule="auto"/>
        <w:jc w:val="right"/>
        <w:rPr>
          <w:rFonts w:hint="eastAsia" w:ascii="方正小标宋简体" w:hAnsi="宋体" w:eastAsia="方正小标宋简体"/>
          <w:sz w:val="24"/>
          <w:szCs w:val="24"/>
        </w:rPr>
      </w:pPr>
      <w:bookmarkStart w:id="15" w:name="_Toc47976615"/>
      <w:r>
        <w:rPr>
          <w:rFonts w:hint="eastAsia" w:ascii="方正小标宋简体" w:hAnsi="宋体" w:eastAsia="方正小标宋简体"/>
          <w:sz w:val="24"/>
          <w:szCs w:val="24"/>
        </w:rPr>
        <w:t xml:space="preserve">                                  编号：</w:t>
      </w:r>
      <w:r>
        <w:rPr>
          <w:rFonts w:hint="eastAsia" w:ascii="方正小标宋简体" w:hAnsi="宋体" w:eastAsia="方正小标宋简体"/>
          <w:sz w:val="24"/>
          <w:szCs w:val="24"/>
          <w:u w:val="thick"/>
        </w:rPr>
        <w:t xml:space="preserve">                  </w:t>
      </w:r>
    </w:p>
    <w:p w14:paraId="068EF879">
      <w:pPr>
        <w:wordWrap w:val="0"/>
        <w:adjustRightInd w:val="0"/>
        <w:snapToGrid w:val="0"/>
        <w:spacing w:line="360" w:lineRule="auto"/>
        <w:rPr>
          <w:rFonts w:hint="eastAsia" w:ascii="宋体" w:hAnsi="宋体"/>
          <w:sz w:val="20"/>
        </w:rPr>
      </w:pPr>
    </w:p>
    <w:p w14:paraId="35DEEA96">
      <w:pPr>
        <w:adjustRightInd w:val="0"/>
        <w:snapToGrid w:val="0"/>
        <w:spacing w:line="360" w:lineRule="auto"/>
        <w:ind w:firstLine="400" w:firstLineChars="200"/>
        <w:rPr>
          <w:rFonts w:hint="eastAsia" w:ascii="宋体" w:hAnsi="宋体"/>
          <w:sz w:val="20"/>
        </w:rPr>
      </w:pPr>
    </w:p>
    <w:p w14:paraId="43DA51E9">
      <w:pPr>
        <w:adjustRightInd w:val="0"/>
        <w:snapToGrid w:val="0"/>
        <w:spacing w:line="360" w:lineRule="auto"/>
        <w:ind w:firstLine="400" w:firstLineChars="200"/>
        <w:rPr>
          <w:rFonts w:hint="eastAsia" w:ascii="宋体" w:hAnsi="宋体"/>
          <w:sz w:val="20"/>
        </w:rPr>
      </w:pPr>
    </w:p>
    <w:p w14:paraId="2985342F">
      <w:pPr>
        <w:adjustRightInd w:val="0"/>
        <w:snapToGrid w:val="0"/>
        <w:spacing w:line="360" w:lineRule="auto"/>
        <w:ind w:firstLine="400" w:firstLineChars="200"/>
        <w:rPr>
          <w:rFonts w:hint="eastAsia" w:ascii="宋体" w:hAnsi="宋体"/>
          <w:sz w:val="20"/>
        </w:rPr>
      </w:pPr>
    </w:p>
    <w:p w14:paraId="762FAF0F">
      <w:pPr>
        <w:adjustRightInd w:val="0"/>
        <w:snapToGrid w:val="0"/>
        <w:spacing w:line="360" w:lineRule="auto"/>
        <w:ind w:firstLine="1040" w:firstLineChars="200"/>
        <w:rPr>
          <w:rFonts w:hint="eastAsia" w:ascii="方正小标宋简体" w:hAnsi="宋体" w:eastAsia="方正小标宋简体"/>
          <w:bCs/>
          <w:sz w:val="52"/>
          <w:szCs w:val="36"/>
        </w:rPr>
      </w:pPr>
    </w:p>
    <w:p w14:paraId="1E5BD74D">
      <w:pPr>
        <w:adjustRightInd w:val="0"/>
        <w:snapToGrid w:val="0"/>
        <w:spacing w:line="360" w:lineRule="auto"/>
        <w:ind w:firstLine="1040" w:firstLineChars="200"/>
        <w:rPr>
          <w:rFonts w:hint="eastAsia" w:ascii="方正小标宋简体" w:hAnsi="宋体" w:eastAsia="方正小标宋简体"/>
          <w:bCs/>
          <w:sz w:val="52"/>
          <w:szCs w:val="36"/>
        </w:rPr>
      </w:pPr>
    </w:p>
    <w:p w14:paraId="445F5A66">
      <w:pPr>
        <w:adjustRightInd w:val="0"/>
        <w:snapToGrid w:val="0"/>
        <w:spacing w:line="360" w:lineRule="auto"/>
        <w:ind w:firstLine="1040" w:firstLineChars="200"/>
        <w:jc w:val="center"/>
        <w:rPr>
          <w:rFonts w:hint="eastAsia" w:ascii="方正小标宋简体" w:hAnsi="宋体" w:eastAsia="方正小标宋简体"/>
          <w:bCs/>
          <w:sz w:val="52"/>
          <w:szCs w:val="36"/>
        </w:rPr>
      </w:pPr>
      <w:r>
        <w:rPr>
          <w:rFonts w:hint="eastAsia" w:ascii="方正小标宋简体" w:hAnsi="宋体" w:eastAsia="方正小标宋简体"/>
          <w:bCs/>
          <w:sz w:val="52"/>
          <w:szCs w:val="36"/>
        </w:rPr>
        <w:t>设备采购合同（模板）</w:t>
      </w:r>
    </w:p>
    <w:p w14:paraId="191BC217">
      <w:pPr>
        <w:pStyle w:val="24"/>
        <w:spacing w:line="360" w:lineRule="auto"/>
        <w:ind w:firstLine="482" w:firstLineChars="200"/>
        <w:jc w:val="center"/>
      </w:pPr>
      <w:r>
        <w:rPr>
          <w:rFonts w:hint="eastAsia" w:hAnsi="宋体" w:cs="宋体"/>
          <w:b/>
          <w:sz w:val="24"/>
          <w:szCs w:val="24"/>
        </w:rPr>
        <w:t>（合同以双方最终签署的版本为准）</w:t>
      </w:r>
    </w:p>
    <w:p w14:paraId="58F1A753">
      <w:pPr>
        <w:adjustRightInd w:val="0"/>
        <w:snapToGrid w:val="0"/>
        <w:spacing w:line="360" w:lineRule="auto"/>
        <w:ind w:firstLine="723" w:firstLineChars="200"/>
        <w:rPr>
          <w:rFonts w:hint="eastAsia" w:ascii="宋体" w:hAnsi="宋体"/>
          <w:b/>
          <w:sz w:val="36"/>
          <w:szCs w:val="36"/>
        </w:rPr>
      </w:pPr>
    </w:p>
    <w:p w14:paraId="49ACF31E">
      <w:pPr>
        <w:adjustRightInd w:val="0"/>
        <w:snapToGrid w:val="0"/>
        <w:spacing w:line="360" w:lineRule="auto"/>
        <w:ind w:firstLine="723" w:firstLineChars="200"/>
        <w:rPr>
          <w:rFonts w:hint="eastAsia" w:ascii="宋体" w:hAnsi="宋体"/>
          <w:b/>
          <w:sz w:val="36"/>
          <w:szCs w:val="36"/>
        </w:rPr>
      </w:pPr>
    </w:p>
    <w:p w14:paraId="0AF7A92F">
      <w:pPr>
        <w:adjustRightInd w:val="0"/>
        <w:snapToGrid w:val="0"/>
        <w:spacing w:line="360" w:lineRule="auto"/>
        <w:ind w:firstLine="723" w:firstLineChars="200"/>
        <w:rPr>
          <w:rFonts w:hint="eastAsia" w:ascii="宋体" w:hAnsi="宋体"/>
          <w:b/>
          <w:sz w:val="36"/>
          <w:szCs w:val="36"/>
        </w:rPr>
      </w:pPr>
    </w:p>
    <w:p w14:paraId="5A221709">
      <w:pPr>
        <w:adjustRightInd w:val="0"/>
        <w:snapToGrid w:val="0"/>
        <w:spacing w:line="360" w:lineRule="auto"/>
        <w:ind w:firstLine="723" w:firstLineChars="200"/>
        <w:rPr>
          <w:rFonts w:hint="eastAsia" w:ascii="宋体" w:hAnsi="宋体"/>
          <w:b/>
          <w:sz w:val="36"/>
          <w:szCs w:val="36"/>
        </w:rPr>
      </w:pPr>
    </w:p>
    <w:p w14:paraId="68DA9F7D">
      <w:pPr>
        <w:adjustRightInd w:val="0"/>
        <w:snapToGrid w:val="0"/>
        <w:spacing w:line="360" w:lineRule="auto"/>
        <w:ind w:firstLine="723" w:firstLineChars="200"/>
        <w:rPr>
          <w:rFonts w:hint="eastAsia" w:ascii="宋体" w:hAnsi="宋体"/>
          <w:b/>
          <w:sz w:val="36"/>
          <w:szCs w:val="36"/>
        </w:rPr>
      </w:pPr>
    </w:p>
    <w:p w14:paraId="26257BD8">
      <w:pPr>
        <w:adjustRightInd w:val="0"/>
        <w:snapToGrid w:val="0"/>
        <w:spacing w:line="360" w:lineRule="auto"/>
        <w:ind w:firstLine="723" w:firstLineChars="200"/>
        <w:jc w:val="center"/>
        <w:rPr>
          <w:rFonts w:hint="eastAsia" w:ascii="宋体" w:hAnsi="宋体"/>
          <w:b/>
          <w:sz w:val="36"/>
          <w:szCs w:val="36"/>
        </w:rPr>
      </w:pPr>
    </w:p>
    <w:p w14:paraId="070CC37F">
      <w:pPr>
        <w:adjustRightInd w:val="0"/>
        <w:snapToGrid w:val="0"/>
        <w:spacing w:line="360" w:lineRule="auto"/>
        <w:ind w:firstLine="2107" w:firstLineChars="878"/>
        <w:jc w:val="left"/>
        <w:rPr>
          <w:rFonts w:hint="eastAsia" w:ascii="方正小标宋简体" w:hAnsi="宋体" w:eastAsia="方正小标宋简体"/>
          <w:sz w:val="24"/>
          <w:szCs w:val="24"/>
          <w:u w:val="thick"/>
        </w:rPr>
      </w:pPr>
      <w:r>
        <w:rPr>
          <w:rFonts w:hint="eastAsia" w:ascii="方正小标宋简体" w:hAnsi="宋体" w:eastAsia="方正小标宋简体"/>
          <w:sz w:val="24"/>
          <w:szCs w:val="24"/>
        </w:rPr>
        <w:t>甲  方：</w:t>
      </w:r>
      <w:r>
        <w:rPr>
          <w:rFonts w:hint="eastAsia" w:ascii="方正小标宋简体" w:hAnsi="宋体" w:eastAsia="方正小标宋简体"/>
          <w:sz w:val="24"/>
          <w:szCs w:val="24"/>
          <w:u w:val="thick"/>
        </w:rPr>
        <w:t xml:space="preserve">                           </w:t>
      </w:r>
    </w:p>
    <w:p w14:paraId="0FB49131">
      <w:pPr>
        <w:adjustRightInd w:val="0"/>
        <w:snapToGrid w:val="0"/>
        <w:spacing w:line="360" w:lineRule="auto"/>
        <w:ind w:firstLine="480" w:firstLineChars="200"/>
        <w:jc w:val="center"/>
        <w:rPr>
          <w:rFonts w:hint="eastAsia" w:ascii="方正小标宋简体" w:hAnsi="宋体" w:eastAsia="方正小标宋简体"/>
          <w:sz w:val="24"/>
          <w:szCs w:val="24"/>
          <w:u w:val="thick"/>
        </w:rPr>
      </w:pPr>
    </w:p>
    <w:p w14:paraId="1D32C52B">
      <w:pPr>
        <w:adjustRightInd w:val="0"/>
        <w:snapToGrid w:val="0"/>
        <w:spacing w:line="360" w:lineRule="auto"/>
        <w:ind w:firstLine="480" w:firstLineChars="200"/>
        <w:jc w:val="center"/>
        <w:rPr>
          <w:rFonts w:hint="eastAsia" w:ascii="方正小标宋简体" w:hAnsi="宋体" w:eastAsia="方正小标宋简体"/>
          <w:sz w:val="24"/>
          <w:szCs w:val="24"/>
        </w:rPr>
      </w:pPr>
    </w:p>
    <w:p w14:paraId="3FC2B739">
      <w:pPr>
        <w:adjustRightInd w:val="0"/>
        <w:snapToGrid w:val="0"/>
        <w:spacing w:line="360" w:lineRule="auto"/>
        <w:ind w:firstLine="2160" w:firstLineChars="900"/>
        <w:rPr>
          <w:rFonts w:hint="eastAsia" w:ascii="方正小标宋简体" w:hAnsi="宋体" w:eastAsia="方正小标宋简体"/>
          <w:sz w:val="24"/>
          <w:szCs w:val="24"/>
          <w:u w:val="thick"/>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2BFBCCD1">
      <w:pPr>
        <w:spacing w:line="360" w:lineRule="auto"/>
        <w:ind w:firstLine="440" w:firstLineChars="200"/>
        <w:jc w:val="center"/>
        <w:rPr>
          <w:rFonts w:hint="eastAsia" w:ascii="宋体" w:hAnsi="宋体" w:cs="宋体"/>
          <w:bCs/>
          <w:sz w:val="22"/>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5ED2FDC">
      <w:pPr>
        <w:spacing w:line="360" w:lineRule="auto"/>
        <w:ind w:firstLine="480" w:firstLineChars="200"/>
        <w:rPr>
          <w:rFonts w:hint="eastAsia" w:ascii="仿宋_GB2312" w:hAnsi="宋体" w:eastAsia="仿宋_GB2312" w:cs="宋体"/>
          <w:bCs/>
          <w:sz w:val="24"/>
          <w:szCs w:val="24"/>
        </w:rPr>
      </w:pPr>
      <w:r>
        <w:rPr>
          <w:rFonts w:hint="eastAsia" w:ascii="仿宋_GB2312" w:hAnsi="宋体" w:eastAsia="仿宋_GB2312" w:cs="宋体"/>
          <w:bCs/>
          <w:sz w:val="24"/>
          <w:szCs w:val="24"/>
        </w:rPr>
        <w:t>甲方（买方）：</w:t>
      </w:r>
    </w:p>
    <w:p w14:paraId="27520522">
      <w:pPr>
        <w:spacing w:line="360" w:lineRule="auto"/>
        <w:ind w:firstLine="480" w:firstLineChars="200"/>
        <w:rPr>
          <w:rFonts w:hint="eastAsia" w:ascii="仿宋_GB2312" w:hAnsi="宋体" w:eastAsia="仿宋_GB2312" w:cs="宋体"/>
          <w:bCs/>
          <w:sz w:val="24"/>
          <w:szCs w:val="24"/>
        </w:rPr>
      </w:pPr>
    </w:p>
    <w:p w14:paraId="109BA6B9">
      <w:pPr>
        <w:spacing w:line="360" w:lineRule="auto"/>
        <w:ind w:firstLine="480" w:firstLineChars="200"/>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乙方（卖方）：</w:t>
      </w:r>
    </w:p>
    <w:p w14:paraId="3E57B19E">
      <w:pPr>
        <w:spacing w:line="360" w:lineRule="auto"/>
        <w:ind w:firstLine="482" w:firstLineChars="200"/>
        <w:rPr>
          <w:rFonts w:hint="eastAsia" w:ascii="仿宋_GB2312" w:hAnsi="宋体" w:eastAsia="仿宋_GB2312" w:cs="宋体"/>
          <w:b/>
          <w:bCs/>
          <w:sz w:val="24"/>
          <w:szCs w:val="24"/>
          <w:u w:val="single"/>
        </w:rPr>
      </w:pPr>
    </w:p>
    <w:p w14:paraId="4545CCE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hAnsi="等线"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21D2468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1AE7B07C">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16" w:name="_Toc11930"/>
      <w:bookmarkStart w:id="17" w:name="_Toc16330018"/>
      <w:bookmarkStart w:id="18" w:name="_Toc17619"/>
      <w:bookmarkStart w:id="19" w:name="_Toc11823"/>
      <w:r>
        <w:rPr>
          <w:rFonts w:hint="eastAsia" w:ascii="黑体" w:hAnsi="黑体" w:eastAsia="黑体" w:cstheme="minorEastAsia"/>
          <w:b w:val="0"/>
          <w:sz w:val="28"/>
          <w:szCs w:val="28"/>
        </w:rPr>
        <w:t>1 合同设备</w:t>
      </w:r>
      <w:bookmarkEnd w:id="16"/>
      <w:bookmarkEnd w:id="17"/>
      <w:bookmarkEnd w:id="18"/>
      <w:bookmarkEnd w:id="19"/>
    </w:p>
    <w:p w14:paraId="456A54E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1B48AD57">
      <w:pPr>
        <w:spacing w:line="360" w:lineRule="auto"/>
        <w:ind w:firstLine="480" w:firstLineChars="200"/>
        <w:rPr>
          <w:rFonts w:hint="eastAsia" w:ascii="仿宋_GB2312" w:eastAsia="仿宋_GB2312" w:hAnsiTheme="minorEastAsia" w:cstheme="minorEastAsia"/>
          <w:sz w:val="24"/>
          <w:szCs w:val="24"/>
        </w:rPr>
      </w:pPr>
      <w:bookmarkStart w:id="20" w:name="_Toc29026"/>
      <w:bookmarkStart w:id="21" w:name="_Toc22800"/>
      <w:bookmarkStart w:id="22" w:name="_Toc32510"/>
      <w:r>
        <w:rPr>
          <w:rFonts w:hint="eastAsia" w:ascii="仿宋_GB2312" w:eastAsia="仿宋_GB2312" w:hAnsiTheme="minorEastAsia" w:cstheme="minorEastAsia"/>
          <w:sz w:val="24"/>
          <w:szCs w:val="24"/>
        </w:rPr>
        <w:t>1.2技术规格和标准</w:t>
      </w:r>
    </w:p>
    <w:p w14:paraId="4E2EA0A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6DD5C310">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3CA936F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42ADBEC0">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23" w:name="_Toc16330019"/>
      <w:r>
        <w:rPr>
          <w:rFonts w:hint="eastAsia" w:ascii="黑体" w:hAnsi="黑体" w:eastAsia="黑体" w:cstheme="minorEastAsia"/>
          <w:b w:val="0"/>
          <w:sz w:val="28"/>
          <w:szCs w:val="28"/>
        </w:rPr>
        <w:t>2 包装</w:t>
      </w:r>
      <w:bookmarkEnd w:id="20"/>
      <w:bookmarkEnd w:id="21"/>
      <w:bookmarkEnd w:id="22"/>
      <w:bookmarkEnd w:id="23"/>
    </w:p>
    <w:p w14:paraId="1E7BA79D">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8DA000A">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2E40367B">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24" w:name="_Toc2833"/>
      <w:bookmarkStart w:id="25" w:name="_Toc27144"/>
      <w:bookmarkStart w:id="26" w:name="_Toc16330020"/>
      <w:bookmarkStart w:id="27" w:name="_Toc27453"/>
      <w:r>
        <w:rPr>
          <w:rFonts w:hint="eastAsia" w:ascii="黑体" w:hAnsi="黑体" w:eastAsia="黑体" w:cstheme="minorEastAsia"/>
          <w:b w:val="0"/>
          <w:sz w:val="28"/>
          <w:szCs w:val="28"/>
        </w:rPr>
        <w:t>3 运输标记</w:t>
      </w:r>
      <w:bookmarkEnd w:id="24"/>
      <w:bookmarkEnd w:id="25"/>
      <w:bookmarkEnd w:id="26"/>
      <w:bookmarkEnd w:id="27"/>
    </w:p>
    <w:p w14:paraId="7076E50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1C3CF6F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69DA346B">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7319E7E7">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w:t>
      </w:r>
    </w:p>
    <w:p w14:paraId="43E26C7F">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60692D6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3DFFF6DA">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1FADDDA4">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6C1CAB40">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28" w:name="_Toc16330021"/>
      <w:bookmarkStart w:id="29" w:name="_Toc7431"/>
      <w:bookmarkStart w:id="30" w:name="_Toc10630"/>
      <w:bookmarkStart w:id="31" w:name="_Toc16133"/>
      <w:r>
        <w:rPr>
          <w:rFonts w:hint="eastAsia" w:ascii="黑体" w:hAnsi="黑体" w:eastAsia="黑体" w:cstheme="minorEastAsia"/>
          <w:b w:val="0"/>
          <w:sz w:val="28"/>
          <w:szCs w:val="28"/>
        </w:rPr>
        <w:t>4 检验</w:t>
      </w:r>
      <w:bookmarkEnd w:id="28"/>
      <w:bookmarkEnd w:id="29"/>
      <w:bookmarkEnd w:id="30"/>
      <w:bookmarkEnd w:id="31"/>
    </w:p>
    <w:p w14:paraId="22E2ABD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6CE62440">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54099559">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32" w:name="_Toc11217"/>
      <w:bookmarkStart w:id="33" w:name="_Toc19850"/>
      <w:bookmarkStart w:id="34" w:name="_Toc16330022"/>
      <w:bookmarkStart w:id="35" w:name="_Toc24467"/>
      <w:r>
        <w:rPr>
          <w:rFonts w:hint="eastAsia" w:ascii="黑体" w:hAnsi="黑体" w:eastAsia="黑体" w:cstheme="minorEastAsia"/>
          <w:b w:val="0"/>
          <w:sz w:val="28"/>
          <w:szCs w:val="28"/>
        </w:rPr>
        <w:t>5 权利担保</w:t>
      </w:r>
      <w:bookmarkEnd w:id="32"/>
      <w:bookmarkEnd w:id="33"/>
      <w:bookmarkEnd w:id="34"/>
      <w:bookmarkEnd w:id="35"/>
    </w:p>
    <w:p w14:paraId="0EB358F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1168C936">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7BFBC90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055CC68D">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5339C5FF">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6A6D9902">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36" w:name="_Toc16330023"/>
      <w:bookmarkStart w:id="37" w:name="_Toc27500"/>
      <w:bookmarkStart w:id="38" w:name="_Toc14809"/>
      <w:bookmarkStart w:id="39" w:name="_Toc11759"/>
      <w:r>
        <w:rPr>
          <w:rFonts w:hint="eastAsia" w:ascii="黑体" w:hAnsi="黑体" w:eastAsia="黑体" w:cstheme="minorEastAsia"/>
          <w:b w:val="0"/>
          <w:sz w:val="28"/>
          <w:szCs w:val="28"/>
        </w:rPr>
        <w:t>6 交货</w:t>
      </w:r>
      <w:bookmarkEnd w:id="36"/>
      <w:bookmarkEnd w:id="37"/>
      <w:bookmarkEnd w:id="38"/>
      <w:bookmarkEnd w:id="39"/>
    </w:p>
    <w:p w14:paraId="0993C59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510AA06">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6B574C1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0F0E289B">
      <w:pPr>
        <w:spacing w:line="360" w:lineRule="auto"/>
        <w:ind w:firstLine="480" w:firstLineChars="200"/>
        <w:rPr>
          <w:rFonts w:hint="eastAsia"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2D3882A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6BF9DB7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B6491E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0C3D737B">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p>
    <w:p w14:paraId="2C83EA36">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p>
    <w:p w14:paraId="5BBCD9C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6FAAD8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09E0343E">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7940EF7C">
      <w:pPr>
        <w:spacing w:line="360" w:lineRule="auto"/>
        <w:ind w:firstLine="480" w:firstLineChars="200"/>
        <w:rPr>
          <w:rFonts w:hint="eastAsia" w:asciiTheme="minorEastAsia" w:hAnsiTheme="minorEastAsia" w:eastAsiaTheme="minorEastAsia" w:cstheme="minorEastAsia"/>
          <w:sz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4B305465">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40" w:name="_Toc2984"/>
      <w:bookmarkStart w:id="41" w:name="_Toc8024"/>
      <w:bookmarkStart w:id="42" w:name="_Toc25510"/>
      <w:bookmarkStart w:id="43" w:name="_Toc16330024"/>
      <w:r>
        <w:rPr>
          <w:rFonts w:hint="eastAsia" w:ascii="黑体" w:hAnsi="黑体" w:eastAsia="黑体" w:cstheme="minorEastAsia"/>
          <w:b w:val="0"/>
          <w:sz w:val="28"/>
          <w:szCs w:val="28"/>
        </w:rPr>
        <w:t>7 安装、调试</w:t>
      </w:r>
      <w:bookmarkEnd w:id="40"/>
      <w:bookmarkEnd w:id="41"/>
      <w:bookmarkEnd w:id="42"/>
      <w:bookmarkEnd w:id="43"/>
    </w:p>
    <w:p w14:paraId="18227359">
      <w:pPr>
        <w:pStyle w:val="18"/>
        <w:spacing w:line="360" w:lineRule="auto"/>
        <w:ind w:firstLine="480" w:firstLineChars="200"/>
        <w:jc w:val="both"/>
        <w:rPr>
          <w:rFonts w:hint="eastAsia"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7CAFC9D6">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7EDF12E5">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4EE4DAA5">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3CA4C4BB">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181C1D24">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44" w:name="_Toc14098"/>
      <w:bookmarkStart w:id="45" w:name="_Toc14260"/>
      <w:bookmarkStart w:id="46" w:name="_Toc6350"/>
      <w:bookmarkStart w:id="47" w:name="_Toc16330025"/>
      <w:r>
        <w:rPr>
          <w:rFonts w:hint="eastAsia" w:ascii="黑体" w:hAnsi="黑体" w:eastAsia="黑体" w:cstheme="minorEastAsia"/>
          <w:b w:val="0"/>
          <w:sz w:val="28"/>
          <w:szCs w:val="28"/>
        </w:rPr>
        <w:t>8 价款与支付</w:t>
      </w:r>
      <w:bookmarkEnd w:id="44"/>
      <w:bookmarkEnd w:id="45"/>
      <w:bookmarkEnd w:id="46"/>
      <w:bookmarkEnd w:id="47"/>
    </w:p>
    <w:p w14:paraId="0996B470">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7594F5AA">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6EA177D0">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p>
    <w:p w14:paraId="437E468C">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5E65368F">
      <w:pPr>
        <w:spacing w:line="360" w:lineRule="auto"/>
        <w:ind w:firstLine="480" w:firstLineChars="200"/>
        <w:rPr>
          <w:rFonts w:hint="eastAsia"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w:t>
      </w:r>
      <w:r>
        <w:rPr>
          <w:rFonts w:hint="eastAsia" w:ascii="仿宋_GB2312" w:hAnsi="黑体" w:eastAsia="仿宋_GB2312" w:cstheme="minorEastAsia"/>
          <w:sz w:val="24"/>
          <w:szCs w:val="24"/>
          <w:lang w:val="en-US" w:eastAsia="zh-CN"/>
        </w:rPr>
        <w:t>3</w:t>
      </w:r>
      <w:r>
        <w:rPr>
          <w:rFonts w:hint="eastAsia" w:ascii="仿宋_GB2312" w:hAnsi="黑体" w:eastAsia="仿宋_GB2312" w:cstheme="minorEastAsia"/>
          <w:sz w:val="24"/>
          <w:szCs w:val="24"/>
        </w:rPr>
        <w:t>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6BEAF3A6">
      <w:pPr>
        <w:spacing w:line="360" w:lineRule="auto"/>
        <w:ind w:firstLine="480" w:firstLineChars="200"/>
        <w:rPr>
          <w:rFonts w:hint="eastAsia"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w:t>
      </w:r>
      <w:r>
        <w:rPr>
          <w:rFonts w:hint="eastAsia" w:ascii="仿宋_GB2312" w:hAnsi="黑体" w:eastAsia="仿宋_GB2312" w:cstheme="minorEastAsia"/>
          <w:sz w:val="24"/>
          <w:szCs w:val="24"/>
          <w:lang w:val="en-US" w:eastAsia="zh-CN"/>
        </w:rPr>
        <w:t>6</w:t>
      </w:r>
      <w:r>
        <w:rPr>
          <w:rFonts w:hint="eastAsia" w:ascii="仿宋_GB2312" w:hAnsi="黑体" w:eastAsia="仿宋_GB2312" w:cstheme="minorEastAsia"/>
          <w:sz w:val="24"/>
          <w:szCs w:val="24"/>
        </w:rPr>
        <w:t>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2F921021">
      <w:pPr>
        <w:spacing w:line="360" w:lineRule="auto"/>
        <w:ind w:firstLine="480" w:firstLineChars="200"/>
        <w:rPr>
          <w:rFonts w:hint="eastAsia" w:ascii="仿宋_GB2312" w:hAnsi="黑体" w:eastAsia="仿宋_GB2312" w:cstheme="minorEastAsia"/>
          <w:i/>
          <w:sz w:val="24"/>
          <w:szCs w:val="24"/>
        </w:rPr>
      </w:pPr>
      <w:bookmarkStart w:id="48" w:name="_Toc14676804"/>
      <w:bookmarkStart w:id="49" w:name="_Toc14531628"/>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bookmarkEnd w:id="48"/>
      <w:bookmarkEnd w:id="49"/>
    </w:p>
    <w:p w14:paraId="1181A053">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50" w:name="_Toc25708"/>
      <w:bookmarkStart w:id="51" w:name="_Toc16330026"/>
      <w:bookmarkStart w:id="52" w:name="_Toc6726"/>
      <w:bookmarkStart w:id="53" w:name="_Toc24085"/>
      <w:r>
        <w:rPr>
          <w:rFonts w:hint="eastAsia" w:ascii="黑体" w:hAnsi="黑体" w:eastAsia="黑体" w:cstheme="minorEastAsia"/>
          <w:b w:val="0"/>
          <w:sz w:val="28"/>
          <w:szCs w:val="28"/>
        </w:rPr>
        <w:t>9 质量保证及售后服务</w:t>
      </w:r>
      <w:bookmarkEnd w:id="50"/>
      <w:bookmarkEnd w:id="51"/>
      <w:bookmarkEnd w:id="52"/>
      <w:bookmarkEnd w:id="53"/>
    </w:p>
    <w:p w14:paraId="34F05DEE">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04503BC5">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1511B2E9">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63094CEA">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76D896A7">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6E188937">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3E54E942">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5A856091">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49D6817A">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54" w:name="_Toc16330027"/>
      <w:bookmarkStart w:id="55" w:name="_Toc12927"/>
      <w:bookmarkStart w:id="56" w:name="_Toc15570"/>
      <w:bookmarkStart w:id="57" w:name="_Toc10359"/>
      <w:r>
        <w:rPr>
          <w:rFonts w:hint="eastAsia" w:ascii="黑体" w:hAnsi="黑体" w:eastAsia="黑体" w:cstheme="minorEastAsia"/>
          <w:b w:val="0"/>
          <w:sz w:val="28"/>
          <w:szCs w:val="28"/>
        </w:rPr>
        <w:t>10法定责任</w:t>
      </w:r>
      <w:bookmarkEnd w:id="54"/>
      <w:bookmarkEnd w:id="55"/>
      <w:bookmarkEnd w:id="56"/>
      <w:bookmarkEnd w:id="57"/>
    </w:p>
    <w:p w14:paraId="45320740">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2B4D0B9A">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45C2D542">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5E7C154C">
      <w:pPr>
        <w:spacing w:line="360" w:lineRule="auto"/>
        <w:ind w:firstLine="480" w:firstLineChars="200"/>
        <w:rPr>
          <w:rFonts w:hint="eastAsia" w:asciiTheme="minorEastAsia" w:hAnsiTheme="minorEastAsia" w:eastAsiaTheme="minorEastAsia" w:cstheme="minorEastAsia"/>
          <w:sz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5949FA05">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58" w:name="_Toc9708"/>
      <w:bookmarkStart w:id="59" w:name="_Toc27314"/>
      <w:bookmarkStart w:id="60" w:name="_Toc30381"/>
      <w:bookmarkStart w:id="61" w:name="_Toc16330028"/>
      <w:r>
        <w:rPr>
          <w:rFonts w:hint="eastAsia" w:ascii="黑体" w:hAnsi="黑体" w:eastAsia="黑体" w:cstheme="minorEastAsia"/>
          <w:b w:val="0"/>
          <w:sz w:val="28"/>
          <w:szCs w:val="28"/>
        </w:rPr>
        <w:t>11 违约责任</w:t>
      </w:r>
      <w:bookmarkEnd w:id="58"/>
      <w:bookmarkEnd w:id="59"/>
      <w:bookmarkEnd w:id="60"/>
      <w:bookmarkEnd w:id="61"/>
    </w:p>
    <w:p w14:paraId="060983DC">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361453EF">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44E4B677">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1538C761">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3E45870A">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0C5A6A52">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03AD7D8C">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31B6085A">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2F6B29C8">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3D2EA344">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413A37BA">
      <w:pPr>
        <w:spacing w:line="360" w:lineRule="auto"/>
        <w:ind w:firstLine="480" w:firstLineChars="200"/>
        <w:rPr>
          <w:rFonts w:hint="eastAsia" w:asciiTheme="minorEastAsia" w:hAnsiTheme="minorEastAsia" w:eastAsiaTheme="minorEastAsia" w:cstheme="minorEastAsia"/>
          <w:sz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7178B41B">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62" w:name="_Toc31554"/>
      <w:bookmarkStart w:id="63" w:name="_Toc16330029"/>
      <w:bookmarkStart w:id="64" w:name="_Toc9172"/>
      <w:bookmarkStart w:id="65" w:name="_Toc1827"/>
      <w:r>
        <w:rPr>
          <w:rFonts w:hint="eastAsia" w:ascii="黑体" w:hAnsi="黑体" w:eastAsia="黑体" w:cstheme="minorEastAsia"/>
          <w:b w:val="0"/>
          <w:sz w:val="28"/>
          <w:szCs w:val="28"/>
        </w:rPr>
        <w:t>12 合同的终止与解除</w:t>
      </w:r>
      <w:bookmarkEnd w:id="62"/>
      <w:bookmarkEnd w:id="63"/>
      <w:bookmarkEnd w:id="64"/>
      <w:bookmarkEnd w:id="65"/>
    </w:p>
    <w:p w14:paraId="3EA27256">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790910E6">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6BDA4894">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301F4DE1">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3BFB6ACF">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373D5846">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47703D70">
      <w:pPr>
        <w:spacing w:line="360" w:lineRule="auto"/>
        <w:ind w:firstLine="480" w:firstLineChars="200"/>
        <w:rPr>
          <w:rFonts w:hint="eastAsia"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37F1BA85">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4F8D4912">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7A391FB0">
      <w:pPr>
        <w:spacing w:line="360" w:lineRule="auto"/>
        <w:ind w:firstLine="480" w:firstLineChars="200"/>
        <w:rPr>
          <w:rFonts w:hint="eastAsia"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7C818F35">
      <w:pPr>
        <w:spacing w:line="360" w:lineRule="auto"/>
        <w:ind w:firstLine="480" w:firstLineChars="200"/>
        <w:rPr>
          <w:rFonts w:hint="eastAsia" w:asciiTheme="minorEastAsia" w:hAnsiTheme="minorEastAsia" w:eastAsiaTheme="minorEastAsia" w:cstheme="minorEastAsia"/>
          <w:sz w:val="20"/>
        </w:rPr>
      </w:pPr>
      <w:r>
        <w:rPr>
          <w:rFonts w:hint="eastAsia" w:ascii="仿宋_GB2312" w:hAnsi="黑体" w:eastAsia="仿宋_GB2312" w:cstheme="minorEastAsia"/>
          <w:sz w:val="24"/>
          <w:szCs w:val="24"/>
        </w:rPr>
        <w:t>12.7因为卖方违约导致买方解除合同的，卖方应赔偿买方因此所遭受的一切损失。</w:t>
      </w:r>
    </w:p>
    <w:p w14:paraId="115FD03B">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66" w:name="_Toc31945"/>
      <w:bookmarkStart w:id="67" w:name="_Toc8620"/>
      <w:bookmarkStart w:id="68" w:name="_Toc16330030"/>
      <w:bookmarkStart w:id="69" w:name="_Toc13671"/>
      <w:r>
        <w:rPr>
          <w:rFonts w:hint="eastAsia" w:ascii="黑体" w:hAnsi="黑体" w:eastAsia="黑体" w:cstheme="minorEastAsia"/>
          <w:b w:val="0"/>
          <w:sz w:val="28"/>
          <w:szCs w:val="28"/>
        </w:rPr>
        <w:t>13 不可抗力</w:t>
      </w:r>
      <w:bookmarkEnd w:id="66"/>
      <w:bookmarkEnd w:id="67"/>
      <w:bookmarkEnd w:id="68"/>
      <w:bookmarkEnd w:id="69"/>
    </w:p>
    <w:p w14:paraId="23C4112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33D37F2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53C0ED07">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70" w:name="_Toc30389"/>
      <w:bookmarkStart w:id="71" w:name="_Toc637"/>
      <w:bookmarkStart w:id="72" w:name="_Toc31243"/>
      <w:bookmarkStart w:id="73" w:name="_Toc16330031"/>
      <w:r>
        <w:rPr>
          <w:rFonts w:hint="eastAsia" w:ascii="黑体" w:hAnsi="黑体" w:eastAsia="黑体" w:cstheme="minorEastAsia"/>
          <w:b w:val="0"/>
          <w:sz w:val="28"/>
          <w:szCs w:val="28"/>
        </w:rPr>
        <w:t>14 通讯</w:t>
      </w:r>
      <w:bookmarkEnd w:id="70"/>
      <w:bookmarkEnd w:id="71"/>
      <w:bookmarkEnd w:id="72"/>
      <w:bookmarkEnd w:id="73"/>
    </w:p>
    <w:p w14:paraId="2B520FCB">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0634A7F4">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2D1C00E0">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265A64E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74DE7983">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15E8973F">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16FEFAB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4EE52C7A">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48E810AC">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74" w:name="_Toc16330032"/>
      <w:bookmarkStart w:id="75" w:name="_Toc12984"/>
      <w:bookmarkStart w:id="76" w:name="_Toc11290"/>
      <w:bookmarkStart w:id="77" w:name="_Toc9915"/>
      <w:r>
        <w:rPr>
          <w:rFonts w:hint="eastAsia" w:ascii="黑体" w:hAnsi="黑体" w:eastAsia="黑体" w:cstheme="minorEastAsia"/>
          <w:b w:val="0"/>
          <w:sz w:val="28"/>
          <w:szCs w:val="28"/>
        </w:rPr>
        <w:t>15 适用法律及争议解决</w:t>
      </w:r>
      <w:bookmarkEnd w:id="74"/>
      <w:bookmarkEnd w:id="75"/>
      <w:bookmarkEnd w:id="76"/>
      <w:bookmarkEnd w:id="77"/>
    </w:p>
    <w:p w14:paraId="09D473D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66D0BBF">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106875E8">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78" w:name="_Toc16330033"/>
      <w:bookmarkStart w:id="79" w:name="_Toc18207"/>
      <w:bookmarkStart w:id="80" w:name="_Toc23906"/>
      <w:bookmarkStart w:id="81" w:name="_Toc23765"/>
      <w:r>
        <w:rPr>
          <w:rFonts w:hint="eastAsia" w:ascii="黑体" w:hAnsi="黑体" w:eastAsia="黑体" w:cstheme="minorEastAsia"/>
          <w:b w:val="0"/>
          <w:sz w:val="28"/>
          <w:szCs w:val="28"/>
        </w:rPr>
        <w:t>16 附件</w:t>
      </w:r>
      <w:bookmarkEnd w:id="78"/>
      <w:bookmarkEnd w:id="79"/>
      <w:bookmarkEnd w:id="80"/>
      <w:bookmarkEnd w:id="81"/>
    </w:p>
    <w:p w14:paraId="127FFEC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535CF1CD">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2FB52E73">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54C3B79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7367C09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6E54A11E">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3FB5FFB3">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bookmarkStart w:id="82" w:name="_Toc31331"/>
      <w:bookmarkStart w:id="83" w:name="_Toc17656"/>
      <w:bookmarkStart w:id="84" w:name="_Toc16330034"/>
      <w:bookmarkStart w:id="85" w:name="_Toc27202"/>
      <w:r>
        <w:rPr>
          <w:rFonts w:hint="eastAsia" w:ascii="黑体" w:hAnsi="黑体" w:eastAsia="黑体" w:cstheme="minorEastAsia"/>
          <w:b w:val="0"/>
          <w:sz w:val="28"/>
          <w:szCs w:val="28"/>
        </w:rPr>
        <w:t>17 其他规定</w:t>
      </w:r>
      <w:bookmarkEnd w:id="82"/>
      <w:bookmarkEnd w:id="83"/>
      <w:bookmarkEnd w:id="84"/>
      <w:bookmarkEnd w:id="85"/>
    </w:p>
    <w:p w14:paraId="441F3CF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7D7369E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4FB2EBBB">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1E0A47EB">
      <w:pPr>
        <w:spacing w:line="360" w:lineRule="auto"/>
        <w:ind w:firstLine="480" w:firstLineChars="200"/>
        <w:rPr>
          <w:rFonts w:hint="eastAsia" w:ascii="仿宋_GB2312" w:eastAsia="仿宋_GB2312" w:hAnsiTheme="minorEastAsia" w:cstheme="minorEastAsia"/>
          <w:sz w:val="24"/>
          <w:szCs w:val="24"/>
        </w:rPr>
      </w:pPr>
      <w:bookmarkStart w:id="86" w:name="_Toc17952"/>
      <w:bookmarkStart w:id="87" w:name="_Toc29136"/>
      <w:bookmarkStart w:id="88" w:name="_Toc16330035"/>
      <w:bookmarkStart w:id="89" w:name="_Toc19077"/>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0B75B3D4">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D807AFF">
      <w:pPr>
        <w:pStyle w:val="4"/>
        <w:tabs>
          <w:tab w:val="right" w:leader="dot" w:pos="9061"/>
        </w:tabs>
        <w:spacing w:before="0" w:after="0" w:line="360" w:lineRule="auto"/>
        <w:ind w:firstLine="560" w:firstLineChars="200"/>
        <w:rPr>
          <w:rFonts w:hint="eastAsia" w:ascii="黑体" w:hAnsi="黑体" w:eastAsia="黑体" w:cstheme="minorEastAsia"/>
          <w:b w:val="0"/>
          <w:sz w:val="28"/>
          <w:szCs w:val="28"/>
        </w:rPr>
      </w:pPr>
      <w:r>
        <w:rPr>
          <w:rFonts w:hint="eastAsia" w:ascii="黑体" w:hAnsi="黑体" w:eastAsia="黑体" w:cstheme="minorEastAsia"/>
          <w:b w:val="0"/>
          <w:sz w:val="28"/>
          <w:szCs w:val="28"/>
        </w:rPr>
        <w:t>18 签署事项</w:t>
      </w:r>
      <w:bookmarkEnd w:id="86"/>
      <w:bookmarkEnd w:id="87"/>
      <w:bookmarkEnd w:id="88"/>
      <w:bookmarkEnd w:id="89"/>
    </w:p>
    <w:p w14:paraId="04FB5E3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3A59DB5D">
      <w:pPr>
        <w:spacing w:line="360" w:lineRule="auto"/>
        <w:ind w:firstLine="482" w:firstLineChars="200"/>
        <w:rPr>
          <w:rFonts w:hint="eastAsia"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4415CE6">
      <w:pPr>
        <w:spacing w:line="360" w:lineRule="auto"/>
        <w:ind w:firstLine="482" w:firstLineChars="200"/>
        <w:rPr>
          <w:rFonts w:hint="eastAsia" w:ascii="仿宋_GB2312" w:eastAsia="仿宋_GB2312" w:hAnsiTheme="minorEastAsia" w:cstheme="minorEastAsia"/>
          <w:b/>
          <w:sz w:val="24"/>
          <w:szCs w:val="24"/>
        </w:rPr>
      </w:pPr>
      <w:r>
        <w:rPr>
          <w:rFonts w:ascii="仿宋_GB2312" w:eastAsia="仿宋_GB2312" w:hAnsiTheme="minorEastAsia" w:cstheme="minorEastAsia"/>
          <w:b/>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7A959C6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589ED644">
      <w:pPr>
        <w:spacing w:line="360" w:lineRule="auto"/>
        <w:ind w:firstLine="400" w:firstLineChars="200"/>
        <w:rPr>
          <w:rFonts w:hint="eastAsia" w:asciiTheme="minorEastAsia" w:hAnsiTheme="minorEastAsia" w:eastAsiaTheme="minorEastAsia" w:cstheme="minorEastAsia"/>
          <w:sz w:val="20"/>
        </w:rPr>
      </w:pPr>
    </w:p>
    <w:p w14:paraId="608ED26E">
      <w:pPr>
        <w:spacing w:line="360" w:lineRule="auto"/>
        <w:ind w:firstLine="400" w:firstLineChars="200"/>
        <w:rPr>
          <w:rFonts w:hint="eastAsia" w:ascii="宋体" w:hAnsi="宋体"/>
          <w:snapToGrid w:val="0"/>
          <w:kern w:val="0"/>
          <w:sz w:val="20"/>
          <w:lang w:eastAsia="zh-Hans"/>
        </w:rPr>
      </w:pPr>
    </w:p>
    <w:p w14:paraId="622BBD18">
      <w:pPr>
        <w:widowControl/>
        <w:adjustRightInd w:val="0"/>
        <w:snapToGrid w:val="0"/>
        <w:spacing w:line="360" w:lineRule="auto"/>
        <w:ind w:firstLine="480" w:firstLineChars="200"/>
        <w:rPr>
          <w:rFonts w:hint="eastAsia"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43023A94">
      <w:pPr>
        <w:widowControl/>
        <w:adjustRightInd w:val="0"/>
        <w:snapToGrid w:val="0"/>
        <w:spacing w:line="360" w:lineRule="auto"/>
        <w:ind w:firstLine="480" w:firstLineChars="200"/>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478E1914">
      <w:pPr>
        <w:widowControl/>
        <w:adjustRightInd w:val="0"/>
        <w:snapToGrid w:val="0"/>
        <w:spacing w:line="360" w:lineRule="auto"/>
        <w:ind w:firstLine="480" w:firstLineChars="200"/>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地  址：</w:t>
      </w:r>
    </w:p>
    <w:p w14:paraId="316501E3">
      <w:pPr>
        <w:widowControl/>
        <w:adjustRightInd w:val="0"/>
        <w:snapToGrid w:val="0"/>
        <w:spacing w:line="360" w:lineRule="auto"/>
        <w:ind w:firstLine="480" w:firstLineChars="200"/>
        <w:rPr>
          <w:rFonts w:hint="eastAsia"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电话：                                       电话：</w:t>
      </w:r>
    </w:p>
    <w:p w14:paraId="0B063158">
      <w:pPr>
        <w:widowControl/>
        <w:adjustRightInd w:val="0"/>
        <w:snapToGrid w:val="0"/>
        <w:spacing w:line="360" w:lineRule="auto"/>
        <w:ind w:firstLine="480" w:firstLineChars="200"/>
        <w:rPr>
          <w:rFonts w:hint="eastAsia"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传真：                                       传真：</w:t>
      </w:r>
    </w:p>
    <w:p w14:paraId="079FA236">
      <w:pPr>
        <w:widowControl/>
        <w:adjustRightInd w:val="0"/>
        <w:snapToGrid w:val="0"/>
        <w:spacing w:line="360" w:lineRule="auto"/>
        <w:ind w:firstLine="480" w:firstLineChars="200"/>
        <w:rPr>
          <w:rFonts w:hint="eastAsia"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w:t>
      </w:r>
    </w:p>
    <w:p w14:paraId="121EAFA9">
      <w:pPr>
        <w:widowControl/>
        <w:adjustRightInd w:val="0"/>
        <w:snapToGrid w:val="0"/>
        <w:spacing w:line="360" w:lineRule="auto"/>
        <w:ind w:firstLine="480" w:firstLineChars="200"/>
        <w:rPr>
          <w:rFonts w:hint="eastAsia"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w:t>
      </w:r>
    </w:p>
    <w:p w14:paraId="3E45A928">
      <w:pPr>
        <w:spacing w:line="360" w:lineRule="auto"/>
        <w:ind w:firstLine="480" w:firstLineChars="200"/>
        <w:rPr>
          <w:rFonts w:ascii="仿宋_GB2312" w:eastAsia="仿宋_GB2312"/>
          <w:sz w:val="24"/>
          <w:szCs w:val="24"/>
        </w:rPr>
      </w:pPr>
    </w:p>
    <w:p w14:paraId="1177374E">
      <w:pPr>
        <w:pStyle w:val="24"/>
        <w:rPr>
          <w:rFonts w:ascii="仿宋_GB2312" w:eastAsia="仿宋_GB2312"/>
          <w:sz w:val="24"/>
          <w:szCs w:val="24"/>
        </w:rPr>
      </w:pPr>
    </w:p>
    <w:p w14:paraId="259161A9">
      <w:pPr>
        <w:pStyle w:val="24"/>
        <w:rPr>
          <w:rFonts w:ascii="仿宋_GB2312" w:eastAsia="仿宋_GB2312"/>
          <w:sz w:val="24"/>
          <w:szCs w:val="24"/>
        </w:rPr>
      </w:pPr>
    </w:p>
    <w:p w14:paraId="555C5E52">
      <w:pPr>
        <w:pStyle w:val="24"/>
        <w:rPr>
          <w:rFonts w:ascii="仿宋_GB2312" w:eastAsia="仿宋_GB2312"/>
          <w:sz w:val="24"/>
          <w:szCs w:val="24"/>
        </w:rPr>
      </w:pPr>
    </w:p>
    <w:p w14:paraId="539B4608">
      <w:pPr>
        <w:pStyle w:val="24"/>
        <w:rPr>
          <w:rFonts w:ascii="仿宋_GB2312" w:eastAsia="仿宋_GB2312"/>
          <w:sz w:val="24"/>
          <w:szCs w:val="24"/>
        </w:rPr>
      </w:pPr>
    </w:p>
    <w:p w14:paraId="06DA7D5F">
      <w:pPr>
        <w:pStyle w:val="24"/>
        <w:rPr>
          <w:rFonts w:ascii="仿宋_GB2312" w:eastAsia="仿宋_GB2312"/>
          <w:sz w:val="24"/>
          <w:szCs w:val="24"/>
        </w:rPr>
      </w:pPr>
    </w:p>
    <w:p w14:paraId="07085E89">
      <w:pPr>
        <w:pStyle w:val="24"/>
        <w:rPr>
          <w:rFonts w:ascii="仿宋_GB2312" w:eastAsia="仿宋_GB2312"/>
          <w:sz w:val="24"/>
          <w:szCs w:val="24"/>
        </w:rPr>
      </w:pPr>
    </w:p>
    <w:p w14:paraId="671F6A03">
      <w:pPr>
        <w:pStyle w:val="24"/>
        <w:rPr>
          <w:rFonts w:ascii="仿宋_GB2312" w:eastAsia="仿宋_GB2312"/>
          <w:sz w:val="24"/>
          <w:szCs w:val="24"/>
        </w:rPr>
      </w:pPr>
    </w:p>
    <w:p w14:paraId="3B32D06E">
      <w:pPr>
        <w:pStyle w:val="24"/>
        <w:rPr>
          <w:rFonts w:ascii="仿宋_GB2312" w:eastAsia="仿宋_GB2312"/>
          <w:sz w:val="24"/>
          <w:szCs w:val="24"/>
        </w:rPr>
      </w:pPr>
    </w:p>
    <w:p w14:paraId="2772CF8C">
      <w:pPr>
        <w:pStyle w:val="24"/>
        <w:rPr>
          <w:rFonts w:ascii="仿宋_GB2312" w:eastAsia="仿宋_GB2312"/>
          <w:sz w:val="24"/>
          <w:szCs w:val="24"/>
        </w:rPr>
      </w:pPr>
    </w:p>
    <w:p w14:paraId="7A91018D">
      <w:pPr>
        <w:pStyle w:val="24"/>
        <w:rPr>
          <w:rFonts w:ascii="仿宋_GB2312" w:eastAsia="仿宋_GB2312"/>
          <w:sz w:val="24"/>
          <w:szCs w:val="24"/>
        </w:rPr>
      </w:pPr>
    </w:p>
    <w:p w14:paraId="27F57A4E">
      <w:pPr>
        <w:pStyle w:val="4"/>
        <w:tabs>
          <w:tab w:val="right" w:leader="dot" w:pos="9061"/>
        </w:tabs>
        <w:spacing w:before="0" w:after="0" w:line="360" w:lineRule="auto"/>
        <w:ind w:firstLine="280" w:firstLineChars="100"/>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0F61D463">
      <w:pPr>
        <w:spacing w:line="360" w:lineRule="auto"/>
        <w:ind w:firstLine="420" w:firstLineChars="200"/>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EA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371D8978">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032FA095">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55301B64">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规格型号及技术参数</w:t>
            </w:r>
          </w:p>
        </w:tc>
        <w:tc>
          <w:tcPr>
            <w:tcW w:w="748" w:type="dxa"/>
            <w:vAlign w:val="center"/>
          </w:tcPr>
          <w:p w14:paraId="3197AC10">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22B0BF66">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71AB80DF">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5B7BDC87">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39C80813">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3D35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989CDD3">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46A9E37B">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2126" w:type="dxa"/>
            <w:vAlign w:val="center"/>
          </w:tcPr>
          <w:p w14:paraId="7E88B8A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48" w:type="dxa"/>
            <w:vAlign w:val="center"/>
          </w:tcPr>
          <w:p w14:paraId="5E1FD53F">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812" w:type="dxa"/>
            <w:vAlign w:val="center"/>
          </w:tcPr>
          <w:p w14:paraId="0644CD4C">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1884964F">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318702EE">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23884113">
            <w:pPr>
              <w:pStyle w:val="33"/>
              <w:spacing w:line="360" w:lineRule="auto"/>
              <w:ind w:left="0" w:firstLine="480" w:firstLineChars="200"/>
              <w:jc w:val="center"/>
              <w:rPr>
                <w:rFonts w:hint="eastAsia" w:ascii="仿宋_GB2312" w:eastAsia="仿宋_GB2312" w:hAnsiTheme="minorEastAsia" w:cstheme="minorEastAsia"/>
                <w:sz w:val="24"/>
                <w:szCs w:val="24"/>
              </w:rPr>
            </w:pPr>
          </w:p>
        </w:tc>
      </w:tr>
      <w:tr w14:paraId="75CB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E6C9E49">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6801329B">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2126" w:type="dxa"/>
            <w:vAlign w:val="center"/>
          </w:tcPr>
          <w:p w14:paraId="10FF4738">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48" w:type="dxa"/>
            <w:vAlign w:val="center"/>
          </w:tcPr>
          <w:p w14:paraId="2C5BD9D4">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812" w:type="dxa"/>
            <w:vAlign w:val="center"/>
          </w:tcPr>
          <w:p w14:paraId="5AC0737B">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241B0AE1">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3C7D215F">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277605DE">
            <w:pPr>
              <w:pStyle w:val="33"/>
              <w:spacing w:line="360" w:lineRule="auto"/>
              <w:ind w:left="0" w:firstLine="480" w:firstLineChars="200"/>
              <w:jc w:val="center"/>
              <w:rPr>
                <w:rFonts w:hint="eastAsia" w:ascii="仿宋_GB2312" w:eastAsia="仿宋_GB2312" w:hAnsiTheme="minorEastAsia" w:cstheme="minorEastAsia"/>
                <w:sz w:val="24"/>
                <w:szCs w:val="24"/>
              </w:rPr>
            </w:pPr>
          </w:p>
        </w:tc>
      </w:tr>
      <w:tr w14:paraId="2ED4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2676BC38">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341F87F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2126" w:type="dxa"/>
            <w:vAlign w:val="center"/>
          </w:tcPr>
          <w:p w14:paraId="38AEC2A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48" w:type="dxa"/>
            <w:vAlign w:val="center"/>
          </w:tcPr>
          <w:p w14:paraId="236D560F">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812" w:type="dxa"/>
            <w:vAlign w:val="center"/>
          </w:tcPr>
          <w:p w14:paraId="348B407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5D33CAFF">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26FF8F53">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352A3234">
            <w:pPr>
              <w:pStyle w:val="33"/>
              <w:spacing w:line="360" w:lineRule="auto"/>
              <w:ind w:left="0" w:firstLine="480" w:firstLineChars="200"/>
              <w:jc w:val="center"/>
              <w:rPr>
                <w:rFonts w:hint="eastAsia" w:ascii="仿宋_GB2312" w:eastAsia="仿宋_GB2312" w:hAnsiTheme="minorEastAsia" w:cstheme="minorEastAsia"/>
                <w:sz w:val="24"/>
                <w:szCs w:val="24"/>
              </w:rPr>
            </w:pPr>
          </w:p>
        </w:tc>
      </w:tr>
      <w:tr w14:paraId="7EC9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2EC660D">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3213BF5D">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2126" w:type="dxa"/>
            <w:vAlign w:val="center"/>
          </w:tcPr>
          <w:p w14:paraId="3AA126EE">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48" w:type="dxa"/>
            <w:vAlign w:val="center"/>
          </w:tcPr>
          <w:p w14:paraId="535F51A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812" w:type="dxa"/>
            <w:vAlign w:val="center"/>
          </w:tcPr>
          <w:p w14:paraId="0ACB46D0">
            <w:pPr>
              <w:pStyle w:val="33"/>
              <w:spacing w:line="360" w:lineRule="auto"/>
              <w:ind w:left="0" w:firstLine="480" w:firstLineChars="200"/>
              <w:jc w:val="center"/>
              <w:rPr>
                <w:rFonts w:hint="eastAsia" w:ascii="仿宋_GB2312" w:eastAsia="仿宋_GB2312" w:hAnsiTheme="minorEastAsia" w:cstheme="minorEastAsia"/>
                <w:sz w:val="24"/>
                <w:szCs w:val="24"/>
              </w:rPr>
            </w:pPr>
          </w:p>
        </w:tc>
        <w:tc>
          <w:tcPr>
            <w:tcW w:w="708" w:type="dxa"/>
            <w:vAlign w:val="center"/>
          </w:tcPr>
          <w:p w14:paraId="33684B51">
            <w:pPr>
              <w:spacing w:line="360" w:lineRule="auto"/>
              <w:ind w:firstLine="480" w:firstLineChars="200"/>
              <w:jc w:val="center"/>
              <w:rPr>
                <w:rFonts w:hint="eastAsia" w:ascii="仿宋_GB2312" w:eastAsia="仿宋_GB2312" w:hAnsiTheme="minorEastAsia" w:cstheme="minorEastAsia"/>
                <w:sz w:val="24"/>
                <w:szCs w:val="24"/>
              </w:rPr>
            </w:pPr>
          </w:p>
        </w:tc>
        <w:tc>
          <w:tcPr>
            <w:tcW w:w="708" w:type="dxa"/>
            <w:vAlign w:val="center"/>
          </w:tcPr>
          <w:p w14:paraId="431E2D47">
            <w:pPr>
              <w:spacing w:line="360" w:lineRule="auto"/>
              <w:ind w:firstLine="480" w:firstLineChars="200"/>
              <w:jc w:val="center"/>
              <w:rPr>
                <w:rFonts w:hint="eastAsia" w:ascii="仿宋_GB2312" w:eastAsia="仿宋_GB2312" w:hAnsiTheme="minorEastAsia" w:cstheme="minorEastAsia"/>
                <w:sz w:val="24"/>
                <w:szCs w:val="24"/>
              </w:rPr>
            </w:pPr>
          </w:p>
        </w:tc>
        <w:tc>
          <w:tcPr>
            <w:tcW w:w="708" w:type="dxa"/>
            <w:vAlign w:val="center"/>
          </w:tcPr>
          <w:p w14:paraId="77BBE83D">
            <w:pPr>
              <w:spacing w:line="360" w:lineRule="auto"/>
              <w:ind w:firstLine="480" w:firstLineChars="200"/>
              <w:jc w:val="center"/>
              <w:rPr>
                <w:rFonts w:hint="eastAsia" w:ascii="仿宋_GB2312" w:eastAsia="仿宋_GB2312" w:hAnsiTheme="minorEastAsia" w:cstheme="minorEastAsia"/>
                <w:sz w:val="24"/>
                <w:szCs w:val="24"/>
              </w:rPr>
            </w:pPr>
          </w:p>
        </w:tc>
      </w:tr>
    </w:tbl>
    <w:p w14:paraId="0D46E074">
      <w:pPr>
        <w:pStyle w:val="102"/>
        <w:numPr>
          <w:ilvl w:val="0"/>
          <w:numId w:val="0"/>
        </w:numPr>
        <w:ind w:firstLine="280" w:firstLineChars="100"/>
      </w:pPr>
      <w:bookmarkStart w:id="90" w:name="_Toc5379"/>
      <w:bookmarkStart w:id="91" w:name="_Toc16330037"/>
      <w:bookmarkStart w:id="92" w:name="_Toc25120"/>
      <w:bookmarkStart w:id="93" w:name="_Toc3778"/>
      <w:bookmarkStart w:id="94" w:name="_Toc24623"/>
      <w:r>
        <w:rPr>
          <w:rFonts w:hint="eastAsia" w:hAnsi="黑体" w:cstheme="minorEastAsia"/>
          <w:b w:val="0"/>
          <w:szCs w:val="28"/>
        </w:rPr>
        <w:t xml:space="preserve">附件二 </w:t>
      </w:r>
      <w:bookmarkEnd w:id="90"/>
      <w:bookmarkEnd w:id="91"/>
      <w:bookmarkEnd w:id="92"/>
      <w:bookmarkEnd w:id="93"/>
      <w:bookmarkEnd w:id="94"/>
      <w:r>
        <w:rPr>
          <w:rFonts w:hint="eastAsia" w:hAnsi="黑体" w:cstheme="minorEastAsia"/>
          <w:b w:val="0"/>
          <w:szCs w:val="28"/>
        </w:rPr>
        <w:t>技术协议书</w:t>
      </w:r>
    </w:p>
    <w:p w14:paraId="731D7C5B">
      <w:pPr>
        <w:spacing w:line="360" w:lineRule="auto"/>
        <w:ind w:firstLine="420" w:firstLineChars="200"/>
      </w:pPr>
    </w:p>
    <w:p w14:paraId="4D38B46E">
      <w:pPr>
        <w:spacing w:line="360" w:lineRule="auto"/>
        <w:ind w:firstLine="420" w:firstLineChars="200"/>
      </w:pPr>
      <w:r>
        <w:rPr>
          <w:rFonts w:hint="eastAsia"/>
        </w:rPr>
        <w:br w:type="page"/>
      </w:r>
    </w:p>
    <w:p w14:paraId="136EC617">
      <w:pPr>
        <w:pStyle w:val="101"/>
        <w:ind w:firstLine="723" w:firstLineChars="200"/>
        <w:rPr>
          <w:rFonts w:hAnsi="Calibri"/>
          <w:color w:val="000000"/>
          <w:sz w:val="24"/>
          <w:szCs w:val="24"/>
        </w:rPr>
      </w:pPr>
      <w:bookmarkStart w:id="95" w:name="_Toc18343"/>
      <w:r>
        <w:rPr>
          <w:rFonts w:hint="eastAsia"/>
        </w:rPr>
        <w:t>第四部分　</w:t>
      </w:r>
      <w:bookmarkEnd w:id="15"/>
      <w:r>
        <w:rPr>
          <w:rFonts w:hint="eastAsia"/>
        </w:rPr>
        <w:t>投标文件附件</w:t>
      </w:r>
      <w:bookmarkEnd w:id="95"/>
    </w:p>
    <w:p w14:paraId="1BB229F0">
      <w:pPr>
        <w:pStyle w:val="24"/>
        <w:spacing w:line="360" w:lineRule="auto"/>
      </w:pPr>
    </w:p>
    <w:p w14:paraId="1CFF9DE7">
      <w:pPr>
        <w:pStyle w:val="102"/>
        <w:numPr>
          <w:ilvl w:val="0"/>
          <w:numId w:val="0"/>
        </w:numPr>
        <w:ind w:firstLine="643" w:firstLineChars="200"/>
        <w:rPr>
          <w:rFonts w:hint="eastAsia" w:ascii="宋体" w:hAnsi="宋体" w:eastAsia="宋体" w:cs="宋体"/>
          <w:sz w:val="32"/>
          <w:szCs w:val="32"/>
        </w:rPr>
      </w:pPr>
      <w:bookmarkStart w:id="96" w:name="_Toc47976618"/>
      <w:bookmarkStart w:id="97" w:name="_Toc29366865"/>
      <w:bookmarkStart w:id="98" w:name="_Toc29366869"/>
      <w:r>
        <w:rPr>
          <w:rFonts w:hint="eastAsia" w:ascii="宋体" w:hAnsi="宋体" w:eastAsia="宋体" w:cs="宋体"/>
          <w:sz w:val="32"/>
          <w:szCs w:val="32"/>
        </w:rPr>
        <w:t>附件</w:t>
      </w:r>
      <w:r>
        <w:rPr>
          <w:rFonts w:hint="eastAsia" w:ascii="Times New Roman" w:hAnsi="Times New Roman" w:eastAsia="宋体" w:cs="宋体"/>
          <w:sz w:val="32"/>
          <w:szCs w:val="32"/>
        </w:rPr>
        <w:t>1</w:t>
      </w:r>
      <w:r>
        <w:rPr>
          <w:rFonts w:hint="eastAsia" w:ascii="宋体" w:hAnsi="宋体" w:eastAsia="宋体" w:cs="宋体"/>
          <w:sz w:val="32"/>
          <w:szCs w:val="32"/>
        </w:rPr>
        <w:t xml:space="preserve"> 法定代表人授权委托书</w:t>
      </w:r>
    </w:p>
    <w:bookmarkEnd w:id="96"/>
    <w:p w14:paraId="155965DC">
      <w:pPr>
        <w:spacing w:line="360" w:lineRule="auto"/>
        <w:ind w:firstLine="643" w:firstLineChars="200"/>
        <w:jc w:val="center"/>
        <w:rPr>
          <w:rFonts w:hint="eastAsia" w:ascii="宋体" w:hAnsi="宋体" w:cs="宋体"/>
          <w:b/>
          <w:bCs/>
          <w:color w:val="000000"/>
          <w:sz w:val="32"/>
          <w:szCs w:val="32"/>
        </w:rPr>
      </w:pPr>
      <w:r>
        <w:rPr>
          <w:rFonts w:hint="eastAsia" w:ascii="宋体" w:hAnsi="宋体" w:cs="宋体"/>
          <w:b/>
          <w:bCs/>
          <w:color w:val="000000"/>
          <w:sz w:val="32"/>
          <w:szCs w:val="32"/>
        </w:rPr>
        <w:t>法定代表人授权委托书</w:t>
      </w:r>
    </w:p>
    <w:p w14:paraId="21A57294">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本授权委托书声明：我＿＿＿＿＿＿＿（姓名）系＿＿＿＿＿＿＿＿＿＿＿＿＿＿＿＿＿＿＿＿＿＿＿＿（投标人全称）的法定代表人，就</w:t>
      </w:r>
      <w:r>
        <w:rPr>
          <w:rFonts w:hint="eastAsia" w:ascii="宋体" w:hAnsi="宋体"/>
          <w:b/>
          <w:bCs/>
          <w:color w:val="000000"/>
          <w:sz w:val="24"/>
          <w:szCs w:val="24"/>
          <w:u w:val="single"/>
        </w:rPr>
        <w:t>智能辅助驾驶系统传感器标定专用试验平台项目</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3296072">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A3ACD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4565D699">
            <w:pPr>
              <w:adjustRightInd w:val="0"/>
              <w:snapToGrid w:val="0"/>
              <w:spacing w:line="360" w:lineRule="auto"/>
              <w:ind w:firstLine="480" w:firstLineChars="200"/>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6EE6759C">
            <w:pPr>
              <w:adjustRightInd w:val="0"/>
              <w:snapToGrid w:val="0"/>
              <w:spacing w:line="360" w:lineRule="auto"/>
              <w:ind w:firstLine="480" w:firstLineChars="200"/>
              <w:rPr>
                <w:rFonts w:ascii="宋体" w:hAnsi="Calibri"/>
                <w:sz w:val="24"/>
              </w:rPr>
            </w:pPr>
            <w:r>
              <w:rPr>
                <w:rFonts w:hint="eastAsia" w:ascii="宋体" w:hAnsi="宋体"/>
                <w:sz w:val="24"/>
              </w:rPr>
              <w:t>附授权代理人身份证明复印件（正反面）</w:t>
            </w:r>
          </w:p>
        </w:tc>
      </w:tr>
    </w:tbl>
    <w:p w14:paraId="5CDEC3D0">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690AFBCB">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656A96E6">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法定代表人签字或盖章</w:t>
      </w:r>
    </w:p>
    <w:p w14:paraId="452BF4EF">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被授权人签字</w:t>
      </w:r>
    </w:p>
    <w:p w14:paraId="42604692">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被授权人电话：</w:t>
      </w:r>
    </w:p>
    <w:p w14:paraId="02802F67">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投标人名称（公章）</w:t>
      </w:r>
    </w:p>
    <w:p w14:paraId="0AA7262A">
      <w:pPr>
        <w:spacing w:line="360" w:lineRule="auto"/>
        <w:ind w:firstLine="480" w:firstLineChars="200"/>
        <w:rPr>
          <w:rFonts w:ascii="宋体" w:hAnsi="Calibri"/>
          <w:sz w:val="24"/>
          <w:u w:val="single"/>
        </w:rPr>
      </w:pP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496FBF06">
      <w:pPr>
        <w:spacing w:line="360" w:lineRule="auto"/>
        <w:ind w:firstLine="480" w:firstLineChars="200"/>
        <w:rPr>
          <w:rFonts w:ascii="宋体" w:hAnsi="Calibri"/>
          <w:sz w:val="24"/>
          <w:u w:val="single"/>
        </w:rPr>
      </w:pPr>
    </w:p>
    <w:p w14:paraId="5F0028A1">
      <w:pPr>
        <w:spacing w:line="360" w:lineRule="auto"/>
        <w:ind w:firstLine="562" w:firstLineChars="200"/>
        <w:rPr>
          <w:rFonts w:ascii="Calibri" w:hAnsi="Calibri" w:eastAsia="黑体"/>
          <w:b/>
          <w:bCs/>
          <w:color w:val="000000"/>
          <w:sz w:val="28"/>
        </w:rPr>
      </w:pPr>
    </w:p>
    <w:p w14:paraId="242382C7">
      <w:pPr>
        <w:pStyle w:val="24"/>
        <w:spacing w:line="360" w:lineRule="auto"/>
        <w:ind w:firstLine="562" w:firstLineChars="200"/>
        <w:rPr>
          <w:rFonts w:ascii="Calibri" w:hAnsi="Calibri" w:eastAsia="黑体"/>
          <w:b/>
          <w:bCs/>
          <w:color w:val="000000"/>
          <w:sz w:val="28"/>
        </w:rPr>
        <w:sectPr>
          <w:footerReference r:id="rId11" w:type="first"/>
          <w:headerReference r:id="rId9" w:type="default"/>
          <w:footerReference r:id="rId10" w:type="default"/>
          <w:pgSz w:w="11906" w:h="16838"/>
          <w:pgMar w:top="1588" w:right="1418" w:bottom="1134" w:left="1418" w:header="851" w:footer="992" w:gutter="0"/>
          <w:cols w:space="720" w:num="1"/>
          <w:titlePg/>
          <w:docGrid w:type="lines" w:linePitch="312" w:charSpace="0"/>
        </w:sectPr>
      </w:pPr>
    </w:p>
    <w:p w14:paraId="015CE16A">
      <w:pPr>
        <w:pStyle w:val="10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2</w:t>
      </w:r>
      <w:r>
        <w:rPr>
          <w:rFonts w:hint="eastAsia" w:ascii="宋体" w:hAnsi="宋体" w:eastAsia="宋体" w:cs="宋体"/>
          <w:sz w:val="32"/>
          <w:szCs w:val="32"/>
        </w:rPr>
        <w:t xml:space="preserve"> 保密承诺函</w:t>
      </w:r>
    </w:p>
    <w:p w14:paraId="6340602B">
      <w:pPr>
        <w:spacing w:line="360" w:lineRule="auto"/>
        <w:ind w:firstLine="643" w:firstLineChars="200"/>
        <w:jc w:val="center"/>
        <w:rPr>
          <w:rFonts w:hint="eastAsia" w:ascii="宋体" w:hAnsi="宋体" w:cs="宋体"/>
          <w:b/>
          <w:bCs/>
          <w:color w:val="000000"/>
          <w:sz w:val="32"/>
          <w:szCs w:val="32"/>
        </w:rPr>
      </w:pPr>
      <w:r>
        <w:rPr>
          <w:rFonts w:hint="eastAsia" w:ascii="宋体" w:hAnsi="宋体" w:cs="宋体"/>
          <w:b/>
          <w:bCs/>
          <w:color w:val="000000"/>
          <w:sz w:val="32"/>
          <w:szCs w:val="32"/>
        </w:rPr>
        <w:t>保密承诺函</w:t>
      </w:r>
    </w:p>
    <w:p w14:paraId="37B64876">
      <w:pPr>
        <w:spacing w:line="360" w:lineRule="auto"/>
        <w:ind w:firstLine="723" w:firstLineChars="200"/>
        <w:rPr>
          <w:rFonts w:ascii="宋体" w:hAnsi="Calibri"/>
          <w:b/>
          <w:bCs/>
          <w:sz w:val="36"/>
        </w:rPr>
      </w:pPr>
    </w:p>
    <w:p w14:paraId="670698F4">
      <w:pPr>
        <w:spacing w:line="360" w:lineRule="auto"/>
        <w:ind w:firstLine="480" w:firstLineChars="200"/>
        <w:rPr>
          <w:rFonts w:hint="eastAsia" w:ascii="宋体" w:hAnsi="宋体"/>
          <w:b/>
          <w:bCs/>
          <w:sz w:val="24"/>
          <w:u w:val="single"/>
        </w:rPr>
      </w:pPr>
      <w:r>
        <w:rPr>
          <w:rFonts w:hint="eastAsia" w:ascii="宋体" w:hAnsi="宋体"/>
          <w:sz w:val="24"/>
        </w:rPr>
        <w:t>项目名称：</w:t>
      </w:r>
      <w:r>
        <w:rPr>
          <w:rFonts w:hint="eastAsia" w:ascii="宋体" w:hAnsi="宋体"/>
          <w:b/>
          <w:bCs/>
          <w:sz w:val="24"/>
          <w:u w:val="single"/>
        </w:rPr>
        <w:t>智能辅助驾驶系统传感器标定专用试验平台项目</w:t>
      </w:r>
    </w:p>
    <w:p w14:paraId="0326AA6D">
      <w:pPr>
        <w:spacing w:line="360" w:lineRule="auto"/>
        <w:ind w:firstLine="482" w:firstLineChars="200"/>
        <w:rPr>
          <w:rFonts w:ascii="宋体" w:hAnsi="Calibri"/>
          <w:b/>
          <w:bCs/>
          <w:sz w:val="24"/>
        </w:rPr>
      </w:pPr>
      <w:r>
        <w:rPr>
          <w:rFonts w:hint="eastAsia" w:ascii="宋体" w:hAnsi="宋体"/>
          <w:b/>
          <w:bCs/>
          <w:sz w:val="24"/>
        </w:rPr>
        <w:t>中国重汽集团济南动力有限公司：</w:t>
      </w:r>
    </w:p>
    <w:p w14:paraId="7D64CCA5">
      <w:pPr>
        <w:spacing w:line="360" w:lineRule="auto"/>
        <w:ind w:firstLine="480" w:firstLineChars="20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1F0BC6DD">
      <w:pPr>
        <w:spacing w:line="360" w:lineRule="auto"/>
        <w:ind w:firstLine="480" w:firstLineChars="200"/>
        <w:rPr>
          <w:rFonts w:hint="eastAsia" w:ascii="宋体" w:hAnsi="宋体"/>
          <w:sz w:val="24"/>
          <w:u w:val="single"/>
        </w:rPr>
      </w:pPr>
      <w:r>
        <w:rPr>
          <w:rFonts w:hint="eastAsia" w:ascii="宋体" w:hAnsi="宋体"/>
          <w:sz w:val="24"/>
          <w:u w:val="single"/>
        </w:rPr>
        <w:t>无论是否中标、是否签署合同，对获得的招标人商业秘密（包括但不限于产品和/或装备的技术文件、制造文件、试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p>
    <w:p w14:paraId="21D8CC80">
      <w:pPr>
        <w:spacing w:line="360" w:lineRule="auto"/>
        <w:ind w:firstLine="480" w:firstLineChars="200"/>
        <w:rPr>
          <w:rFonts w:hint="eastAsia" w:ascii="宋体" w:hAnsi="宋体"/>
          <w:sz w:val="24"/>
          <w:u w:val="single"/>
        </w:rPr>
      </w:pPr>
    </w:p>
    <w:p w14:paraId="152A1787">
      <w:pPr>
        <w:spacing w:line="360" w:lineRule="auto"/>
        <w:ind w:firstLine="480" w:firstLineChars="200"/>
        <w:rPr>
          <w:rFonts w:hint="eastAsia" w:ascii="宋体" w:hAnsi="宋体"/>
          <w:sz w:val="24"/>
          <w:u w:val="single"/>
        </w:rPr>
      </w:pPr>
    </w:p>
    <w:p w14:paraId="0AD56565">
      <w:pPr>
        <w:spacing w:line="360" w:lineRule="auto"/>
        <w:ind w:firstLine="480" w:firstLineChars="200"/>
        <w:rPr>
          <w:rFonts w:hint="eastAsia" w:ascii="宋体" w:hAnsi="宋体"/>
          <w:sz w:val="24"/>
          <w:u w:val="single"/>
        </w:rPr>
      </w:pPr>
    </w:p>
    <w:p w14:paraId="379F94E1">
      <w:pPr>
        <w:spacing w:line="360" w:lineRule="auto"/>
        <w:ind w:firstLine="480" w:firstLineChars="200"/>
        <w:rPr>
          <w:rFonts w:hint="eastAsia" w:ascii="宋体" w:hAnsi="宋体"/>
          <w:sz w:val="24"/>
          <w:u w:val="single"/>
        </w:rPr>
      </w:pPr>
    </w:p>
    <w:p w14:paraId="001F56A1">
      <w:pPr>
        <w:spacing w:line="360" w:lineRule="auto"/>
        <w:ind w:firstLine="480" w:firstLineChars="200"/>
        <w:rPr>
          <w:rFonts w:hint="eastAsia" w:ascii="宋体" w:hAnsi="宋体"/>
          <w:sz w:val="24"/>
          <w:u w:val="single"/>
        </w:rPr>
      </w:pPr>
    </w:p>
    <w:p w14:paraId="4D4B1EA0">
      <w:pPr>
        <w:spacing w:line="360" w:lineRule="auto"/>
        <w:ind w:firstLine="480" w:firstLineChars="200"/>
        <w:rPr>
          <w:rFonts w:hint="eastAsia" w:ascii="宋体" w:hAnsi="宋体"/>
          <w:sz w:val="24"/>
          <w:u w:val="single"/>
        </w:rPr>
      </w:pPr>
    </w:p>
    <w:p w14:paraId="55E2CC8C">
      <w:pPr>
        <w:spacing w:line="360" w:lineRule="auto"/>
        <w:ind w:firstLine="480" w:firstLineChars="200"/>
        <w:rPr>
          <w:rFonts w:hint="eastAsia" w:ascii="宋体" w:hAnsi="宋体"/>
          <w:sz w:val="24"/>
          <w:u w:val="single"/>
        </w:rPr>
      </w:pPr>
    </w:p>
    <w:p w14:paraId="78CDF8B6">
      <w:pPr>
        <w:spacing w:line="360" w:lineRule="auto"/>
        <w:ind w:firstLine="480" w:firstLineChars="200"/>
        <w:rPr>
          <w:rFonts w:hint="eastAsia" w:ascii="宋体" w:hAnsi="宋体"/>
          <w:sz w:val="24"/>
          <w:u w:val="single"/>
        </w:rPr>
      </w:pPr>
    </w:p>
    <w:p w14:paraId="10CB66DD">
      <w:pPr>
        <w:spacing w:line="360" w:lineRule="auto"/>
        <w:ind w:firstLine="480" w:firstLineChars="200"/>
        <w:rPr>
          <w:rFonts w:hint="eastAsia" w:ascii="宋体" w:hAnsi="宋体"/>
          <w:sz w:val="24"/>
          <w:u w:val="single"/>
        </w:rPr>
      </w:pPr>
    </w:p>
    <w:p w14:paraId="6635F2CA">
      <w:pPr>
        <w:spacing w:line="360" w:lineRule="auto"/>
        <w:ind w:firstLine="480" w:firstLineChars="200"/>
        <w:rPr>
          <w:rFonts w:hint="eastAsia" w:ascii="宋体" w:hAnsi="宋体"/>
          <w:sz w:val="24"/>
          <w:u w:val="single"/>
        </w:rPr>
      </w:pPr>
    </w:p>
    <w:p w14:paraId="3EB02CAA">
      <w:pPr>
        <w:spacing w:line="360" w:lineRule="auto"/>
        <w:ind w:firstLine="480" w:firstLineChars="200"/>
        <w:rPr>
          <w:rFonts w:hint="eastAsia" w:ascii="宋体" w:hAnsi="宋体"/>
          <w:sz w:val="24"/>
          <w:u w:val="single"/>
        </w:rPr>
      </w:pPr>
    </w:p>
    <w:p w14:paraId="07AE4436">
      <w:pPr>
        <w:spacing w:line="360" w:lineRule="auto"/>
        <w:ind w:firstLine="480" w:firstLineChars="200"/>
        <w:rPr>
          <w:rFonts w:hint="eastAsia" w:ascii="宋体" w:hAnsi="宋体"/>
          <w:sz w:val="24"/>
          <w:u w:val="single"/>
        </w:rPr>
      </w:pPr>
    </w:p>
    <w:p w14:paraId="437B85E9">
      <w:pPr>
        <w:spacing w:line="360" w:lineRule="auto"/>
        <w:ind w:firstLine="480" w:firstLineChars="200"/>
        <w:rPr>
          <w:rFonts w:hint="eastAsia" w:ascii="宋体" w:hAnsi="宋体"/>
          <w:sz w:val="24"/>
          <w:u w:val="single"/>
        </w:rPr>
      </w:pPr>
    </w:p>
    <w:p w14:paraId="74CD219E">
      <w:pPr>
        <w:spacing w:line="360" w:lineRule="auto"/>
        <w:ind w:firstLine="480" w:firstLineChars="200"/>
        <w:jc w:val="left"/>
        <w:rPr>
          <w:rFonts w:hint="eastAsia" w:ascii="宋体" w:hAnsi="宋体"/>
          <w:color w:val="000000"/>
          <w:sz w:val="24"/>
          <w:szCs w:val="24"/>
        </w:rPr>
      </w:pPr>
      <w:r>
        <w:rPr>
          <w:rFonts w:hint="eastAsia" w:ascii="宋体" w:hAnsi="宋体"/>
          <w:color w:val="000000"/>
          <w:sz w:val="24"/>
          <w:szCs w:val="24"/>
        </w:rPr>
        <w:t>投标人：（盖章）</w:t>
      </w:r>
    </w:p>
    <w:p w14:paraId="7C8FB2C4">
      <w:pPr>
        <w:spacing w:line="360" w:lineRule="auto"/>
        <w:ind w:firstLine="480" w:firstLineChars="200"/>
        <w:jc w:val="left"/>
        <w:rPr>
          <w:rFonts w:hint="eastAsia" w:ascii="宋体" w:hAnsi="宋体"/>
          <w:color w:val="000000"/>
          <w:sz w:val="24"/>
          <w:szCs w:val="24"/>
        </w:rPr>
      </w:pPr>
      <w:r>
        <w:rPr>
          <w:rFonts w:hint="eastAsia" w:ascii="宋体" w:hAnsi="宋体"/>
          <w:color w:val="000000"/>
          <w:sz w:val="24"/>
          <w:szCs w:val="24"/>
        </w:rPr>
        <w:t>法定代表人（委托代理人）：（签字）</w:t>
      </w:r>
    </w:p>
    <w:p w14:paraId="2FC9F986">
      <w:pPr>
        <w:spacing w:line="360" w:lineRule="auto"/>
        <w:ind w:firstLine="480" w:firstLineChars="200"/>
        <w:jc w:val="left"/>
        <w:rPr>
          <w:rFonts w:hint="eastAsia"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97"/>
    <w:bookmarkEnd w:id="98"/>
    <w:p w14:paraId="727647F1">
      <w:pPr>
        <w:pStyle w:val="102"/>
        <w:numPr>
          <w:ilvl w:val="0"/>
          <w:numId w:val="0"/>
        </w:numPr>
        <w:ind w:firstLine="643" w:firstLineChars="200"/>
        <w:jc w:val="center"/>
        <w:rPr>
          <w:rFonts w:ascii="Times New Roman" w:hAnsi="Times New Roman" w:eastAsia="宋体"/>
          <w:b w:val="0"/>
          <w:bCs w:val="0"/>
          <w:color w:val="000000"/>
          <w:sz w:val="24"/>
          <w:szCs w:val="24"/>
        </w:rPr>
      </w:pPr>
      <w:r>
        <w:rPr>
          <w:rFonts w:hint="eastAsia" w:ascii="宋体" w:hAnsi="宋体" w:cs="宋体"/>
          <w:sz w:val="32"/>
          <w:szCs w:val="32"/>
        </w:rPr>
        <w:br w:type="page"/>
      </w:r>
      <w:bookmarkStart w:id="99" w:name="_Toc4225"/>
      <w:bookmarkStart w:id="100" w:name="_Toc47976616"/>
      <w:r>
        <w:rPr>
          <w:rFonts w:hint="eastAsia" w:ascii="宋体" w:hAnsi="宋体" w:eastAsia="宋体" w:cs="宋体"/>
          <w:sz w:val="32"/>
          <w:szCs w:val="32"/>
        </w:rPr>
        <w:t>附件</w:t>
      </w:r>
      <w:r>
        <w:rPr>
          <w:rFonts w:ascii="Times New Roman" w:hAnsi="Times New Roman" w:eastAsia="宋体" w:cs="宋体"/>
          <w:sz w:val="32"/>
          <w:szCs w:val="32"/>
        </w:rPr>
        <w:t>3</w:t>
      </w:r>
      <w:r>
        <w:rPr>
          <w:rFonts w:ascii="宋体" w:hAnsi="宋体" w:eastAsia="宋体" w:cs="宋体"/>
          <w:sz w:val="32"/>
          <w:szCs w:val="32"/>
        </w:rPr>
        <w:t xml:space="preserve"> </w:t>
      </w:r>
      <w:r>
        <w:rPr>
          <w:rFonts w:hint="eastAsia" w:ascii="宋体" w:hAnsi="宋体" w:eastAsia="宋体" w:cs="宋体"/>
          <w:sz w:val="32"/>
          <w:szCs w:val="32"/>
        </w:rPr>
        <w:t>近三年同类项目业绩一览表</w:t>
      </w:r>
    </w:p>
    <w:p w14:paraId="3EB2E695">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项目名称：</w:t>
      </w:r>
      <w:r>
        <w:rPr>
          <w:rFonts w:hint="eastAsia" w:ascii="宋体" w:hAnsi="宋体"/>
          <w:b/>
          <w:bCs/>
          <w:color w:val="000000"/>
          <w:sz w:val="24"/>
          <w:szCs w:val="24"/>
          <w:u w:val="single"/>
        </w:rPr>
        <w:t>智能辅助驾驶系统传感器标定专用试验平台项目</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7D91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7044A9AF">
            <w:pPr>
              <w:spacing w:line="360" w:lineRule="auto"/>
              <w:jc w:val="center"/>
              <w:rPr>
                <w:rFonts w:ascii="宋体"/>
                <w:b/>
                <w:szCs w:val="21"/>
              </w:rPr>
            </w:pPr>
            <w:r>
              <w:rPr>
                <w:rFonts w:hint="eastAsia" w:ascii="宋体" w:hAnsi="宋体"/>
                <w:b/>
                <w:szCs w:val="21"/>
              </w:rPr>
              <w:t>序号</w:t>
            </w:r>
          </w:p>
        </w:tc>
        <w:tc>
          <w:tcPr>
            <w:tcW w:w="2082" w:type="dxa"/>
            <w:vAlign w:val="center"/>
          </w:tcPr>
          <w:p w14:paraId="152E8A53">
            <w:pPr>
              <w:spacing w:line="360" w:lineRule="auto"/>
              <w:jc w:val="center"/>
              <w:rPr>
                <w:rFonts w:ascii="宋体"/>
                <w:b/>
                <w:szCs w:val="21"/>
              </w:rPr>
            </w:pPr>
            <w:r>
              <w:rPr>
                <w:rFonts w:hint="eastAsia" w:ascii="宋体" w:hAnsi="宋体"/>
                <w:b/>
                <w:szCs w:val="21"/>
              </w:rPr>
              <w:t>采购单位</w:t>
            </w:r>
          </w:p>
        </w:tc>
        <w:tc>
          <w:tcPr>
            <w:tcW w:w="1355" w:type="dxa"/>
            <w:vAlign w:val="center"/>
          </w:tcPr>
          <w:p w14:paraId="357D4D6C">
            <w:pPr>
              <w:spacing w:line="360" w:lineRule="auto"/>
              <w:jc w:val="center"/>
              <w:rPr>
                <w:rFonts w:ascii="宋体"/>
                <w:b/>
                <w:szCs w:val="21"/>
              </w:rPr>
            </w:pPr>
            <w:r>
              <w:rPr>
                <w:rFonts w:hint="eastAsia" w:ascii="宋体" w:hAnsi="宋体"/>
                <w:b/>
                <w:szCs w:val="21"/>
              </w:rPr>
              <w:t>项目名称</w:t>
            </w:r>
          </w:p>
          <w:p w14:paraId="230FF5B6">
            <w:pPr>
              <w:spacing w:line="360" w:lineRule="auto"/>
              <w:jc w:val="center"/>
              <w:rPr>
                <w:rFonts w:ascii="宋体"/>
                <w:b/>
                <w:szCs w:val="21"/>
              </w:rPr>
            </w:pPr>
            <w:r>
              <w:rPr>
                <w:rFonts w:hint="eastAsia" w:ascii="宋体" w:hAnsi="宋体"/>
                <w:b/>
                <w:szCs w:val="21"/>
              </w:rPr>
              <w:t>（万元）</w:t>
            </w:r>
          </w:p>
        </w:tc>
        <w:tc>
          <w:tcPr>
            <w:tcW w:w="826" w:type="dxa"/>
            <w:vAlign w:val="center"/>
          </w:tcPr>
          <w:p w14:paraId="365219EA">
            <w:pPr>
              <w:spacing w:line="360" w:lineRule="auto"/>
              <w:jc w:val="center"/>
              <w:rPr>
                <w:rFonts w:ascii="宋体"/>
                <w:b/>
                <w:szCs w:val="21"/>
              </w:rPr>
            </w:pPr>
            <w:r>
              <w:rPr>
                <w:rFonts w:hint="eastAsia" w:ascii="宋体" w:hAnsi="宋体"/>
                <w:b/>
                <w:szCs w:val="21"/>
              </w:rPr>
              <w:t>数量</w:t>
            </w:r>
          </w:p>
        </w:tc>
        <w:tc>
          <w:tcPr>
            <w:tcW w:w="1320" w:type="dxa"/>
            <w:vAlign w:val="center"/>
          </w:tcPr>
          <w:p w14:paraId="06B8F4D6">
            <w:pPr>
              <w:spacing w:line="360" w:lineRule="auto"/>
              <w:jc w:val="center"/>
              <w:rPr>
                <w:rFonts w:ascii="宋体"/>
                <w:b/>
                <w:szCs w:val="21"/>
              </w:rPr>
            </w:pPr>
            <w:r>
              <w:rPr>
                <w:rFonts w:hint="eastAsia" w:ascii="宋体" w:hAnsi="宋体"/>
                <w:b/>
                <w:szCs w:val="21"/>
              </w:rPr>
              <w:t>合同金额</w:t>
            </w:r>
          </w:p>
        </w:tc>
        <w:tc>
          <w:tcPr>
            <w:tcW w:w="1023" w:type="dxa"/>
            <w:vAlign w:val="center"/>
          </w:tcPr>
          <w:p w14:paraId="00956C85">
            <w:pPr>
              <w:spacing w:line="360" w:lineRule="auto"/>
              <w:jc w:val="center"/>
              <w:rPr>
                <w:rFonts w:ascii="宋体"/>
                <w:b/>
                <w:szCs w:val="21"/>
              </w:rPr>
            </w:pPr>
            <w:r>
              <w:rPr>
                <w:rFonts w:hint="eastAsia" w:ascii="宋体" w:hAnsi="宋体"/>
                <w:b/>
                <w:szCs w:val="21"/>
              </w:rPr>
              <w:t>合同签订时间</w:t>
            </w:r>
          </w:p>
        </w:tc>
        <w:tc>
          <w:tcPr>
            <w:tcW w:w="1590" w:type="dxa"/>
            <w:vAlign w:val="center"/>
          </w:tcPr>
          <w:p w14:paraId="7F70D552">
            <w:pPr>
              <w:spacing w:line="360" w:lineRule="auto"/>
              <w:jc w:val="center"/>
              <w:rPr>
                <w:rFonts w:hint="eastAsia" w:ascii="宋体" w:hAnsi="宋体"/>
                <w:b/>
                <w:szCs w:val="21"/>
              </w:rPr>
            </w:pPr>
            <w:r>
              <w:rPr>
                <w:rFonts w:hint="eastAsia" w:ascii="宋体" w:hAnsi="宋体"/>
                <w:b/>
                <w:szCs w:val="21"/>
              </w:rPr>
              <w:t>联系人及</w:t>
            </w:r>
          </w:p>
          <w:p w14:paraId="26B4B509">
            <w:pPr>
              <w:spacing w:line="360" w:lineRule="auto"/>
              <w:jc w:val="center"/>
              <w:rPr>
                <w:rFonts w:ascii="宋体"/>
                <w:b/>
                <w:szCs w:val="21"/>
              </w:rPr>
            </w:pPr>
            <w:r>
              <w:rPr>
                <w:rFonts w:hint="eastAsia" w:ascii="宋体" w:hAnsi="宋体"/>
                <w:b/>
                <w:szCs w:val="21"/>
              </w:rPr>
              <w:t>联系电话</w:t>
            </w:r>
          </w:p>
        </w:tc>
      </w:tr>
      <w:tr w14:paraId="7ABC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0074D9B">
            <w:pPr>
              <w:spacing w:line="360" w:lineRule="auto"/>
              <w:ind w:firstLine="422" w:firstLineChars="200"/>
              <w:rPr>
                <w:rFonts w:ascii="宋体"/>
                <w:b/>
              </w:rPr>
            </w:pPr>
          </w:p>
        </w:tc>
        <w:tc>
          <w:tcPr>
            <w:tcW w:w="2082" w:type="dxa"/>
          </w:tcPr>
          <w:p w14:paraId="13391AF0">
            <w:pPr>
              <w:spacing w:line="360" w:lineRule="auto"/>
              <w:ind w:firstLine="422" w:firstLineChars="200"/>
              <w:rPr>
                <w:rFonts w:ascii="宋体"/>
                <w:b/>
              </w:rPr>
            </w:pPr>
          </w:p>
        </w:tc>
        <w:tc>
          <w:tcPr>
            <w:tcW w:w="1355" w:type="dxa"/>
          </w:tcPr>
          <w:p w14:paraId="10CB24AF">
            <w:pPr>
              <w:spacing w:line="360" w:lineRule="auto"/>
              <w:ind w:firstLine="422" w:firstLineChars="200"/>
              <w:rPr>
                <w:rFonts w:ascii="宋体"/>
                <w:b/>
              </w:rPr>
            </w:pPr>
          </w:p>
        </w:tc>
        <w:tc>
          <w:tcPr>
            <w:tcW w:w="826" w:type="dxa"/>
          </w:tcPr>
          <w:p w14:paraId="5C4B0997">
            <w:pPr>
              <w:spacing w:line="360" w:lineRule="auto"/>
              <w:ind w:firstLine="422" w:firstLineChars="200"/>
              <w:rPr>
                <w:rFonts w:ascii="宋体"/>
                <w:b/>
              </w:rPr>
            </w:pPr>
          </w:p>
        </w:tc>
        <w:tc>
          <w:tcPr>
            <w:tcW w:w="1320" w:type="dxa"/>
          </w:tcPr>
          <w:p w14:paraId="45BBD2A7">
            <w:pPr>
              <w:spacing w:line="360" w:lineRule="auto"/>
              <w:ind w:firstLine="422" w:firstLineChars="200"/>
              <w:rPr>
                <w:rFonts w:ascii="宋体"/>
                <w:b/>
              </w:rPr>
            </w:pPr>
          </w:p>
        </w:tc>
        <w:tc>
          <w:tcPr>
            <w:tcW w:w="1023" w:type="dxa"/>
          </w:tcPr>
          <w:p w14:paraId="518D209E">
            <w:pPr>
              <w:spacing w:line="360" w:lineRule="auto"/>
              <w:ind w:firstLine="422" w:firstLineChars="200"/>
              <w:rPr>
                <w:rFonts w:ascii="宋体"/>
                <w:b/>
              </w:rPr>
            </w:pPr>
          </w:p>
        </w:tc>
        <w:tc>
          <w:tcPr>
            <w:tcW w:w="1590" w:type="dxa"/>
          </w:tcPr>
          <w:p w14:paraId="2E291FF9">
            <w:pPr>
              <w:spacing w:line="360" w:lineRule="auto"/>
              <w:ind w:firstLine="422" w:firstLineChars="200"/>
              <w:rPr>
                <w:rFonts w:ascii="宋体"/>
                <w:b/>
              </w:rPr>
            </w:pPr>
          </w:p>
        </w:tc>
      </w:tr>
      <w:tr w14:paraId="439C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4F14560">
            <w:pPr>
              <w:spacing w:line="360" w:lineRule="auto"/>
              <w:ind w:firstLine="422" w:firstLineChars="200"/>
              <w:rPr>
                <w:rFonts w:ascii="宋体"/>
                <w:b/>
              </w:rPr>
            </w:pPr>
          </w:p>
        </w:tc>
        <w:tc>
          <w:tcPr>
            <w:tcW w:w="2082" w:type="dxa"/>
          </w:tcPr>
          <w:p w14:paraId="56FF441F">
            <w:pPr>
              <w:spacing w:line="360" w:lineRule="auto"/>
              <w:ind w:firstLine="422" w:firstLineChars="200"/>
              <w:rPr>
                <w:rFonts w:ascii="宋体"/>
                <w:b/>
              </w:rPr>
            </w:pPr>
          </w:p>
        </w:tc>
        <w:tc>
          <w:tcPr>
            <w:tcW w:w="1355" w:type="dxa"/>
          </w:tcPr>
          <w:p w14:paraId="19E547B5">
            <w:pPr>
              <w:spacing w:line="360" w:lineRule="auto"/>
              <w:ind w:firstLine="422" w:firstLineChars="200"/>
              <w:rPr>
                <w:rFonts w:ascii="宋体"/>
                <w:b/>
              </w:rPr>
            </w:pPr>
          </w:p>
        </w:tc>
        <w:tc>
          <w:tcPr>
            <w:tcW w:w="826" w:type="dxa"/>
          </w:tcPr>
          <w:p w14:paraId="0BFCBA8E">
            <w:pPr>
              <w:spacing w:line="360" w:lineRule="auto"/>
              <w:ind w:firstLine="422" w:firstLineChars="200"/>
              <w:rPr>
                <w:rFonts w:ascii="宋体"/>
                <w:b/>
              </w:rPr>
            </w:pPr>
          </w:p>
        </w:tc>
        <w:tc>
          <w:tcPr>
            <w:tcW w:w="1320" w:type="dxa"/>
          </w:tcPr>
          <w:p w14:paraId="798D9E38">
            <w:pPr>
              <w:spacing w:line="360" w:lineRule="auto"/>
              <w:ind w:firstLine="422" w:firstLineChars="200"/>
              <w:rPr>
                <w:rFonts w:ascii="宋体"/>
                <w:b/>
              </w:rPr>
            </w:pPr>
          </w:p>
        </w:tc>
        <w:tc>
          <w:tcPr>
            <w:tcW w:w="1023" w:type="dxa"/>
          </w:tcPr>
          <w:p w14:paraId="48FBB2DE">
            <w:pPr>
              <w:spacing w:line="360" w:lineRule="auto"/>
              <w:ind w:firstLine="422" w:firstLineChars="200"/>
              <w:rPr>
                <w:rFonts w:ascii="宋体"/>
                <w:b/>
              </w:rPr>
            </w:pPr>
          </w:p>
        </w:tc>
        <w:tc>
          <w:tcPr>
            <w:tcW w:w="1590" w:type="dxa"/>
          </w:tcPr>
          <w:p w14:paraId="7B09D778">
            <w:pPr>
              <w:spacing w:line="360" w:lineRule="auto"/>
              <w:ind w:firstLine="422" w:firstLineChars="200"/>
              <w:rPr>
                <w:rFonts w:ascii="宋体"/>
                <w:b/>
              </w:rPr>
            </w:pPr>
          </w:p>
        </w:tc>
      </w:tr>
      <w:tr w14:paraId="7AE5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CCFA4D">
            <w:pPr>
              <w:spacing w:line="360" w:lineRule="auto"/>
              <w:ind w:firstLine="422" w:firstLineChars="200"/>
              <w:rPr>
                <w:rFonts w:ascii="宋体"/>
                <w:b/>
              </w:rPr>
            </w:pPr>
          </w:p>
        </w:tc>
        <w:tc>
          <w:tcPr>
            <w:tcW w:w="2082" w:type="dxa"/>
          </w:tcPr>
          <w:p w14:paraId="10AB3657">
            <w:pPr>
              <w:spacing w:line="360" w:lineRule="auto"/>
              <w:ind w:firstLine="422" w:firstLineChars="200"/>
              <w:rPr>
                <w:rFonts w:ascii="宋体"/>
                <w:b/>
              </w:rPr>
            </w:pPr>
          </w:p>
        </w:tc>
        <w:tc>
          <w:tcPr>
            <w:tcW w:w="1355" w:type="dxa"/>
          </w:tcPr>
          <w:p w14:paraId="13505D55">
            <w:pPr>
              <w:spacing w:line="360" w:lineRule="auto"/>
              <w:ind w:firstLine="422" w:firstLineChars="200"/>
              <w:rPr>
                <w:rFonts w:ascii="宋体"/>
                <w:b/>
              </w:rPr>
            </w:pPr>
          </w:p>
        </w:tc>
        <w:tc>
          <w:tcPr>
            <w:tcW w:w="826" w:type="dxa"/>
          </w:tcPr>
          <w:p w14:paraId="0D19426D">
            <w:pPr>
              <w:spacing w:line="360" w:lineRule="auto"/>
              <w:ind w:firstLine="422" w:firstLineChars="200"/>
              <w:rPr>
                <w:rFonts w:ascii="宋体"/>
                <w:b/>
              </w:rPr>
            </w:pPr>
          </w:p>
        </w:tc>
        <w:tc>
          <w:tcPr>
            <w:tcW w:w="1320" w:type="dxa"/>
          </w:tcPr>
          <w:p w14:paraId="1D15FA16">
            <w:pPr>
              <w:spacing w:line="360" w:lineRule="auto"/>
              <w:ind w:firstLine="422" w:firstLineChars="200"/>
              <w:rPr>
                <w:rFonts w:ascii="宋体"/>
                <w:b/>
              </w:rPr>
            </w:pPr>
          </w:p>
        </w:tc>
        <w:tc>
          <w:tcPr>
            <w:tcW w:w="1023" w:type="dxa"/>
          </w:tcPr>
          <w:p w14:paraId="6F27D117">
            <w:pPr>
              <w:spacing w:line="360" w:lineRule="auto"/>
              <w:ind w:firstLine="422" w:firstLineChars="200"/>
              <w:rPr>
                <w:rFonts w:ascii="宋体"/>
                <w:b/>
              </w:rPr>
            </w:pPr>
          </w:p>
        </w:tc>
        <w:tc>
          <w:tcPr>
            <w:tcW w:w="1590" w:type="dxa"/>
          </w:tcPr>
          <w:p w14:paraId="658D5AE9">
            <w:pPr>
              <w:spacing w:line="360" w:lineRule="auto"/>
              <w:ind w:firstLine="422" w:firstLineChars="200"/>
              <w:rPr>
                <w:rFonts w:ascii="宋体"/>
                <w:b/>
              </w:rPr>
            </w:pPr>
          </w:p>
        </w:tc>
      </w:tr>
      <w:tr w14:paraId="2CFB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30761CD">
            <w:pPr>
              <w:spacing w:line="360" w:lineRule="auto"/>
              <w:ind w:firstLine="422" w:firstLineChars="200"/>
              <w:rPr>
                <w:rFonts w:ascii="宋体"/>
                <w:b/>
              </w:rPr>
            </w:pPr>
          </w:p>
        </w:tc>
        <w:tc>
          <w:tcPr>
            <w:tcW w:w="2082" w:type="dxa"/>
          </w:tcPr>
          <w:p w14:paraId="5D3FCEB6">
            <w:pPr>
              <w:spacing w:line="360" w:lineRule="auto"/>
              <w:ind w:firstLine="422" w:firstLineChars="200"/>
              <w:rPr>
                <w:rFonts w:ascii="宋体"/>
                <w:b/>
              </w:rPr>
            </w:pPr>
          </w:p>
        </w:tc>
        <w:tc>
          <w:tcPr>
            <w:tcW w:w="1355" w:type="dxa"/>
          </w:tcPr>
          <w:p w14:paraId="73EA02C4">
            <w:pPr>
              <w:spacing w:line="360" w:lineRule="auto"/>
              <w:ind w:firstLine="422" w:firstLineChars="200"/>
              <w:rPr>
                <w:rFonts w:ascii="宋体"/>
                <w:b/>
              </w:rPr>
            </w:pPr>
          </w:p>
        </w:tc>
        <w:tc>
          <w:tcPr>
            <w:tcW w:w="826" w:type="dxa"/>
          </w:tcPr>
          <w:p w14:paraId="7379138F">
            <w:pPr>
              <w:spacing w:line="360" w:lineRule="auto"/>
              <w:ind w:firstLine="422" w:firstLineChars="200"/>
              <w:rPr>
                <w:rFonts w:ascii="宋体"/>
                <w:b/>
              </w:rPr>
            </w:pPr>
          </w:p>
        </w:tc>
        <w:tc>
          <w:tcPr>
            <w:tcW w:w="1320" w:type="dxa"/>
          </w:tcPr>
          <w:p w14:paraId="06F0469F">
            <w:pPr>
              <w:spacing w:line="360" w:lineRule="auto"/>
              <w:ind w:firstLine="422" w:firstLineChars="200"/>
              <w:rPr>
                <w:rFonts w:ascii="宋体"/>
                <w:b/>
              </w:rPr>
            </w:pPr>
          </w:p>
        </w:tc>
        <w:tc>
          <w:tcPr>
            <w:tcW w:w="1023" w:type="dxa"/>
          </w:tcPr>
          <w:p w14:paraId="4AD1E401">
            <w:pPr>
              <w:spacing w:line="360" w:lineRule="auto"/>
              <w:ind w:firstLine="422" w:firstLineChars="200"/>
              <w:rPr>
                <w:rFonts w:ascii="宋体"/>
                <w:b/>
              </w:rPr>
            </w:pPr>
          </w:p>
        </w:tc>
        <w:tc>
          <w:tcPr>
            <w:tcW w:w="1590" w:type="dxa"/>
          </w:tcPr>
          <w:p w14:paraId="7124D493">
            <w:pPr>
              <w:spacing w:line="360" w:lineRule="auto"/>
              <w:ind w:firstLine="422" w:firstLineChars="200"/>
              <w:rPr>
                <w:rFonts w:ascii="宋体"/>
                <w:b/>
              </w:rPr>
            </w:pPr>
          </w:p>
        </w:tc>
      </w:tr>
      <w:tr w14:paraId="22AF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A959F3B">
            <w:pPr>
              <w:spacing w:line="360" w:lineRule="auto"/>
              <w:ind w:firstLine="422" w:firstLineChars="200"/>
              <w:rPr>
                <w:rFonts w:ascii="宋体"/>
                <w:b/>
              </w:rPr>
            </w:pPr>
          </w:p>
        </w:tc>
        <w:tc>
          <w:tcPr>
            <w:tcW w:w="2082" w:type="dxa"/>
          </w:tcPr>
          <w:p w14:paraId="390A7180">
            <w:pPr>
              <w:spacing w:line="360" w:lineRule="auto"/>
              <w:ind w:firstLine="422" w:firstLineChars="200"/>
              <w:rPr>
                <w:rFonts w:ascii="宋体"/>
                <w:b/>
              </w:rPr>
            </w:pPr>
          </w:p>
        </w:tc>
        <w:tc>
          <w:tcPr>
            <w:tcW w:w="1355" w:type="dxa"/>
          </w:tcPr>
          <w:p w14:paraId="60B117E3">
            <w:pPr>
              <w:spacing w:line="360" w:lineRule="auto"/>
              <w:ind w:firstLine="422" w:firstLineChars="200"/>
              <w:rPr>
                <w:rFonts w:ascii="宋体"/>
                <w:b/>
              </w:rPr>
            </w:pPr>
          </w:p>
        </w:tc>
        <w:tc>
          <w:tcPr>
            <w:tcW w:w="826" w:type="dxa"/>
          </w:tcPr>
          <w:p w14:paraId="04EE37E2">
            <w:pPr>
              <w:spacing w:line="360" w:lineRule="auto"/>
              <w:ind w:firstLine="422" w:firstLineChars="200"/>
              <w:rPr>
                <w:rFonts w:ascii="宋体"/>
                <w:b/>
              </w:rPr>
            </w:pPr>
          </w:p>
        </w:tc>
        <w:tc>
          <w:tcPr>
            <w:tcW w:w="1320" w:type="dxa"/>
          </w:tcPr>
          <w:p w14:paraId="41E29977">
            <w:pPr>
              <w:spacing w:line="360" w:lineRule="auto"/>
              <w:ind w:firstLine="422" w:firstLineChars="200"/>
              <w:rPr>
                <w:rFonts w:ascii="宋体"/>
                <w:b/>
              </w:rPr>
            </w:pPr>
          </w:p>
        </w:tc>
        <w:tc>
          <w:tcPr>
            <w:tcW w:w="1023" w:type="dxa"/>
          </w:tcPr>
          <w:p w14:paraId="2D264532">
            <w:pPr>
              <w:spacing w:line="360" w:lineRule="auto"/>
              <w:ind w:firstLine="422" w:firstLineChars="200"/>
              <w:rPr>
                <w:rFonts w:ascii="宋体"/>
                <w:b/>
              </w:rPr>
            </w:pPr>
          </w:p>
        </w:tc>
        <w:tc>
          <w:tcPr>
            <w:tcW w:w="1590" w:type="dxa"/>
          </w:tcPr>
          <w:p w14:paraId="30395646">
            <w:pPr>
              <w:spacing w:line="360" w:lineRule="auto"/>
              <w:ind w:firstLine="422" w:firstLineChars="200"/>
              <w:rPr>
                <w:rFonts w:ascii="宋体"/>
                <w:b/>
              </w:rPr>
            </w:pPr>
          </w:p>
        </w:tc>
      </w:tr>
      <w:tr w14:paraId="4140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16952FE">
            <w:pPr>
              <w:spacing w:line="360" w:lineRule="auto"/>
              <w:ind w:firstLine="422" w:firstLineChars="200"/>
              <w:rPr>
                <w:rFonts w:ascii="宋体"/>
                <w:b/>
              </w:rPr>
            </w:pPr>
          </w:p>
        </w:tc>
        <w:tc>
          <w:tcPr>
            <w:tcW w:w="2082" w:type="dxa"/>
          </w:tcPr>
          <w:p w14:paraId="00A1BDEF">
            <w:pPr>
              <w:spacing w:line="360" w:lineRule="auto"/>
              <w:ind w:firstLine="422" w:firstLineChars="200"/>
              <w:rPr>
                <w:rFonts w:ascii="宋体"/>
                <w:b/>
              </w:rPr>
            </w:pPr>
          </w:p>
        </w:tc>
        <w:tc>
          <w:tcPr>
            <w:tcW w:w="1355" w:type="dxa"/>
          </w:tcPr>
          <w:p w14:paraId="58001D44">
            <w:pPr>
              <w:spacing w:line="360" w:lineRule="auto"/>
              <w:ind w:firstLine="422" w:firstLineChars="200"/>
              <w:rPr>
                <w:rFonts w:ascii="宋体"/>
                <w:b/>
              </w:rPr>
            </w:pPr>
          </w:p>
        </w:tc>
        <w:tc>
          <w:tcPr>
            <w:tcW w:w="826" w:type="dxa"/>
          </w:tcPr>
          <w:p w14:paraId="176F9053">
            <w:pPr>
              <w:spacing w:line="360" w:lineRule="auto"/>
              <w:ind w:firstLine="422" w:firstLineChars="200"/>
              <w:rPr>
                <w:rFonts w:ascii="宋体"/>
                <w:b/>
              </w:rPr>
            </w:pPr>
          </w:p>
        </w:tc>
        <w:tc>
          <w:tcPr>
            <w:tcW w:w="1320" w:type="dxa"/>
          </w:tcPr>
          <w:p w14:paraId="2E007E32">
            <w:pPr>
              <w:spacing w:line="360" w:lineRule="auto"/>
              <w:ind w:firstLine="422" w:firstLineChars="200"/>
              <w:rPr>
                <w:rFonts w:ascii="宋体"/>
                <w:b/>
              </w:rPr>
            </w:pPr>
          </w:p>
        </w:tc>
        <w:tc>
          <w:tcPr>
            <w:tcW w:w="1023" w:type="dxa"/>
          </w:tcPr>
          <w:p w14:paraId="63F606EC">
            <w:pPr>
              <w:spacing w:line="360" w:lineRule="auto"/>
              <w:ind w:firstLine="422" w:firstLineChars="200"/>
              <w:rPr>
                <w:rFonts w:ascii="宋体"/>
                <w:b/>
              </w:rPr>
            </w:pPr>
          </w:p>
        </w:tc>
        <w:tc>
          <w:tcPr>
            <w:tcW w:w="1590" w:type="dxa"/>
          </w:tcPr>
          <w:p w14:paraId="707485DD">
            <w:pPr>
              <w:spacing w:line="360" w:lineRule="auto"/>
              <w:ind w:firstLine="422" w:firstLineChars="200"/>
              <w:rPr>
                <w:rFonts w:ascii="宋体"/>
                <w:b/>
              </w:rPr>
            </w:pPr>
          </w:p>
        </w:tc>
      </w:tr>
      <w:tr w14:paraId="23F1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06F1B3E">
            <w:pPr>
              <w:spacing w:line="360" w:lineRule="auto"/>
              <w:ind w:firstLine="422" w:firstLineChars="200"/>
              <w:rPr>
                <w:rFonts w:ascii="宋体"/>
                <w:b/>
              </w:rPr>
            </w:pPr>
          </w:p>
        </w:tc>
        <w:tc>
          <w:tcPr>
            <w:tcW w:w="2082" w:type="dxa"/>
          </w:tcPr>
          <w:p w14:paraId="2174F6BD">
            <w:pPr>
              <w:spacing w:line="360" w:lineRule="auto"/>
              <w:ind w:firstLine="422" w:firstLineChars="200"/>
              <w:rPr>
                <w:rFonts w:ascii="宋体"/>
                <w:b/>
              </w:rPr>
            </w:pPr>
          </w:p>
        </w:tc>
        <w:tc>
          <w:tcPr>
            <w:tcW w:w="1355" w:type="dxa"/>
          </w:tcPr>
          <w:p w14:paraId="1F2A62A4">
            <w:pPr>
              <w:spacing w:line="360" w:lineRule="auto"/>
              <w:ind w:firstLine="422" w:firstLineChars="200"/>
              <w:rPr>
                <w:rFonts w:ascii="宋体"/>
                <w:b/>
              </w:rPr>
            </w:pPr>
          </w:p>
        </w:tc>
        <w:tc>
          <w:tcPr>
            <w:tcW w:w="826" w:type="dxa"/>
          </w:tcPr>
          <w:p w14:paraId="3816E6F9">
            <w:pPr>
              <w:spacing w:line="360" w:lineRule="auto"/>
              <w:ind w:firstLine="422" w:firstLineChars="200"/>
              <w:rPr>
                <w:rFonts w:ascii="宋体"/>
                <w:b/>
              </w:rPr>
            </w:pPr>
          </w:p>
        </w:tc>
        <w:tc>
          <w:tcPr>
            <w:tcW w:w="1320" w:type="dxa"/>
          </w:tcPr>
          <w:p w14:paraId="61A7BD8A">
            <w:pPr>
              <w:spacing w:line="360" w:lineRule="auto"/>
              <w:ind w:firstLine="422" w:firstLineChars="200"/>
              <w:rPr>
                <w:rFonts w:ascii="宋体"/>
                <w:b/>
              </w:rPr>
            </w:pPr>
          </w:p>
        </w:tc>
        <w:tc>
          <w:tcPr>
            <w:tcW w:w="1023" w:type="dxa"/>
          </w:tcPr>
          <w:p w14:paraId="7B1F443A">
            <w:pPr>
              <w:spacing w:line="360" w:lineRule="auto"/>
              <w:ind w:firstLine="422" w:firstLineChars="200"/>
              <w:rPr>
                <w:rFonts w:ascii="宋体"/>
                <w:b/>
              </w:rPr>
            </w:pPr>
          </w:p>
        </w:tc>
        <w:tc>
          <w:tcPr>
            <w:tcW w:w="1590" w:type="dxa"/>
          </w:tcPr>
          <w:p w14:paraId="798950E4">
            <w:pPr>
              <w:spacing w:line="360" w:lineRule="auto"/>
              <w:ind w:firstLine="422" w:firstLineChars="200"/>
              <w:rPr>
                <w:rFonts w:ascii="宋体"/>
                <w:b/>
              </w:rPr>
            </w:pPr>
          </w:p>
        </w:tc>
      </w:tr>
      <w:tr w14:paraId="5B42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4E61C84">
            <w:pPr>
              <w:spacing w:line="360" w:lineRule="auto"/>
              <w:ind w:firstLine="422" w:firstLineChars="200"/>
              <w:rPr>
                <w:rFonts w:ascii="宋体"/>
                <w:b/>
              </w:rPr>
            </w:pPr>
          </w:p>
        </w:tc>
        <w:tc>
          <w:tcPr>
            <w:tcW w:w="2082" w:type="dxa"/>
          </w:tcPr>
          <w:p w14:paraId="3AE0F894">
            <w:pPr>
              <w:spacing w:line="360" w:lineRule="auto"/>
              <w:ind w:firstLine="422" w:firstLineChars="200"/>
              <w:rPr>
                <w:rFonts w:ascii="宋体"/>
                <w:b/>
              </w:rPr>
            </w:pPr>
          </w:p>
        </w:tc>
        <w:tc>
          <w:tcPr>
            <w:tcW w:w="1355" w:type="dxa"/>
          </w:tcPr>
          <w:p w14:paraId="63AD0CB9">
            <w:pPr>
              <w:spacing w:line="360" w:lineRule="auto"/>
              <w:ind w:firstLine="422" w:firstLineChars="200"/>
              <w:rPr>
                <w:rFonts w:ascii="宋体"/>
                <w:b/>
              </w:rPr>
            </w:pPr>
          </w:p>
        </w:tc>
        <w:tc>
          <w:tcPr>
            <w:tcW w:w="826" w:type="dxa"/>
          </w:tcPr>
          <w:p w14:paraId="00CDEF93">
            <w:pPr>
              <w:spacing w:line="360" w:lineRule="auto"/>
              <w:ind w:firstLine="422" w:firstLineChars="200"/>
              <w:rPr>
                <w:rFonts w:ascii="宋体"/>
                <w:b/>
              </w:rPr>
            </w:pPr>
          </w:p>
        </w:tc>
        <w:tc>
          <w:tcPr>
            <w:tcW w:w="1320" w:type="dxa"/>
          </w:tcPr>
          <w:p w14:paraId="776C901F">
            <w:pPr>
              <w:spacing w:line="360" w:lineRule="auto"/>
              <w:ind w:firstLine="422" w:firstLineChars="200"/>
              <w:rPr>
                <w:rFonts w:ascii="宋体"/>
                <w:b/>
              </w:rPr>
            </w:pPr>
          </w:p>
        </w:tc>
        <w:tc>
          <w:tcPr>
            <w:tcW w:w="1023" w:type="dxa"/>
          </w:tcPr>
          <w:p w14:paraId="1AE1FE89">
            <w:pPr>
              <w:spacing w:line="360" w:lineRule="auto"/>
              <w:ind w:firstLine="422" w:firstLineChars="200"/>
              <w:rPr>
                <w:rFonts w:ascii="宋体"/>
                <w:b/>
              </w:rPr>
            </w:pPr>
          </w:p>
        </w:tc>
        <w:tc>
          <w:tcPr>
            <w:tcW w:w="1590" w:type="dxa"/>
          </w:tcPr>
          <w:p w14:paraId="6AEE83CA">
            <w:pPr>
              <w:spacing w:line="360" w:lineRule="auto"/>
              <w:ind w:firstLine="422" w:firstLineChars="200"/>
              <w:rPr>
                <w:rFonts w:ascii="宋体"/>
                <w:b/>
              </w:rPr>
            </w:pPr>
          </w:p>
        </w:tc>
      </w:tr>
      <w:tr w14:paraId="36BD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EDE9A9F">
            <w:pPr>
              <w:spacing w:line="360" w:lineRule="auto"/>
              <w:ind w:firstLine="422" w:firstLineChars="200"/>
              <w:rPr>
                <w:rFonts w:ascii="宋体"/>
                <w:b/>
              </w:rPr>
            </w:pPr>
          </w:p>
        </w:tc>
        <w:tc>
          <w:tcPr>
            <w:tcW w:w="2082" w:type="dxa"/>
          </w:tcPr>
          <w:p w14:paraId="2CDEA0BA">
            <w:pPr>
              <w:spacing w:line="360" w:lineRule="auto"/>
              <w:ind w:firstLine="422" w:firstLineChars="200"/>
              <w:rPr>
                <w:rFonts w:ascii="宋体"/>
                <w:b/>
              </w:rPr>
            </w:pPr>
          </w:p>
        </w:tc>
        <w:tc>
          <w:tcPr>
            <w:tcW w:w="1355" w:type="dxa"/>
          </w:tcPr>
          <w:p w14:paraId="73C8C6AD">
            <w:pPr>
              <w:spacing w:line="360" w:lineRule="auto"/>
              <w:ind w:firstLine="422" w:firstLineChars="200"/>
              <w:rPr>
                <w:rFonts w:ascii="宋体"/>
                <w:b/>
              </w:rPr>
            </w:pPr>
          </w:p>
        </w:tc>
        <w:tc>
          <w:tcPr>
            <w:tcW w:w="826" w:type="dxa"/>
          </w:tcPr>
          <w:p w14:paraId="787AC325">
            <w:pPr>
              <w:spacing w:line="360" w:lineRule="auto"/>
              <w:ind w:firstLine="422" w:firstLineChars="200"/>
              <w:rPr>
                <w:rFonts w:ascii="宋体"/>
                <w:b/>
              </w:rPr>
            </w:pPr>
          </w:p>
        </w:tc>
        <w:tc>
          <w:tcPr>
            <w:tcW w:w="1320" w:type="dxa"/>
          </w:tcPr>
          <w:p w14:paraId="189D5CA7">
            <w:pPr>
              <w:spacing w:line="360" w:lineRule="auto"/>
              <w:ind w:firstLine="422" w:firstLineChars="200"/>
              <w:rPr>
                <w:rFonts w:ascii="宋体"/>
                <w:b/>
              </w:rPr>
            </w:pPr>
          </w:p>
        </w:tc>
        <w:tc>
          <w:tcPr>
            <w:tcW w:w="1023" w:type="dxa"/>
          </w:tcPr>
          <w:p w14:paraId="67F83008">
            <w:pPr>
              <w:spacing w:line="360" w:lineRule="auto"/>
              <w:ind w:firstLine="422" w:firstLineChars="200"/>
              <w:rPr>
                <w:rFonts w:ascii="宋体"/>
                <w:b/>
              </w:rPr>
            </w:pPr>
          </w:p>
        </w:tc>
        <w:tc>
          <w:tcPr>
            <w:tcW w:w="1590" w:type="dxa"/>
          </w:tcPr>
          <w:p w14:paraId="37579A0B">
            <w:pPr>
              <w:spacing w:line="360" w:lineRule="auto"/>
              <w:ind w:firstLine="422" w:firstLineChars="200"/>
              <w:rPr>
                <w:rFonts w:ascii="宋体"/>
                <w:b/>
              </w:rPr>
            </w:pPr>
          </w:p>
        </w:tc>
      </w:tr>
      <w:tr w14:paraId="4527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AB3D17">
            <w:pPr>
              <w:spacing w:line="360" w:lineRule="auto"/>
              <w:ind w:firstLine="422" w:firstLineChars="200"/>
              <w:rPr>
                <w:rFonts w:ascii="宋体"/>
                <w:b/>
              </w:rPr>
            </w:pPr>
          </w:p>
        </w:tc>
        <w:tc>
          <w:tcPr>
            <w:tcW w:w="2082" w:type="dxa"/>
          </w:tcPr>
          <w:p w14:paraId="1353629E">
            <w:pPr>
              <w:spacing w:line="360" w:lineRule="auto"/>
              <w:ind w:firstLine="422" w:firstLineChars="200"/>
              <w:rPr>
                <w:rFonts w:ascii="宋体"/>
                <w:b/>
              </w:rPr>
            </w:pPr>
          </w:p>
        </w:tc>
        <w:tc>
          <w:tcPr>
            <w:tcW w:w="1355" w:type="dxa"/>
          </w:tcPr>
          <w:p w14:paraId="00FAF0EA">
            <w:pPr>
              <w:spacing w:line="360" w:lineRule="auto"/>
              <w:ind w:firstLine="422" w:firstLineChars="200"/>
              <w:rPr>
                <w:rFonts w:ascii="宋体"/>
                <w:b/>
              </w:rPr>
            </w:pPr>
          </w:p>
        </w:tc>
        <w:tc>
          <w:tcPr>
            <w:tcW w:w="826" w:type="dxa"/>
          </w:tcPr>
          <w:p w14:paraId="35F8E640">
            <w:pPr>
              <w:spacing w:line="360" w:lineRule="auto"/>
              <w:ind w:firstLine="422" w:firstLineChars="200"/>
              <w:rPr>
                <w:rFonts w:ascii="宋体"/>
                <w:b/>
              </w:rPr>
            </w:pPr>
          </w:p>
        </w:tc>
        <w:tc>
          <w:tcPr>
            <w:tcW w:w="1320" w:type="dxa"/>
          </w:tcPr>
          <w:p w14:paraId="28A5E34B">
            <w:pPr>
              <w:spacing w:line="360" w:lineRule="auto"/>
              <w:ind w:firstLine="422" w:firstLineChars="200"/>
              <w:rPr>
                <w:rFonts w:ascii="宋体"/>
                <w:b/>
              </w:rPr>
            </w:pPr>
          </w:p>
        </w:tc>
        <w:tc>
          <w:tcPr>
            <w:tcW w:w="1023" w:type="dxa"/>
          </w:tcPr>
          <w:p w14:paraId="7F0D8278">
            <w:pPr>
              <w:spacing w:line="360" w:lineRule="auto"/>
              <w:ind w:firstLine="422" w:firstLineChars="200"/>
              <w:rPr>
                <w:rFonts w:ascii="宋体"/>
                <w:b/>
              </w:rPr>
            </w:pPr>
          </w:p>
        </w:tc>
        <w:tc>
          <w:tcPr>
            <w:tcW w:w="1590" w:type="dxa"/>
          </w:tcPr>
          <w:p w14:paraId="445327B6">
            <w:pPr>
              <w:spacing w:line="360" w:lineRule="auto"/>
              <w:ind w:firstLine="422" w:firstLineChars="200"/>
              <w:rPr>
                <w:rFonts w:ascii="宋体"/>
                <w:b/>
              </w:rPr>
            </w:pPr>
          </w:p>
        </w:tc>
      </w:tr>
      <w:tr w14:paraId="26F4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62827A">
            <w:pPr>
              <w:spacing w:line="360" w:lineRule="auto"/>
              <w:ind w:firstLine="422" w:firstLineChars="200"/>
              <w:rPr>
                <w:rFonts w:ascii="宋体"/>
                <w:b/>
              </w:rPr>
            </w:pPr>
          </w:p>
        </w:tc>
        <w:tc>
          <w:tcPr>
            <w:tcW w:w="2082" w:type="dxa"/>
          </w:tcPr>
          <w:p w14:paraId="17342C5C">
            <w:pPr>
              <w:spacing w:line="360" w:lineRule="auto"/>
              <w:ind w:firstLine="422" w:firstLineChars="200"/>
              <w:rPr>
                <w:rFonts w:ascii="宋体"/>
                <w:b/>
              </w:rPr>
            </w:pPr>
          </w:p>
        </w:tc>
        <w:tc>
          <w:tcPr>
            <w:tcW w:w="1355" w:type="dxa"/>
          </w:tcPr>
          <w:p w14:paraId="47967513">
            <w:pPr>
              <w:spacing w:line="360" w:lineRule="auto"/>
              <w:ind w:firstLine="422" w:firstLineChars="200"/>
              <w:rPr>
                <w:rFonts w:ascii="宋体"/>
                <w:b/>
              </w:rPr>
            </w:pPr>
          </w:p>
        </w:tc>
        <w:tc>
          <w:tcPr>
            <w:tcW w:w="826" w:type="dxa"/>
          </w:tcPr>
          <w:p w14:paraId="721647D2">
            <w:pPr>
              <w:spacing w:line="360" w:lineRule="auto"/>
              <w:ind w:firstLine="422" w:firstLineChars="200"/>
              <w:rPr>
                <w:rFonts w:ascii="宋体"/>
                <w:b/>
              </w:rPr>
            </w:pPr>
          </w:p>
        </w:tc>
        <w:tc>
          <w:tcPr>
            <w:tcW w:w="1320" w:type="dxa"/>
          </w:tcPr>
          <w:p w14:paraId="5BCE2F09">
            <w:pPr>
              <w:spacing w:line="360" w:lineRule="auto"/>
              <w:ind w:firstLine="422" w:firstLineChars="200"/>
              <w:rPr>
                <w:rFonts w:ascii="宋体"/>
                <w:b/>
              </w:rPr>
            </w:pPr>
          </w:p>
        </w:tc>
        <w:tc>
          <w:tcPr>
            <w:tcW w:w="1023" w:type="dxa"/>
          </w:tcPr>
          <w:p w14:paraId="0FEF4DE8">
            <w:pPr>
              <w:spacing w:line="360" w:lineRule="auto"/>
              <w:ind w:firstLine="422" w:firstLineChars="200"/>
              <w:rPr>
                <w:rFonts w:ascii="宋体"/>
                <w:b/>
              </w:rPr>
            </w:pPr>
          </w:p>
        </w:tc>
        <w:tc>
          <w:tcPr>
            <w:tcW w:w="1590" w:type="dxa"/>
          </w:tcPr>
          <w:p w14:paraId="6A8C6464">
            <w:pPr>
              <w:spacing w:line="360" w:lineRule="auto"/>
              <w:ind w:firstLine="422" w:firstLineChars="200"/>
              <w:rPr>
                <w:rFonts w:ascii="宋体"/>
                <w:b/>
              </w:rPr>
            </w:pPr>
          </w:p>
        </w:tc>
      </w:tr>
      <w:tr w14:paraId="5540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4B40F3D">
            <w:pPr>
              <w:spacing w:line="360" w:lineRule="auto"/>
              <w:ind w:firstLine="422" w:firstLineChars="200"/>
              <w:rPr>
                <w:rFonts w:ascii="宋体"/>
                <w:b/>
              </w:rPr>
            </w:pPr>
          </w:p>
        </w:tc>
        <w:tc>
          <w:tcPr>
            <w:tcW w:w="2082" w:type="dxa"/>
          </w:tcPr>
          <w:p w14:paraId="0AB94DF0">
            <w:pPr>
              <w:spacing w:line="360" w:lineRule="auto"/>
              <w:ind w:firstLine="422" w:firstLineChars="200"/>
              <w:rPr>
                <w:rFonts w:ascii="宋体"/>
                <w:b/>
              </w:rPr>
            </w:pPr>
          </w:p>
        </w:tc>
        <w:tc>
          <w:tcPr>
            <w:tcW w:w="1355" w:type="dxa"/>
          </w:tcPr>
          <w:p w14:paraId="01EF9B33">
            <w:pPr>
              <w:spacing w:line="360" w:lineRule="auto"/>
              <w:ind w:firstLine="422" w:firstLineChars="200"/>
              <w:rPr>
                <w:rFonts w:ascii="宋体"/>
                <w:b/>
              </w:rPr>
            </w:pPr>
          </w:p>
        </w:tc>
        <w:tc>
          <w:tcPr>
            <w:tcW w:w="826" w:type="dxa"/>
          </w:tcPr>
          <w:p w14:paraId="6021B10B">
            <w:pPr>
              <w:spacing w:line="360" w:lineRule="auto"/>
              <w:ind w:firstLine="422" w:firstLineChars="200"/>
              <w:rPr>
                <w:rFonts w:ascii="宋体"/>
                <w:b/>
              </w:rPr>
            </w:pPr>
          </w:p>
        </w:tc>
        <w:tc>
          <w:tcPr>
            <w:tcW w:w="1320" w:type="dxa"/>
          </w:tcPr>
          <w:p w14:paraId="0791D1B6">
            <w:pPr>
              <w:spacing w:line="360" w:lineRule="auto"/>
              <w:ind w:firstLine="422" w:firstLineChars="200"/>
              <w:rPr>
                <w:rFonts w:ascii="宋体"/>
                <w:b/>
              </w:rPr>
            </w:pPr>
          </w:p>
        </w:tc>
        <w:tc>
          <w:tcPr>
            <w:tcW w:w="1023" w:type="dxa"/>
          </w:tcPr>
          <w:p w14:paraId="0026EE04">
            <w:pPr>
              <w:spacing w:line="360" w:lineRule="auto"/>
              <w:ind w:firstLine="422" w:firstLineChars="200"/>
              <w:rPr>
                <w:rFonts w:ascii="宋体"/>
                <w:b/>
              </w:rPr>
            </w:pPr>
          </w:p>
        </w:tc>
        <w:tc>
          <w:tcPr>
            <w:tcW w:w="1590" w:type="dxa"/>
          </w:tcPr>
          <w:p w14:paraId="7085BA16">
            <w:pPr>
              <w:spacing w:line="360" w:lineRule="auto"/>
              <w:ind w:firstLine="422" w:firstLineChars="200"/>
              <w:rPr>
                <w:rFonts w:ascii="宋体"/>
                <w:b/>
              </w:rPr>
            </w:pPr>
          </w:p>
        </w:tc>
      </w:tr>
      <w:tr w14:paraId="6057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0E18F08">
            <w:pPr>
              <w:spacing w:line="360" w:lineRule="auto"/>
              <w:ind w:firstLine="422" w:firstLineChars="200"/>
              <w:rPr>
                <w:rFonts w:ascii="宋体"/>
                <w:b/>
              </w:rPr>
            </w:pPr>
          </w:p>
        </w:tc>
        <w:tc>
          <w:tcPr>
            <w:tcW w:w="2082" w:type="dxa"/>
          </w:tcPr>
          <w:p w14:paraId="5838E97E">
            <w:pPr>
              <w:spacing w:line="360" w:lineRule="auto"/>
              <w:ind w:firstLine="422" w:firstLineChars="200"/>
              <w:rPr>
                <w:rFonts w:ascii="宋体"/>
                <w:b/>
              </w:rPr>
            </w:pPr>
          </w:p>
        </w:tc>
        <w:tc>
          <w:tcPr>
            <w:tcW w:w="1355" w:type="dxa"/>
          </w:tcPr>
          <w:p w14:paraId="1A625A79">
            <w:pPr>
              <w:spacing w:line="360" w:lineRule="auto"/>
              <w:ind w:firstLine="422" w:firstLineChars="200"/>
              <w:rPr>
                <w:rFonts w:ascii="宋体"/>
                <w:b/>
              </w:rPr>
            </w:pPr>
          </w:p>
        </w:tc>
        <w:tc>
          <w:tcPr>
            <w:tcW w:w="826" w:type="dxa"/>
          </w:tcPr>
          <w:p w14:paraId="4A358350">
            <w:pPr>
              <w:spacing w:line="360" w:lineRule="auto"/>
              <w:ind w:firstLine="422" w:firstLineChars="200"/>
              <w:rPr>
                <w:rFonts w:ascii="宋体"/>
                <w:b/>
              </w:rPr>
            </w:pPr>
          </w:p>
        </w:tc>
        <w:tc>
          <w:tcPr>
            <w:tcW w:w="1320" w:type="dxa"/>
          </w:tcPr>
          <w:p w14:paraId="01FB661D">
            <w:pPr>
              <w:spacing w:line="360" w:lineRule="auto"/>
              <w:ind w:firstLine="422" w:firstLineChars="200"/>
              <w:rPr>
                <w:rFonts w:ascii="宋体"/>
                <w:b/>
              </w:rPr>
            </w:pPr>
          </w:p>
        </w:tc>
        <w:tc>
          <w:tcPr>
            <w:tcW w:w="1023" w:type="dxa"/>
          </w:tcPr>
          <w:p w14:paraId="2489160B">
            <w:pPr>
              <w:spacing w:line="360" w:lineRule="auto"/>
              <w:ind w:firstLine="422" w:firstLineChars="200"/>
              <w:rPr>
                <w:rFonts w:ascii="宋体"/>
                <w:b/>
              </w:rPr>
            </w:pPr>
          </w:p>
        </w:tc>
        <w:tc>
          <w:tcPr>
            <w:tcW w:w="1590" w:type="dxa"/>
          </w:tcPr>
          <w:p w14:paraId="3A1F5D9E">
            <w:pPr>
              <w:spacing w:line="360" w:lineRule="auto"/>
              <w:ind w:firstLine="422" w:firstLineChars="200"/>
              <w:rPr>
                <w:rFonts w:ascii="宋体"/>
                <w:b/>
              </w:rPr>
            </w:pPr>
          </w:p>
        </w:tc>
      </w:tr>
    </w:tbl>
    <w:p w14:paraId="124BF336">
      <w:pPr>
        <w:spacing w:line="360" w:lineRule="auto"/>
        <w:ind w:firstLine="480" w:firstLineChars="200"/>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06BE2607">
      <w:pPr>
        <w:tabs>
          <w:tab w:val="left" w:pos="1578"/>
          <w:tab w:val="left" w:pos="10083"/>
        </w:tabs>
        <w:spacing w:line="360" w:lineRule="auto"/>
        <w:ind w:firstLine="480" w:firstLineChars="200"/>
        <w:rPr>
          <w:rFonts w:ascii="宋体" w:hAnsi="Calibri"/>
          <w:sz w:val="24"/>
        </w:rPr>
      </w:pPr>
    </w:p>
    <w:p w14:paraId="47C591FD">
      <w:pPr>
        <w:spacing w:line="360" w:lineRule="auto"/>
        <w:ind w:firstLine="480" w:firstLineChars="200"/>
        <w:rPr>
          <w:rFonts w:ascii="宋体" w:hAnsi="Calibri"/>
          <w:sz w:val="24"/>
        </w:rPr>
      </w:pPr>
      <w:r>
        <w:rPr>
          <w:rFonts w:hint="eastAsia" w:ascii="宋体" w:hAnsi="宋体"/>
          <w:sz w:val="24"/>
        </w:rPr>
        <w:t>投标人：（盖章）</w:t>
      </w:r>
    </w:p>
    <w:p w14:paraId="017E80A3">
      <w:pPr>
        <w:spacing w:line="360" w:lineRule="auto"/>
        <w:ind w:firstLine="480" w:firstLineChars="200"/>
        <w:rPr>
          <w:rFonts w:ascii="宋体" w:hAnsi="Calibri"/>
          <w:sz w:val="24"/>
        </w:rPr>
      </w:pPr>
      <w:r>
        <w:rPr>
          <w:rFonts w:hint="eastAsia" w:ascii="宋体" w:hAnsi="宋体"/>
          <w:sz w:val="24"/>
        </w:rPr>
        <w:t>法定代表人（委托代理人）：（签字）</w:t>
      </w:r>
    </w:p>
    <w:p w14:paraId="6D19AC01">
      <w:pPr>
        <w:spacing w:line="360" w:lineRule="auto"/>
        <w:ind w:firstLine="480" w:firstLineChars="200"/>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0CE88473">
      <w:pPr>
        <w:spacing w:line="360" w:lineRule="auto"/>
        <w:ind w:firstLine="562" w:firstLineChars="200"/>
        <w:rPr>
          <w:rFonts w:ascii="宋体" w:hAnsi="Calibri" w:cs="宋体"/>
          <w:b/>
          <w:bCs/>
          <w:color w:val="000000"/>
          <w:sz w:val="28"/>
        </w:rPr>
      </w:pPr>
    </w:p>
    <w:p w14:paraId="4F2DE5F3">
      <w:pPr>
        <w:pStyle w:val="102"/>
        <w:numPr>
          <w:ilvl w:val="0"/>
          <w:numId w:val="0"/>
        </w:numPr>
        <w:jc w:val="center"/>
        <w:rPr>
          <w:rFonts w:hint="eastAsia" w:ascii="宋体" w:hAnsi="宋体" w:eastAsia="宋体" w:cs="宋体"/>
          <w:sz w:val="32"/>
          <w:szCs w:val="32"/>
        </w:rPr>
      </w:pPr>
      <w:r>
        <w:rPr>
          <w:rFonts w:ascii="宋体" w:hAnsi="宋体" w:eastAsia="宋体" w:cs="宋体"/>
          <w:sz w:val="32"/>
          <w:szCs w:val="32"/>
        </w:rPr>
        <w:t>附件</w:t>
      </w:r>
      <w:r>
        <w:rPr>
          <w:rFonts w:ascii="Times New Roman" w:hAnsi="Times New Roman" w:eastAsia="宋体" w:cs="宋体"/>
          <w:sz w:val="32"/>
          <w:szCs w:val="32"/>
        </w:rPr>
        <w:t>4</w:t>
      </w:r>
      <w:r>
        <w:rPr>
          <w:rFonts w:ascii="宋体" w:hAnsi="宋体" w:eastAsia="宋体" w:cs="宋体"/>
          <w:sz w:val="32"/>
          <w:szCs w:val="32"/>
        </w:rPr>
        <w:t xml:space="preserve"> 技术规格偏离表</w:t>
      </w:r>
    </w:p>
    <w:p w14:paraId="2EDB81A1">
      <w:pPr>
        <w:spacing w:line="360" w:lineRule="auto"/>
        <w:ind w:firstLine="480" w:firstLineChars="200"/>
        <w:rPr>
          <w:color w:val="000000"/>
          <w:sz w:val="24"/>
          <w:szCs w:val="24"/>
        </w:rPr>
      </w:pPr>
      <w:r>
        <w:rPr>
          <w:color w:val="000000"/>
          <w:sz w:val="24"/>
          <w:szCs w:val="24"/>
        </w:rPr>
        <w:t>项目名称：</w:t>
      </w:r>
      <w:r>
        <w:rPr>
          <w:rFonts w:hint="eastAsia"/>
          <w:b/>
          <w:bCs/>
          <w:color w:val="000000"/>
          <w:sz w:val="24"/>
          <w:szCs w:val="24"/>
          <w:u w:val="single"/>
        </w:rPr>
        <w:t>智能辅助驾驶系统传感器标定专用试验平台项目</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5BA3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3608DBF9">
            <w:pPr>
              <w:spacing w:line="360" w:lineRule="auto"/>
              <w:jc w:val="center"/>
              <w:rPr>
                <w:b/>
              </w:rPr>
            </w:pPr>
            <w:r>
              <w:rPr>
                <w:rFonts w:hint="eastAsia" w:ascii="宋体" w:hAnsi="宋体" w:cs="宋体"/>
                <w:b/>
              </w:rPr>
              <w:t>序号</w:t>
            </w:r>
          </w:p>
        </w:tc>
        <w:tc>
          <w:tcPr>
            <w:tcW w:w="5103" w:type="dxa"/>
            <w:vAlign w:val="center"/>
          </w:tcPr>
          <w:p w14:paraId="0CEBBB2C">
            <w:pPr>
              <w:spacing w:line="360" w:lineRule="auto"/>
              <w:jc w:val="center"/>
              <w:rPr>
                <w:b/>
              </w:rPr>
            </w:pPr>
            <w:r>
              <w:rPr>
                <w:rFonts w:hint="eastAsia" w:ascii="宋体" w:hAnsi="宋体" w:cs="宋体"/>
                <w:b/>
              </w:rPr>
              <w:t>招标要求</w:t>
            </w:r>
          </w:p>
        </w:tc>
        <w:tc>
          <w:tcPr>
            <w:tcW w:w="1641" w:type="dxa"/>
            <w:vAlign w:val="center"/>
          </w:tcPr>
          <w:p w14:paraId="4A78470C">
            <w:pPr>
              <w:spacing w:line="360" w:lineRule="auto"/>
              <w:jc w:val="center"/>
              <w:rPr>
                <w:b/>
              </w:rPr>
            </w:pPr>
            <w:r>
              <w:rPr>
                <w:rFonts w:hint="eastAsia" w:ascii="宋体" w:hAnsi="宋体" w:cs="宋体"/>
                <w:b/>
              </w:rPr>
              <w:t>响应规格</w:t>
            </w:r>
          </w:p>
        </w:tc>
        <w:tc>
          <w:tcPr>
            <w:tcW w:w="1608" w:type="dxa"/>
            <w:vAlign w:val="center"/>
          </w:tcPr>
          <w:p w14:paraId="034A7CD1">
            <w:pPr>
              <w:spacing w:line="360" w:lineRule="auto"/>
              <w:jc w:val="center"/>
              <w:rPr>
                <w:b/>
              </w:rPr>
            </w:pPr>
            <w:r>
              <w:rPr>
                <w:rFonts w:hint="eastAsia" w:ascii="宋体" w:hAnsi="宋体" w:cs="宋体"/>
                <w:b/>
              </w:rPr>
              <w:t>是否偏离</w:t>
            </w:r>
          </w:p>
        </w:tc>
      </w:tr>
      <w:tr w14:paraId="67A5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198931F9">
            <w:pPr>
              <w:spacing w:line="360" w:lineRule="auto"/>
              <w:jc w:val="center"/>
            </w:pPr>
            <w:r>
              <w:rPr>
                <w:rFonts w:hint="eastAsia"/>
              </w:rPr>
              <w:t>1</w:t>
            </w:r>
          </w:p>
        </w:tc>
        <w:tc>
          <w:tcPr>
            <w:tcW w:w="5103" w:type="dxa"/>
          </w:tcPr>
          <w:p w14:paraId="3F4EF007">
            <w:pPr>
              <w:spacing w:line="360" w:lineRule="auto"/>
              <w:ind w:firstLine="420" w:firstLineChars="200"/>
              <w:jc w:val="center"/>
            </w:pPr>
          </w:p>
        </w:tc>
        <w:tc>
          <w:tcPr>
            <w:tcW w:w="1641" w:type="dxa"/>
          </w:tcPr>
          <w:p w14:paraId="525B1CD3">
            <w:pPr>
              <w:spacing w:line="360" w:lineRule="auto"/>
              <w:ind w:firstLine="482" w:firstLineChars="200"/>
              <w:jc w:val="center"/>
              <w:rPr>
                <w:b/>
                <w:sz w:val="24"/>
              </w:rPr>
            </w:pPr>
          </w:p>
        </w:tc>
        <w:tc>
          <w:tcPr>
            <w:tcW w:w="1608" w:type="dxa"/>
          </w:tcPr>
          <w:p w14:paraId="0C6DB428">
            <w:pPr>
              <w:spacing w:line="360" w:lineRule="auto"/>
              <w:ind w:firstLine="482" w:firstLineChars="200"/>
              <w:jc w:val="center"/>
              <w:rPr>
                <w:b/>
                <w:sz w:val="24"/>
              </w:rPr>
            </w:pPr>
          </w:p>
        </w:tc>
      </w:tr>
      <w:tr w14:paraId="5195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41DA2CF4">
            <w:pPr>
              <w:spacing w:line="360" w:lineRule="auto"/>
              <w:jc w:val="center"/>
            </w:pPr>
            <w:r>
              <w:rPr>
                <w:rFonts w:hint="eastAsia"/>
              </w:rPr>
              <w:t>2</w:t>
            </w:r>
          </w:p>
        </w:tc>
        <w:tc>
          <w:tcPr>
            <w:tcW w:w="5103" w:type="dxa"/>
          </w:tcPr>
          <w:p w14:paraId="69FB5C70">
            <w:pPr>
              <w:spacing w:line="360" w:lineRule="auto"/>
              <w:ind w:firstLine="420" w:firstLineChars="200"/>
              <w:jc w:val="center"/>
            </w:pPr>
          </w:p>
        </w:tc>
        <w:tc>
          <w:tcPr>
            <w:tcW w:w="1641" w:type="dxa"/>
          </w:tcPr>
          <w:p w14:paraId="6B161FAF">
            <w:pPr>
              <w:spacing w:line="360" w:lineRule="auto"/>
              <w:ind w:firstLine="482" w:firstLineChars="200"/>
              <w:jc w:val="center"/>
              <w:rPr>
                <w:b/>
                <w:sz w:val="24"/>
              </w:rPr>
            </w:pPr>
          </w:p>
        </w:tc>
        <w:tc>
          <w:tcPr>
            <w:tcW w:w="1608" w:type="dxa"/>
          </w:tcPr>
          <w:p w14:paraId="4ACA6519">
            <w:pPr>
              <w:spacing w:line="360" w:lineRule="auto"/>
              <w:ind w:firstLine="482" w:firstLineChars="200"/>
              <w:jc w:val="center"/>
              <w:rPr>
                <w:b/>
                <w:sz w:val="24"/>
              </w:rPr>
            </w:pPr>
          </w:p>
        </w:tc>
      </w:tr>
      <w:tr w14:paraId="4126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69809A8A">
            <w:pPr>
              <w:spacing w:line="360" w:lineRule="auto"/>
              <w:jc w:val="center"/>
            </w:pPr>
            <w:r>
              <w:rPr>
                <w:rFonts w:hint="eastAsia"/>
              </w:rPr>
              <w:t>3</w:t>
            </w:r>
          </w:p>
        </w:tc>
        <w:tc>
          <w:tcPr>
            <w:tcW w:w="5103" w:type="dxa"/>
          </w:tcPr>
          <w:p w14:paraId="05B58D4F">
            <w:pPr>
              <w:spacing w:line="360" w:lineRule="auto"/>
              <w:ind w:firstLine="420" w:firstLineChars="200"/>
              <w:jc w:val="center"/>
            </w:pPr>
          </w:p>
        </w:tc>
        <w:tc>
          <w:tcPr>
            <w:tcW w:w="1641" w:type="dxa"/>
          </w:tcPr>
          <w:p w14:paraId="20FAB5C4">
            <w:pPr>
              <w:spacing w:line="360" w:lineRule="auto"/>
              <w:ind w:firstLine="482" w:firstLineChars="200"/>
              <w:jc w:val="center"/>
              <w:rPr>
                <w:b/>
                <w:sz w:val="24"/>
              </w:rPr>
            </w:pPr>
          </w:p>
        </w:tc>
        <w:tc>
          <w:tcPr>
            <w:tcW w:w="1608" w:type="dxa"/>
          </w:tcPr>
          <w:p w14:paraId="4D1BDE2B">
            <w:pPr>
              <w:spacing w:line="360" w:lineRule="auto"/>
              <w:ind w:firstLine="482" w:firstLineChars="200"/>
              <w:jc w:val="center"/>
              <w:rPr>
                <w:b/>
                <w:sz w:val="24"/>
              </w:rPr>
            </w:pPr>
          </w:p>
        </w:tc>
      </w:tr>
      <w:tr w14:paraId="4047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0F491F30">
            <w:pPr>
              <w:spacing w:line="360" w:lineRule="auto"/>
              <w:jc w:val="center"/>
            </w:pPr>
            <w:r>
              <w:rPr>
                <w:rFonts w:hint="eastAsia"/>
              </w:rPr>
              <w:t>4</w:t>
            </w:r>
          </w:p>
        </w:tc>
        <w:tc>
          <w:tcPr>
            <w:tcW w:w="5103" w:type="dxa"/>
          </w:tcPr>
          <w:p w14:paraId="033E2A64">
            <w:pPr>
              <w:spacing w:line="360" w:lineRule="auto"/>
              <w:ind w:firstLine="420" w:firstLineChars="200"/>
              <w:jc w:val="center"/>
            </w:pPr>
          </w:p>
        </w:tc>
        <w:tc>
          <w:tcPr>
            <w:tcW w:w="1641" w:type="dxa"/>
          </w:tcPr>
          <w:p w14:paraId="02ECE96A">
            <w:pPr>
              <w:spacing w:line="360" w:lineRule="auto"/>
              <w:ind w:firstLine="482" w:firstLineChars="200"/>
              <w:jc w:val="center"/>
              <w:rPr>
                <w:b/>
                <w:sz w:val="24"/>
              </w:rPr>
            </w:pPr>
          </w:p>
        </w:tc>
        <w:tc>
          <w:tcPr>
            <w:tcW w:w="1608" w:type="dxa"/>
          </w:tcPr>
          <w:p w14:paraId="55C34BFE">
            <w:pPr>
              <w:spacing w:line="360" w:lineRule="auto"/>
              <w:ind w:firstLine="482" w:firstLineChars="200"/>
              <w:jc w:val="center"/>
              <w:rPr>
                <w:b/>
                <w:sz w:val="24"/>
              </w:rPr>
            </w:pPr>
          </w:p>
        </w:tc>
      </w:tr>
      <w:tr w14:paraId="3100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8901835">
            <w:pPr>
              <w:spacing w:line="360" w:lineRule="auto"/>
              <w:jc w:val="center"/>
            </w:pPr>
            <w:r>
              <w:rPr>
                <w:rFonts w:hint="eastAsia"/>
              </w:rPr>
              <w:t>5</w:t>
            </w:r>
          </w:p>
        </w:tc>
        <w:tc>
          <w:tcPr>
            <w:tcW w:w="5103" w:type="dxa"/>
          </w:tcPr>
          <w:p w14:paraId="1AFD6C64">
            <w:pPr>
              <w:spacing w:line="360" w:lineRule="auto"/>
              <w:ind w:firstLine="420" w:firstLineChars="200"/>
              <w:jc w:val="center"/>
            </w:pPr>
          </w:p>
        </w:tc>
        <w:tc>
          <w:tcPr>
            <w:tcW w:w="1641" w:type="dxa"/>
          </w:tcPr>
          <w:p w14:paraId="07340895">
            <w:pPr>
              <w:spacing w:line="360" w:lineRule="auto"/>
              <w:ind w:firstLine="482" w:firstLineChars="200"/>
              <w:jc w:val="center"/>
              <w:rPr>
                <w:b/>
                <w:sz w:val="24"/>
              </w:rPr>
            </w:pPr>
          </w:p>
        </w:tc>
        <w:tc>
          <w:tcPr>
            <w:tcW w:w="1608" w:type="dxa"/>
          </w:tcPr>
          <w:p w14:paraId="7239DDD8">
            <w:pPr>
              <w:spacing w:line="360" w:lineRule="auto"/>
              <w:ind w:firstLine="482" w:firstLineChars="200"/>
              <w:jc w:val="center"/>
              <w:rPr>
                <w:b/>
                <w:sz w:val="24"/>
              </w:rPr>
            </w:pPr>
          </w:p>
        </w:tc>
      </w:tr>
      <w:tr w14:paraId="7A1B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FAC148F">
            <w:pPr>
              <w:spacing w:line="360" w:lineRule="auto"/>
              <w:jc w:val="center"/>
            </w:pPr>
            <w:r>
              <w:rPr>
                <w:rFonts w:hint="eastAsia"/>
              </w:rPr>
              <w:t>6</w:t>
            </w:r>
          </w:p>
        </w:tc>
        <w:tc>
          <w:tcPr>
            <w:tcW w:w="5103" w:type="dxa"/>
          </w:tcPr>
          <w:p w14:paraId="079DA172">
            <w:pPr>
              <w:spacing w:line="360" w:lineRule="auto"/>
              <w:ind w:firstLine="420" w:firstLineChars="200"/>
              <w:jc w:val="center"/>
            </w:pPr>
          </w:p>
        </w:tc>
        <w:tc>
          <w:tcPr>
            <w:tcW w:w="1641" w:type="dxa"/>
          </w:tcPr>
          <w:p w14:paraId="454750AE">
            <w:pPr>
              <w:spacing w:line="360" w:lineRule="auto"/>
              <w:ind w:firstLine="482" w:firstLineChars="200"/>
              <w:jc w:val="center"/>
              <w:rPr>
                <w:b/>
                <w:sz w:val="24"/>
              </w:rPr>
            </w:pPr>
          </w:p>
        </w:tc>
        <w:tc>
          <w:tcPr>
            <w:tcW w:w="1608" w:type="dxa"/>
          </w:tcPr>
          <w:p w14:paraId="5BEEFAE0">
            <w:pPr>
              <w:spacing w:line="360" w:lineRule="auto"/>
              <w:ind w:firstLine="482" w:firstLineChars="200"/>
              <w:jc w:val="center"/>
              <w:rPr>
                <w:b/>
                <w:sz w:val="24"/>
              </w:rPr>
            </w:pPr>
          </w:p>
        </w:tc>
      </w:tr>
      <w:tr w14:paraId="362B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504D641">
            <w:pPr>
              <w:spacing w:line="360" w:lineRule="auto"/>
              <w:jc w:val="center"/>
            </w:pPr>
            <w:r>
              <w:rPr>
                <w:rFonts w:hint="eastAsia"/>
              </w:rPr>
              <w:t>7</w:t>
            </w:r>
          </w:p>
        </w:tc>
        <w:tc>
          <w:tcPr>
            <w:tcW w:w="5103" w:type="dxa"/>
          </w:tcPr>
          <w:p w14:paraId="259C3EFA">
            <w:pPr>
              <w:spacing w:line="360" w:lineRule="auto"/>
              <w:ind w:firstLine="420" w:firstLineChars="200"/>
              <w:jc w:val="center"/>
            </w:pPr>
          </w:p>
        </w:tc>
        <w:tc>
          <w:tcPr>
            <w:tcW w:w="1641" w:type="dxa"/>
          </w:tcPr>
          <w:p w14:paraId="7628BB9B">
            <w:pPr>
              <w:spacing w:line="360" w:lineRule="auto"/>
              <w:ind w:firstLine="482" w:firstLineChars="200"/>
              <w:rPr>
                <w:b/>
                <w:sz w:val="24"/>
              </w:rPr>
            </w:pPr>
          </w:p>
        </w:tc>
        <w:tc>
          <w:tcPr>
            <w:tcW w:w="1608" w:type="dxa"/>
          </w:tcPr>
          <w:p w14:paraId="13B231C2">
            <w:pPr>
              <w:spacing w:line="360" w:lineRule="auto"/>
              <w:ind w:firstLine="482" w:firstLineChars="200"/>
              <w:rPr>
                <w:b/>
                <w:sz w:val="24"/>
              </w:rPr>
            </w:pPr>
          </w:p>
        </w:tc>
      </w:tr>
      <w:tr w14:paraId="7A53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F5E3B93">
            <w:pPr>
              <w:spacing w:line="360" w:lineRule="auto"/>
              <w:jc w:val="center"/>
            </w:pPr>
            <w:r>
              <w:rPr>
                <w:rFonts w:hint="eastAsia"/>
              </w:rPr>
              <w:t>8</w:t>
            </w:r>
          </w:p>
        </w:tc>
        <w:tc>
          <w:tcPr>
            <w:tcW w:w="5103" w:type="dxa"/>
          </w:tcPr>
          <w:p w14:paraId="1D20435B">
            <w:pPr>
              <w:spacing w:line="360" w:lineRule="auto"/>
              <w:ind w:firstLine="420" w:firstLineChars="200"/>
              <w:jc w:val="center"/>
            </w:pPr>
          </w:p>
        </w:tc>
        <w:tc>
          <w:tcPr>
            <w:tcW w:w="1641" w:type="dxa"/>
          </w:tcPr>
          <w:p w14:paraId="79C4C270">
            <w:pPr>
              <w:spacing w:line="360" w:lineRule="auto"/>
              <w:ind w:firstLine="482" w:firstLineChars="200"/>
              <w:rPr>
                <w:b/>
                <w:sz w:val="24"/>
              </w:rPr>
            </w:pPr>
          </w:p>
        </w:tc>
        <w:tc>
          <w:tcPr>
            <w:tcW w:w="1608" w:type="dxa"/>
          </w:tcPr>
          <w:p w14:paraId="0C642E5D">
            <w:pPr>
              <w:spacing w:line="360" w:lineRule="auto"/>
              <w:ind w:firstLine="482" w:firstLineChars="200"/>
              <w:rPr>
                <w:b/>
                <w:sz w:val="24"/>
              </w:rPr>
            </w:pPr>
          </w:p>
        </w:tc>
      </w:tr>
      <w:tr w14:paraId="549B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AB0EFB7">
            <w:pPr>
              <w:spacing w:line="360" w:lineRule="auto"/>
              <w:jc w:val="center"/>
            </w:pPr>
            <w:r>
              <w:rPr>
                <w:rFonts w:hint="eastAsia"/>
              </w:rPr>
              <w:t>9</w:t>
            </w:r>
          </w:p>
        </w:tc>
        <w:tc>
          <w:tcPr>
            <w:tcW w:w="5103" w:type="dxa"/>
          </w:tcPr>
          <w:p w14:paraId="20E93C63">
            <w:pPr>
              <w:spacing w:line="360" w:lineRule="auto"/>
              <w:ind w:firstLine="420" w:firstLineChars="200"/>
              <w:jc w:val="center"/>
            </w:pPr>
          </w:p>
        </w:tc>
        <w:tc>
          <w:tcPr>
            <w:tcW w:w="1641" w:type="dxa"/>
          </w:tcPr>
          <w:p w14:paraId="2EBE73F0">
            <w:pPr>
              <w:spacing w:line="360" w:lineRule="auto"/>
              <w:ind w:firstLine="482" w:firstLineChars="200"/>
              <w:rPr>
                <w:b/>
                <w:sz w:val="24"/>
              </w:rPr>
            </w:pPr>
          </w:p>
        </w:tc>
        <w:tc>
          <w:tcPr>
            <w:tcW w:w="1608" w:type="dxa"/>
          </w:tcPr>
          <w:p w14:paraId="5B728D16">
            <w:pPr>
              <w:spacing w:line="360" w:lineRule="auto"/>
              <w:ind w:firstLine="482" w:firstLineChars="200"/>
              <w:rPr>
                <w:b/>
                <w:sz w:val="24"/>
              </w:rPr>
            </w:pPr>
          </w:p>
        </w:tc>
      </w:tr>
      <w:tr w14:paraId="1356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91BB155">
            <w:pPr>
              <w:spacing w:line="360" w:lineRule="auto"/>
              <w:jc w:val="center"/>
            </w:pPr>
            <w:r>
              <w:rPr>
                <w:rFonts w:hint="eastAsia"/>
              </w:rPr>
              <w:t>10</w:t>
            </w:r>
          </w:p>
        </w:tc>
        <w:tc>
          <w:tcPr>
            <w:tcW w:w="5103" w:type="dxa"/>
          </w:tcPr>
          <w:p w14:paraId="666EEE22">
            <w:pPr>
              <w:spacing w:line="360" w:lineRule="auto"/>
              <w:ind w:firstLine="420" w:firstLineChars="200"/>
              <w:jc w:val="center"/>
            </w:pPr>
          </w:p>
        </w:tc>
        <w:tc>
          <w:tcPr>
            <w:tcW w:w="1641" w:type="dxa"/>
          </w:tcPr>
          <w:p w14:paraId="48B2698A">
            <w:pPr>
              <w:spacing w:line="360" w:lineRule="auto"/>
              <w:ind w:firstLine="482" w:firstLineChars="200"/>
              <w:rPr>
                <w:b/>
                <w:sz w:val="24"/>
              </w:rPr>
            </w:pPr>
          </w:p>
        </w:tc>
        <w:tc>
          <w:tcPr>
            <w:tcW w:w="1608" w:type="dxa"/>
          </w:tcPr>
          <w:p w14:paraId="7F87AF24">
            <w:pPr>
              <w:spacing w:line="360" w:lineRule="auto"/>
              <w:ind w:firstLine="482" w:firstLineChars="200"/>
              <w:rPr>
                <w:b/>
                <w:sz w:val="24"/>
              </w:rPr>
            </w:pPr>
          </w:p>
        </w:tc>
      </w:tr>
      <w:tr w14:paraId="1DF7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AD03049">
            <w:pPr>
              <w:spacing w:line="360" w:lineRule="auto"/>
              <w:jc w:val="center"/>
            </w:pPr>
            <w:r>
              <w:rPr>
                <w:rFonts w:hint="eastAsia"/>
              </w:rPr>
              <w:t>11</w:t>
            </w:r>
          </w:p>
        </w:tc>
        <w:tc>
          <w:tcPr>
            <w:tcW w:w="5103" w:type="dxa"/>
          </w:tcPr>
          <w:p w14:paraId="6FD91A36">
            <w:pPr>
              <w:spacing w:line="360" w:lineRule="auto"/>
              <w:ind w:firstLine="420" w:firstLineChars="200"/>
              <w:jc w:val="center"/>
            </w:pPr>
          </w:p>
        </w:tc>
        <w:tc>
          <w:tcPr>
            <w:tcW w:w="1641" w:type="dxa"/>
          </w:tcPr>
          <w:p w14:paraId="76CF8492">
            <w:pPr>
              <w:spacing w:line="360" w:lineRule="auto"/>
              <w:ind w:firstLine="482" w:firstLineChars="200"/>
              <w:rPr>
                <w:b/>
                <w:sz w:val="24"/>
              </w:rPr>
            </w:pPr>
          </w:p>
        </w:tc>
        <w:tc>
          <w:tcPr>
            <w:tcW w:w="1608" w:type="dxa"/>
          </w:tcPr>
          <w:p w14:paraId="121DD817">
            <w:pPr>
              <w:spacing w:line="360" w:lineRule="auto"/>
              <w:ind w:firstLine="482" w:firstLineChars="200"/>
              <w:rPr>
                <w:b/>
                <w:sz w:val="24"/>
              </w:rPr>
            </w:pPr>
          </w:p>
        </w:tc>
      </w:tr>
      <w:tr w14:paraId="6CB0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3685845">
            <w:pPr>
              <w:spacing w:line="360" w:lineRule="auto"/>
              <w:jc w:val="center"/>
            </w:pPr>
            <w:r>
              <w:rPr>
                <w:rFonts w:hint="eastAsia"/>
              </w:rPr>
              <w:t>12</w:t>
            </w:r>
          </w:p>
        </w:tc>
        <w:tc>
          <w:tcPr>
            <w:tcW w:w="5103" w:type="dxa"/>
          </w:tcPr>
          <w:p w14:paraId="150F2769">
            <w:pPr>
              <w:spacing w:line="360" w:lineRule="auto"/>
              <w:ind w:firstLine="420" w:firstLineChars="200"/>
              <w:jc w:val="center"/>
            </w:pPr>
          </w:p>
        </w:tc>
        <w:tc>
          <w:tcPr>
            <w:tcW w:w="1641" w:type="dxa"/>
          </w:tcPr>
          <w:p w14:paraId="0167A08B">
            <w:pPr>
              <w:spacing w:line="360" w:lineRule="auto"/>
              <w:ind w:firstLine="482" w:firstLineChars="200"/>
              <w:rPr>
                <w:b/>
                <w:sz w:val="24"/>
              </w:rPr>
            </w:pPr>
          </w:p>
        </w:tc>
        <w:tc>
          <w:tcPr>
            <w:tcW w:w="1608" w:type="dxa"/>
          </w:tcPr>
          <w:p w14:paraId="7F86AD37">
            <w:pPr>
              <w:spacing w:line="360" w:lineRule="auto"/>
              <w:ind w:firstLine="482" w:firstLineChars="200"/>
              <w:rPr>
                <w:b/>
                <w:sz w:val="24"/>
              </w:rPr>
            </w:pPr>
          </w:p>
        </w:tc>
      </w:tr>
      <w:tr w14:paraId="608B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7994444">
            <w:pPr>
              <w:spacing w:line="360" w:lineRule="auto"/>
              <w:jc w:val="center"/>
            </w:pPr>
            <w:r>
              <w:rPr>
                <w:rFonts w:hint="eastAsia"/>
              </w:rPr>
              <w:t>13</w:t>
            </w:r>
          </w:p>
        </w:tc>
        <w:tc>
          <w:tcPr>
            <w:tcW w:w="5103" w:type="dxa"/>
          </w:tcPr>
          <w:p w14:paraId="0DDCA5D2">
            <w:pPr>
              <w:spacing w:line="360" w:lineRule="auto"/>
              <w:ind w:firstLine="420" w:firstLineChars="200"/>
              <w:jc w:val="center"/>
            </w:pPr>
          </w:p>
        </w:tc>
        <w:tc>
          <w:tcPr>
            <w:tcW w:w="1641" w:type="dxa"/>
          </w:tcPr>
          <w:p w14:paraId="64D216D8">
            <w:pPr>
              <w:spacing w:line="360" w:lineRule="auto"/>
              <w:ind w:firstLine="482" w:firstLineChars="200"/>
              <w:rPr>
                <w:b/>
                <w:sz w:val="24"/>
              </w:rPr>
            </w:pPr>
          </w:p>
        </w:tc>
        <w:tc>
          <w:tcPr>
            <w:tcW w:w="1608" w:type="dxa"/>
          </w:tcPr>
          <w:p w14:paraId="6AC34717">
            <w:pPr>
              <w:spacing w:line="360" w:lineRule="auto"/>
              <w:ind w:firstLine="482" w:firstLineChars="200"/>
              <w:rPr>
                <w:b/>
                <w:sz w:val="24"/>
              </w:rPr>
            </w:pPr>
          </w:p>
        </w:tc>
      </w:tr>
      <w:tr w14:paraId="1236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vAlign w:val="center"/>
          </w:tcPr>
          <w:p w14:paraId="55C02B69">
            <w:pPr>
              <w:spacing w:line="360" w:lineRule="auto"/>
              <w:jc w:val="center"/>
            </w:pPr>
            <w:r>
              <w:rPr>
                <w:rFonts w:hint="eastAsia"/>
              </w:rPr>
              <w:t>14</w:t>
            </w:r>
          </w:p>
        </w:tc>
        <w:tc>
          <w:tcPr>
            <w:tcW w:w="5103" w:type="dxa"/>
          </w:tcPr>
          <w:p w14:paraId="484E3090">
            <w:pPr>
              <w:spacing w:line="360" w:lineRule="auto"/>
              <w:ind w:firstLine="420" w:firstLineChars="200"/>
              <w:jc w:val="center"/>
            </w:pPr>
          </w:p>
        </w:tc>
        <w:tc>
          <w:tcPr>
            <w:tcW w:w="1641" w:type="dxa"/>
          </w:tcPr>
          <w:p w14:paraId="7AA9E0D8">
            <w:pPr>
              <w:spacing w:line="360" w:lineRule="auto"/>
              <w:ind w:firstLine="482" w:firstLineChars="200"/>
              <w:rPr>
                <w:b/>
                <w:sz w:val="24"/>
              </w:rPr>
            </w:pPr>
          </w:p>
        </w:tc>
        <w:tc>
          <w:tcPr>
            <w:tcW w:w="1608" w:type="dxa"/>
          </w:tcPr>
          <w:p w14:paraId="6223CB2F">
            <w:pPr>
              <w:spacing w:line="360" w:lineRule="auto"/>
              <w:ind w:firstLine="482" w:firstLineChars="200"/>
              <w:rPr>
                <w:b/>
                <w:sz w:val="24"/>
              </w:rPr>
            </w:pPr>
          </w:p>
        </w:tc>
      </w:tr>
      <w:tr w14:paraId="46EE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5F31167">
            <w:pPr>
              <w:spacing w:line="360" w:lineRule="auto"/>
              <w:jc w:val="center"/>
            </w:pPr>
            <w:r>
              <w:rPr>
                <w:rFonts w:hint="eastAsia"/>
              </w:rPr>
              <w:t>15</w:t>
            </w:r>
          </w:p>
        </w:tc>
        <w:tc>
          <w:tcPr>
            <w:tcW w:w="5103" w:type="dxa"/>
          </w:tcPr>
          <w:p w14:paraId="68EF7A9A">
            <w:pPr>
              <w:spacing w:line="360" w:lineRule="auto"/>
              <w:ind w:firstLine="420" w:firstLineChars="200"/>
              <w:jc w:val="center"/>
            </w:pPr>
          </w:p>
        </w:tc>
        <w:tc>
          <w:tcPr>
            <w:tcW w:w="1641" w:type="dxa"/>
          </w:tcPr>
          <w:p w14:paraId="463F4C26">
            <w:pPr>
              <w:spacing w:line="360" w:lineRule="auto"/>
              <w:ind w:firstLine="482" w:firstLineChars="200"/>
              <w:rPr>
                <w:b/>
                <w:sz w:val="24"/>
              </w:rPr>
            </w:pPr>
          </w:p>
        </w:tc>
        <w:tc>
          <w:tcPr>
            <w:tcW w:w="1608" w:type="dxa"/>
          </w:tcPr>
          <w:p w14:paraId="05591E5B">
            <w:pPr>
              <w:spacing w:line="360" w:lineRule="auto"/>
              <w:ind w:firstLine="482" w:firstLineChars="200"/>
              <w:rPr>
                <w:b/>
                <w:sz w:val="24"/>
              </w:rPr>
            </w:pPr>
          </w:p>
        </w:tc>
      </w:tr>
      <w:tr w14:paraId="1869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E1933FC">
            <w:pPr>
              <w:spacing w:line="360" w:lineRule="auto"/>
              <w:jc w:val="center"/>
            </w:pPr>
            <w:r>
              <w:rPr>
                <w:rFonts w:hint="eastAsia"/>
              </w:rPr>
              <w:t>16</w:t>
            </w:r>
          </w:p>
        </w:tc>
        <w:tc>
          <w:tcPr>
            <w:tcW w:w="5103" w:type="dxa"/>
          </w:tcPr>
          <w:p w14:paraId="67EC10AD">
            <w:pPr>
              <w:spacing w:line="360" w:lineRule="auto"/>
              <w:ind w:firstLine="420" w:firstLineChars="200"/>
              <w:jc w:val="center"/>
            </w:pPr>
          </w:p>
        </w:tc>
        <w:tc>
          <w:tcPr>
            <w:tcW w:w="1641" w:type="dxa"/>
          </w:tcPr>
          <w:p w14:paraId="6648BDA6">
            <w:pPr>
              <w:spacing w:line="360" w:lineRule="auto"/>
              <w:ind w:firstLine="482" w:firstLineChars="200"/>
              <w:rPr>
                <w:b/>
                <w:sz w:val="24"/>
              </w:rPr>
            </w:pPr>
          </w:p>
        </w:tc>
        <w:tc>
          <w:tcPr>
            <w:tcW w:w="1608" w:type="dxa"/>
          </w:tcPr>
          <w:p w14:paraId="0FA06C5D">
            <w:pPr>
              <w:spacing w:line="360" w:lineRule="auto"/>
              <w:ind w:firstLine="482" w:firstLineChars="200"/>
              <w:rPr>
                <w:b/>
                <w:sz w:val="24"/>
              </w:rPr>
            </w:pPr>
          </w:p>
        </w:tc>
      </w:tr>
      <w:tr w14:paraId="2441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3164967A">
            <w:pPr>
              <w:spacing w:line="360" w:lineRule="auto"/>
              <w:jc w:val="center"/>
            </w:pPr>
            <w:r>
              <w:rPr>
                <w:rFonts w:hint="eastAsia"/>
              </w:rPr>
              <w:t>17</w:t>
            </w:r>
          </w:p>
        </w:tc>
        <w:tc>
          <w:tcPr>
            <w:tcW w:w="5103" w:type="dxa"/>
          </w:tcPr>
          <w:p w14:paraId="7AED9C43">
            <w:pPr>
              <w:spacing w:line="360" w:lineRule="auto"/>
              <w:ind w:firstLine="420" w:firstLineChars="200"/>
              <w:jc w:val="center"/>
            </w:pPr>
          </w:p>
        </w:tc>
        <w:tc>
          <w:tcPr>
            <w:tcW w:w="1641" w:type="dxa"/>
          </w:tcPr>
          <w:p w14:paraId="08909D4C">
            <w:pPr>
              <w:spacing w:line="360" w:lineRule="auto"/>
              <w:ind w:firstLine="482" w:firstLineChars="200"/>
              <w:rPr>
                <w:b/>
                <w:sz w:val="24"/>
              </w:rPr>
            </w:pPr>
          </w:p>
        </w:tc>
        <w:tc>
          <w:tcPr>
            <w:tcW w:w="1608" w:type="dxa"/>
          </w:tcPr>
          <w:p w14:paraId="2EEF0FE7">
            <w:pPr>
              <w:spacing w:line="360" w:lineRule="auto"/>
              <w:ind w:firstLine="482" w:firstLineChars="200"/>
              <w:rPr>
                <w:b/>
                <w:sz w:val="24"/>
              </w:rPr>
            </w:pPr>
          </w:p>
        </w:tc>
      </w:tr>
      <w:tr w14:paraId="652A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0D45A3C4">
            <w:pPr>
              <w:spacing w:line="360" w:lineRule="auto"/>
              <w:jc w:val="center"/>
            </w:pPr>
            <w:r>
              <w:rPr>
                <w:rFonts w:hint="eastAsia"/>
              </w:rPr>
              <w:t>18</w:t>
            </w:r>
          </w:p>
        </w:tc>
        <w:tc>
          <w:tcPr>
            <w:tcW w:w="5103" w:type="dxa"/>
          </w:tcPr>
          <w:p w14:paraId="43A8603B">
            <w:pPr>
              <w:spacing w:line="360" w:lineRule="auto"/>
              <w:ind w:firstLine="420" w:firstLineChars="200"/>
              <w:jc w:val="center"/>
            </w:pPr>
          </w:p>
        </w:tc>
        <w:tc>
          <w:tcPr>
            <w:tcW w:w="1641" w:type="dxa"/>
          </w:tcPr>
          <w:p w14:paraId="2D80A2F5">
            <w:pPr>
              <w:spacing w:line="360" w:lineRule="auto"/>
              <w:ind w:firstLine="482" w:firstLineChars="200"/>
              <w:rPr>
                <w:b/>
                <w:sz w:val="24"/>
              </w:rPr>
            </w:pPr>
          </w:p>
        </w:tc>
        <w:tc>
          <w:tcPr>
            <w:tcW w:w="1608" w:type="dxa"/>
          </w:tcPr>
          <w:p w14:paraId="3AF85D95">
            <w:pPr>
              <w:spacing w:line="360" w:lineRule="auto"/>
              <w:ind w:firstLine="482" w:firstLineChars="200"/>
              <w:rPr>
                <w:b/>
                <w:sz w:val="24"/>
              </w:rPr>
            </w:pPr>
          </w:p>
        </w:tc>
      </w:tr>
      <w:tr w14:paraId="4DC9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A3AB1D2">
            <w:pPr>
              <w:spacing w:line="360" w:lineRule="auto"/>
              <w:jc w:val="center"/>
            </w:pPr>
            <w:r>
              <w:rPr>
                <w:rFonts w:hint="eastAsia"/>
              </w:rPr>
              <w:t>19</w:t>
            </w:r>
          </w:p>
        </w:tc>
        <w:tc>
          <w:tcPr>
            <w:tcW w:w="5103" w:type="dxa"/>
          </w:tcPr>
          <w:p w14:paraId="78C49DED">
            <w:pPr>
              <w:spacing w:line="360" w:lineRule="auto"/>
              <w:ind w:firstLine="420" w:firstLineChars="200"/>
              <w:jc w:val="center"/>
            </w:pPr>
          </w:p>
        </w:tc>
        <w:tc>
          <w:tcPr>
            <w:tcW w:w="1641" w:type="dxa"/>
          </w:tcPr>
          <w:p w14:paraId="29EB88BB">
            <w:pPr>
              <w:spacing w:line="360" w:lineRule="auto"/>
              <w:ind w:firstLine="482" w:firstLineChars="200"/>
              <w:rPr>
                <w:b/>
                <w:sz w:val="24"/>
              </w:rPr>
            </w:pPr>
          </w:p>
        </w:tc>
        <w:tc>
          <w:tcPr>
            <w:tcW w:w="1608" w:type="dxa"/>
          </w:tcPr>
          <w:p w14:paraId="4BE93CAF">
            <w:pPr>
              <w:spacing w:line="360" w:lineRule="auto"/>
              <w:ind w:firstLine="482" w:firstLineChars="200"/>
              <w:rPr>
                <w:b/>
                <w:sz w:val="24"/>
              </w:rPr>
            </w:pPr>
          </w:p>
        </w:tc>
      </w:tr>
      <w:tr w14:paraId="09CA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53FFDD84">
            <w:pPr>
              <w:spacing w:line="360" w:lineRule="auto"/>
              <w:jc w:val="center"/>
            </w:pPr>
            <w:r>
              <w:rPr>
                <w:rFonts w:hint="eastAsia"/>
              </w:rPr>
              <w:t>20</w:t>
            </w:r>
          </w:p>
        </w:tc>
        <w:tc>
          <w:tcPr>
            <w:tcW w:w="5103" w:type="dxa"/>
          </w:tcPr>
          <w:p w14:paraId="19E1F476">
            <w:pPr>
              <w:spacing w:line="360" w:lineRule="auto"/>
              <w:ind w:firstLine="420" w:firstLineChars="200"/>
              <w:jc w:val="center"/>
            </w:pPr>
          </w:p>
        </w:tc>
        <w:tc>
          <w:tcPr>
            <w:tcW w:w="1641" w:type="dxa"/>
          </w:tcPr>
          <w:p w14:paraId="0C6C0EBD">
            <w:pPr>
              <w:spacing w:line="360" w:lineRule="auto"/>
              <w:ind w:firstLine="482" w:firstLineChars="200"/>
              <w:rPr>
                <w:b/>
                <w:sz w:val="24"/>
              </w:rPr>
            </w:pPr>
          </w:p>
        </w:tc>
        <w:tc>
          <w:tcPr>
            <w:tcW w:w="1608" w:type="dxa"/>
          </w:tcPr>
          <w:p w14:paraId="287E2128">
            <w:pPr>
              <w:spacing w:line="360" w:lineRule="auto"/>
              <w:ind w:firstLine="482" w:firstLineChars="200"/>
              <w:rPr>
                <w:b/>
                <w:sz w:val="24"/>
              </w:rPr>
            </w:pPr>
          </w:p>
        </w:tc>
      </w:tr>
      <w:tr w14:paraId="4F9D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293207">
            <w:pPr>
              <w:spacing w:line="360" w:lineRule="auto"/>
              <w:jc w:val="center"/>
            </w:pPr>
            <w:r>
              <w:rPr>
                <w:rFonts w:hint="eastAsia"/>
              </w:rPr>
              <w:t>21</w:t>
            </w:r>
          </w:p>
        </w:tc>
        <w:tc>
          <w:tcPr>
            <w:tcW w:w="5103" w:type="dxa"/>
          </w:tcPr>
          <w:p w14:paraId="58711DDE">
            <w:pPr>
              <w:spacing w:line="360" w:lineRule="auto"/>
              <w:ind w:firstLine="420" w:firstLineChars="200"/>
              <w:jc w:val="center"/>
            </w:pPr>
          </w:p>
        </w:tc>
        <w:tc>
          <w:tcPr>
            <w:tcW w:w="1641" w:type="dxa"/>
          </w:tcPr>
          <w:p w14:paraId="0693BA00">
            <w:pPr>
              <w:spacing w:line="360" w:lineRule="auto"/>
              <w:ind w:firstLine="482" w:firstLineChars="200"/>
              <w:rPr>
                <w:b/>
                <w:sz w:val="24"/>
              </w:rPr>
            </w:pPr>
          </w:p>
        </w:tc>
        <w:tc>
          <w:tcPr>
            <w:tcW w:w="1608" w:type="dxa"/>
          </w:tcPr>
          <w:p w14:paraId="6C533823">
            <w:pPr>
              <w:spacing w:line="360" w:lineRule="auto"/>
              <w:ind w:firstLine="482" w:firstLineChars="200"/>
              <w:rPr>
                <w:b/>
                <w:sz w:val="24"/>
              </w:rPr>
            </w:pPr>
          </w:p>
        </w:tc>
      </w:tr>
      <w:tr w14:paraId="245C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8918B1F">
            <w:pPr>
              <w:spacing w:line="360" w:lineRule="auto"/>
              <w:jc w:val="center"/>
            </w:pPr>
            <w:r>
              <w:rPr>
                <w:rFonts w:hint="eastAsia"/>
              </w:rPr>
              <w:t>22</w:t>
            </w:r>
          </w:p>
        </w:tc>
        <w:tc>
          <w:tcPr>
            <w:tcW w:w="5103" w:type="dxa"/>
          </w:tcPr>
          <w:p w14:paraId="329322E4">
            <w:pPr>
              <w:spacing w:line="360" w:lineRule="auto"/>
              <w:ind w:firstLine="420" w:firstLineChars="200"/>
              <w:jc w:val="center"/>
            </w:pPr>
          </w:p>
        </w:tc>
        <w:tc>
          <w:tcPr>
            <w:tcW w:w="1641" w:type="dxa"/>
          </w:tcPr>
          <w:p w14:paraId="51AE5D9E">
            <w:pPr>
              <w:spacing w:line="360" w:lineRule="auto"/>
              <w:ind w:firstLine="482" w:firstLineChars="200"/>
              <w:jc w:val="center"/>
              <w:rPr>
                <w:b/>
                <w:sz w:val="24"/>
              </w:rPr>
            </w:pPr>
          </w:p>
        </w:tc>
        <w:tc>
          <w:tcPr>
            <w:tcW w:w="1608" w:type="dxa"/>
          </w:tcPr>
          <w:p w14:paraId="294A599B">
            <w:pPr>
              <w:spacing w:line="360" w:lineRule="auto"/>
              <w:ind w:firstLine="482" w:firstLineChars="200"/>
              <w:jc w:val="center"/>
              <w:rPr>
                <w:b/>
                <w:sz w:val="24"/>
              </w:rPr>
            </w:pPr>
          </w:p>
        </w:tc>
      </w:tr>
      <w:tr w14:paraId="7A19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54F4A1B">
            <w:pPr>
              <w:spacing w:line="360" w:lineRule="auto"/>
              <w:jc w:val="center"/>
            </w:pPr>
            <w:r>
              <w:rPr>
                <w:rFonts w:hint="eastAsia"/>
              </w:rPr>
              <w:t>23</w:t>
            </w:r>
          </w:p>
        </w:tc>
        <w:tc>
          <w:tcPr>
            <w:tcW w:w="5103" w:type="dxa"/>
          </w:tcPr>
          <w:p w14:paraId="4DDA9E23">
            <w:pPr>
              <w:spacing w:line="360" w:lineRule="auto"/>
              <w:ind w:firstLine="420" w:firstLineChars="200"/>
              <w:jc w:val="center"/>
            </w:pPr>
          </w:p>
        </w:tc>
        <w:tc>
          <w:tcPr>
            <w:tcW w:w="1641" w:type="dxa"/>
          </w:tcPr>
          <w:p w14:paraId="56F1849F">
            <w:pPr>
              <w:spacing w:line="360" w:lineRule="auto"/>
              <w:ind w:firstLine="482" w:firstLineChars="200"/>
              <w:jc w:val="center"/>
              <w:rPr>
                <w:b/>
                <w:sz w:val="24"/>
              </w:rPr>
            </w:pPr>
          </w:p>
        </w:tc>
        <w:tc>
          <w:tcPr>
            <w:tcW w:w="1608" w:type="dxa"/>
          </w:tcPr>
          <w:p w14:paraId="0A79B4C9">
            <w:pPr>
              <w:spacing w:line="360" w:lineRule="auto"/>
              <w:ind w:firstLine="482" w:firstLineChars="200"/>
              <w:jc w:val="center"/>
              <w:rPr>
                <w:b/>
                <w:sz w:val="24"/>
              </w:rPr>
            </w:pPr>
          </w:p>
        </w:tc>
      </w:tr>
      <w:tr w14:paraId="4A0F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5F304CC">
            <w:pPr>
              <w:spacing w:line="360" w:lineRule="auto"/>
              <w:jc w:val="center"/>
            </w:pPr>
            <w:r>
              <w:rPr>
                <w:rFonts w:hint="eastAsia"/>
              </w:rPr>
              <w:t>24</w:t>
            </w:r>
          </w:p>
        </w:tc>
        <w:tc>
          <w:tcPr>
            <w:tcW w:w="5103" w:type="dxa"/>
          </w:tcPr>
          <w:p w14:paraId="470BE797">
            <w:pPr>
              <w:spacing w:line="360" w:lineRule="auto"/>
              <w:ind w:firstLine="420" w:firstLineChars="200"/>
              <w:jc w:val="center"/>
            </w:pPr>
          </w:p>
        </w:tc>
        <w:tc>
          <w:tcPr>
            <w:tcW w:w="1641" w:type="dxa"/>
          </w:tcPr>
          <w:p w14:paraId="2EC071C2">
            <w:pPr>
              <w:spacing w:line="360" w:lineRule="auto"/>
              <w:ind w:firstLine="482" w:firstLineChars="200"/>
              <w:jc w:val="center"/>
              <w:rPr>
                <w:b/>
                <w:sz w:val="24"/>
              </w:rPr>
            </w:pPr>
          </w:p>
        </w:tc>
        <w:tc>
          <w:tcPr>
            <w:tcW w:w="1608" w:type="dxa"/>
          </w:tcPr>
          <w:p w14:paraId="27D8FA84">
            <w:pPr>
              <w:spacing w:line="360" w:lineRule="auto"/>
              <w:ind w:firstLine="482" w:firstLineChars="200"/>
              <w:jc w:val="center"/>
              <w:rPr>
                <w:b/>
                <w:sz w:val="24"/>
              </w:rPr>
            </w:pPr>
          </w:p>
        </w:tc>
      </w:tr>
      <w:tr w14:paraId="1EF6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C16B8B9">
            <w:pPr>
              <w:spacing w:line="360" w:lineRule="auto"/>
              <w:jc w:val="center"/>
            </w:pPr>
            <w:r>
              <w:rPr>
                <w:rFonts w:hint="eastAsia"/>
              </w:rPr>
              <w:t>25</w:t>
            </w:r>
          </w:p>
        </w:tc>
        <w:tc>
          <w:tcPr>
            <w:tcW w:w="5103" w:type="dxa"/>
          </w:tcPr>
          <w:p w14:paraId="1EB9656E">
            <w:pPr>
              <w:spacing w:line="360" w:lineRule="auto"/>
              <w:ind w:firstLine="420" w:firstLineChars="200"/>
              <w:jc w:val="center"/>
            </w:pPr>
          </w:p>
        </w:tc>
        <w:tc>
          <w:tcPr>
            <w:tcW w:w="1641" w:type="dxa"/>
          </w:tcPr>
          <w:p w14:paraId="4974E6BB">
            <w:pPr>
              <w:spacing w:line="360" w:lineRule="auto"/>
              <w:ind w:firstLine="482" w:firstLineChars="200"/>
              <w:jc w:val="center"/>
              <w:rPr>
                <w:b/>
                <w:sz w:val="24"/>
              </w:rPr>
            </w:pPr>
          </w:p>
        </w:tc>
        <w:tc>
          <w:tcPr>
            <w:tcW w:w="1608" w:type="dxa"/>
          </w:tcPr>
          <w:p w14:paraId="24C46F7F">
            <w:pPr>
              <w:spacing w:line="360" w:lineRule="auto"/>
              <w:ind w:firstLine="482" w:firstLineChars="200"/>
              <w:jc w:val="center"/>
              <w:rPr>
                <w:b/>
                <w:sz w:val="24"/>
              </w:rPr>
            </w:pPr>
          </w:p>
        </w:tc>
      </w:tr>
      <w:tr w14:paraId="3AED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6276ED1">
            <w:pPr>
              <w:spacing w:line="360" w:lineRule="auto"/>
              <w:jc w:val="center"/>
            </w:pPr>
            <w:r>
              <w:rPr>
                <w:rFonts w:hint="eastAsia"/>
              </w:rPr>
              <w:t>26</w:t>
            </w:r>
          </w:p>
        </w:tc>
        <w:tc>
          <w:tcPr>
            <w:tcW w:w="5103" w:type="dxa"/>
          </w:tcPr>
          <w:p w14:paraId="11D34522">
            <w:pPr>
              <w:spacing w:line="360" w:lineRule="auto"/>
              <w:ind w:firstLine="420" w:firstLineChars="200"/>
              <w:jc w:val="center"/>
            </w:pPr>
          </w:p>
        </w:tc>
        <w:tc>
          <w:tcPr>
            <w:tcW w:w="1641" w:type="dxa"/>
          </w:tcPr>
          <w:p w14:paraId="710FF0D5">
            <w:pPr>
              <w:spacing w:line="360" w:lineRule="auto"/>
              <w:ind w:firstLine="482" w:firstLineChars="200"/>
              <w:jc w:val="center"/>
              <w:rPr>
                <w:b/>
                <w:sz w:val="24"/>
              </w:rPr>
            </w:pPr>
          </w:p>
        </w:tc>
        <w:tc>
          <w:tcPr>
            <w:tcW w:w="1608" w:type="dxa"/>
          </w:tcPr>
          <w:p w14:paraId="0B970029">
            <w:pPr>
              <w:spacing w:line="360" w:lineRule="auto"/>
              <w:ind w:firstLine="482" w:firstLineChars="200"/>
              <w:jc w:val="center"/>
              <w:rPr>
                <w:b/>
                <w:sz w:val="24"/>
              </w:rPr>
            </w:pPr>
          </w:p>
        </w:tc>
      </w:tr>
      <w:tr w14:paraId="7522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358B1C0">
            <w:pPr>
              <w:spacing w:line="360" w:lineRule="auto"/>
              <w:jc w:val="center"/>
            </w:pPr>
            <w:r>
              <w:rPr>
                <w:rFonts w:hint="eastAsia"/>
              </w:rPr>
              <w:t>27</w:t>
            </w:r>
          </w:p>
        </w:tc>
        <w:tc>
          <w:tcPr>
            <w:tcW w:w="5103" w:type="dxa"/>
          </w:tcPr>
          <w:p w14:paraId="0CA7ED31">
            <w:pPr>
              <w:spacing w:line="360" w:lineRule="auto"/>
              <w:ind w:firstLine="420" w:firstLineChars="200"/>
              <w:jc w:val="center"/>
            </w:pPr>
          </w:p>
        </w:tc>
        <w:tc>
          <w:tcPr>
            <w:tcW w:w="1641" w:type="dxa"/>
          </w:tcPr>
          <w:p w14:paraId="21432D7F">
            <w:pPr>
              <w:spacing w:line="360" w:lineRule="auto"/>
              <w:ind w:firstLine="482" w:firstLineChars="200"/>
              <w:jc w:val="center"/>
              <w:rPr>
                <w:b/>
                <w:sz w:val="24"/>
              </w:rPr>
            </w:pPr>
          </w:p>
        </w:tc>
        <w:tc>
          <w:tcPr>
            <w:tcW w:w="1608" w:type="dxa"/>
          </w:tcPr>
          <w:p w14:paraId="2935198F">
            <w:pPr>
              <w:spacing w:line="360" w:lineRule="auto"/>
              <w:ind w:firstLine="482" w:firstLineChars="200"/>
              <w:jc w:val="center"/>
              <w:rPr>
                <w:b/>
                <w:sz w:val="24"/>
              </w:rPr>
            </w:pPr>
          </w:p>
        </w:tc>
      </w:tr>
      <w:tr w14:paraId="62F8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103F1ED">
            <w:pPr>
              <w:spacing w:line="360" w:lineRule="auto"/>
              <w:jc w:val="center"/>
            </w:pPr>
            <w:r>
              <w:rPr>
                <w:rFonts w:hint="eastAsia"/>
              </w:rPr>
              <w:t>28</w:t>
            </w:r>
          </w:p>
        </w:tc>
        <w:tc>
          <w:tcPr>
            <w:tcW w:w="5103" w:type="dxa"/>
          </w:tcPr>
          <w:p w14:paraId="4F64F820">
            <w:pPr>
              <w:spacing w:line="360" w:lineRule="auto"/>
              <w:ind w:firstLine="420" w:firstLineChars="200"/>
              <w:jc w:val="center"/>
            </w:pPr>
          </w:p>
        </w:tc>
        <w:tc>
          <w:tcPr>
            <w:tcW w:w="1641" w:type="dxa"/>
          </w:tcPr>
          <w:p w14:paraId="6F8FB418">
            <w:pPr>
              <w:spacing w:line="360" w:lineRule="auto"/>
              <w:ind w:firstLine="482" w:firstLineChars="200"/>
              <w:jc w:val="center"/>
              <w:rPr>
                <w:b/>
                <w:sz w:val="24"/>
              </w:rPr>
            </w:pPr>
          </w:p>
        </w:tc>
        <w:tc>
          <w:tcPr>
            <w:tcW w:w="1608" w:type="dxa"/>
          </w:tcPr>
          <w:p w14:paraId="76FD0011">
            <w:pPr>
              <w:spacing w:line="360" w:lineRule="auto"/>
              <w:ind w:firstLine="482" w:firstLineChars="200"/>
              <w:jc w:val="center"/>
              <w:rPr>
                <w:b/>
                <w:sz w:val="24"/>
              </w:rPr>
            </w:pPr>
          </w:p>
        </w:tc>
      </w:tr>
      <w:tr w14:paraId="4F12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0D59D86">
            <w:pPr>
              <w:spacing w:line="360" w:lineRule="auto"/>
              <w:jc w:val="center"/>
            </w:pPr>
            <w:r>
              <w:rPr>
                <w:rFonts w:hint="eastAsia"/>
              </w:rPr>
              <w:t>29</w:t>
            </w:r>
          </w:p>
        </w:tc>
        <w:tc>
          <w:tcPr>
            <w:tcW w:w="5103" w:type="dxa"/>
          </w:tcPr>
          <w:p w14:paraId="4E08FE7D">
            <w:pPr>
              <w:spacing w:line="360" w:lineRule="auto"/>
              <w:ind w:firstLine="420" w:firstLineChars="200"/>
              <w:jc w:val="center"/>
            </w:pPr>
          </w:p>
        </w:tc>
        <w:tc>
          <w:tcPr>
            <w:tcW w:w="1641" w:type="dxa"/>
          </w:tcPr>
          <w:p w14:paraId="4A17CEF6">
            <w:pPr>
              <w:spacing w:line="360" w:lineRule="auto"/>
              <w:ind w:firstLine="482" w:firstLineChars="200"/>
              <w:jc w:val="center"/>
              <w:rPr>
                <w:b/>
                <w:sz w:val="24"/>
              </w:rPr>
            </w:pPr>
          </w:p>
        </w:tc>
        <w:tc>
          <w:tcPr>
            <w:tcW w:w="1608" w:type="dxa"/>
          </w:tcPr>
          <w:p w14:paraId="0E6B8D22">
            <w:pPr>
              <w:spacing w:line="360" w:lineRule="auto"/>
              <w:ind w:firstLine="482" w:firstLineChars="200"/>
              <w:jc w:val="center"/>
              <w:rPr>
                <w:b/>
                <w:sz w:val="24"/>
              </w:rPr>
            </w:pPr>
          </w:p>
        </w:tc>
      </w:tr>
      <w:tr w14:paraId="1488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4CB229A">
            <w:pPr>
              <w:spacing w:line="360" w:lineRule="auto"/>
              <w:jc w:val="center"/>
            </w:pPr>
            <w:r>
              <w:rPr>
                <w:rFonts w:hint="eastAsia"/>
              </w:rPr>
              <w:t>30</w:t>
            </w:r>
          </w:p>
        </w:tc>
        <w:tc>
          <w:tcPr>
            <w:tcW w:w="5103" w:type="dxa"/>
          </w:tcPr>
          <w:p w14:paraId="7FFB156E">
            <w:pPr>
              <w:spacing w:line="360" w:lineRule="auto"/>
              <w:ind w:firstLine="420" w:firstLineChars="200"/>
              <w:jc w:val="center"/>
            </w:pPr>
          </w:p>
        </w:tc>
        <w:tc>
          <w:tcPr>
            <w:tcW w:w="1641" w:type="dxa"/>
          </w:tcPr>
          <w:p w14:paraId="5E721299">
            <w:pPr>
              <w:spacing w:line="360" w:lineRule="auto"/>
              <w:ind w:firstLine="482" w:firstLineChars="200"/>
              <w:jc w:val="center"/>
              <w:rPr>
                <w:b/>
                <w:sz w:val="24"/>
              </w:rPr>
            </w:pPr>
          </w:p>
        </w:tc>
        <w:tc>
          <w:tcPr>
            <w:tcW w:w="1608" w:type="dxa"/>
          </w:tcPr>
          <w:p w14:paraId="59405850">
            <w:pPr>
              <w:spacing w:line="360" w:lineRule="auto"/>
              <w:ind w:firstLine="482" w:firstLineChars="200"/>
              <w:jc w:val="center"/>
              <w:rPr>
                <w:b/>
                <w:sz w:val="24"/>
              </w:rPr>
            </w:pPr>
          </w:p>
        </w:tc>
      </w:tr>
      <w:tr w14:paraId="3DD3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6253449C">
            <w:pPr>
              <w:spacing w:line="360" w:lineRule="auto"/>
              <w:jc w:val="center"/>
            </w:pPr>
            <w:r>
              <w:rPr>
                <w:rFonts w:hint="eastAsia"/>
              </w:rPr>
              <w:t>31</w:t>
            </w:r>
          </w:p>
        </w:tc>
        <w:tc>
          <w:tcPr>
            <w:tcW w:w="5103" w:type="dxa"/>
          </w:tcPr>
          <w:p w14:paraId="2F7C055E">
            <w:pPr>
              <w:spacing w:line="360" w:lineRule="auto"/>
              <w:ind w:firstLine="420" w:firstLineChars="200"/>
              <w:jc w:val="center"/>
            </w:pPr>
          </w:p>
        </w:tc>
        <w:tc>
          <w:tcPr>
            <w:tcW w:w="1641" w:type="dxa"/>
          </w:tcPr>
          <w:p w14:paraId="43E6A1D1">
            <w:pPr>
              <w:spacing w:line="360" w:lineRule="auto"/>
              <w:ind w:firstLine="482" w:firstLineChars="200"/>
              <w:jc w:val="center"/>
              <w:rPr>
                <w:b/>
                <w:sz w:val="24"/>
              </w:rPr>
            </w:pPr>
          </w:p>
        </w:tc>
        <w:tc>
          <w:tcPr>
            <w:tcW w:w="1608" w:type="dxa"/>
          </w:tcPr>
          <w:p w14:paraId="01DAB163">
            <w:pPr>
              <w:spacing w:line="360" w:lineRule="auto"/>
              <w:ind w:firstLine="482" w:firstLineChars="200"/>
              <w:jc w:val="center"/>
              <w:rPr>
                <w:b/>
                <w:sz w:val="24"/>
              </w:rPr>
            </w:pPr>
          </w:p>
        </w:tc>
      </w:tr>
      <w:tr w14:paraId="21B4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0F95432">
            <w:pPr>
              <w:spacing w:line="360" w:lineRule="auto"/>
              <w:jc w:val="center"/>
            </w:pPr>
            <w:r>
              <w:rPr>
                <w:rFonts w:hint="eastAsia"/>
              </w:rPr>
              <w:t>3</w:t>
            </w:r>
            <w:r>
              <w:t>2</w:t>
            </w:r>
          </w:p>
        </w:tc>
        <w:tc>
          <w:tcPr>
            <w:tcW w:w="5103" w:type="dxa"/>
          </w:tcPr>
          <w:p w14:paraId="781FC5BF">
            <w:pPr>
              <w:spacing w:line="360" w:lineRule="auto"/>
              <w:ind w:firstLine="420" w:firstLineChars="200"/>
              <w:jc w:val="center"/>
            </w:pPr>
          </w:p>
        </w:tc>
        <w:tc>
          <w:tcPr>
            <w:tcW w:w="1641" w:type="dxa"/>
          </w:tcPr>
          <w:p w14:paraId="75F22A71">
            <w:pPr>
              <w:spacing w:line="360" w:lineRule="auto"/>
              <w:ind w:firstLine="482" w:firstLineChars="200"/>
              <w:jc w:val="center"/>
              <w:rPr>
                <w:b/>
                <w:sz w:val="24"/>
              </w:rPr>
            </w:pPr>
          </w:p>
        </w:tc>
        <w:tc>
          <w:tcPr>
            <w:tcW w:w="1608" w:type="dxa"/>
          </w:tcPr>
          <w:p w14:paraId="665338BE">
            <w:pPr>
              <w:spacing w:line="360" w:lineRule="auto"/>
              <w:ind w:firstLine="482" w:firstLineChars="200"/>
              <w:jc w:val="center"/>
              <w:rPr>
                <w:b/>
                <w:sz w:val="24"/>
              </w:rPr>
            </w:pPr>
          </w:p>
        </w:tc>
      </w:tr>
      <w:tr w14:paraId="013D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08672D9">
            <w:pPr>
              <w:spacing w:line="360" w:lineRule="auto"/>
              <w:jc w:val="center"/>
            </w:pPr>
            <w:r>
              <w:rPr>
                <w:rFonts w:hint="eastAsia"/>
              </w:rPr>
              <w:t>3</w:t>
            </w:r>
            <w:r>
              <w:t>3</w:t>
            </w:r>
          </w:p>
        </w:tc>
        <w:tc>
          <w:tcPr>
            <w:tcW w:w="5103" w:type="dxa"/>
          </w:tcPr>
          <w:p w14:paraId="30F0B80A">
            <w:pPr>
              <w:spacing w:line="360" w:lineRule="auto"/>
              <w:ind w:firstLine="420" w:firstLineChars="200"/>
              <w:jc w:val="center"/>
            </w:pPr>
          </w:p>
        </w:tc>
        <w:tc>
          <w:tcPr>
            <w:tcW w:w="1641" w:type="dxa"/>
          </w:tcPr>
          <w:p w14:paraId="1DD11CDE">
            <w:pPr>
              <w:spacing w:line="360" w:lineRule="auto"/>
              <w:ind w:firstLine="482" w:firstLineChars="200"/>
              <w:jc w:val="center"/>
              <w:rPr>
                <w:b/>
                <w:sz w:val="24"/>
              </w:rPr>
            </w:pPr>
          </w:p>
        </w:tc>
        <w:tc>
          <w:tcPr>
            <w:tcW w:w="1608" w:type="dxa"/>
          </w:tcPr>
          <w:p w14:paraId="7A4D4431">
            <w:pPr>
              <w:spacing w:line="360" w:lineRule="auto"/>
              <w:ind w:firstLine="482" w:firstLineChars="200"/>
              <w:jc w:val="center"/>
              <w:rPr>
                <w:b/>
                <w:sz w:val="24"/>
              </w:rPr>
            </w:pPr>
          </w:p>
        </w:tc>
      </w:tr>
    </w:tbl>
    <w:p w14:paraId="41AA935A">
      <w:pPr>
        <w:spacing w:line="360" w:lineRule="auto"/>
        <w:ind w:firstLine="480" w:firstLineChars="200"/>
        <w:rPr>
          <w:color w:val="000000"/>
          <w:sz w:val="24"/>
          <w:szCs w:val="24"/>
        </w:rPr>
      </w:pPr>
    </w:p>
    <w:p w14:paraId="47E3C6C0">
      <w:pPr>
        <w:spacing w:line="360" w:lineRule="auto"/>
        <w:ind w:firstLine="480" w:firstLineChars="200"/>
        <w:rPr>
          <w:sz w:val="24"/>
        </w:rPr>
      </w:pPr>
      <w:r>
        <w:rPr>
          <w:sz w:val="24"/>
        </w:rPr>
        <w:t>投标人：（盖章）</w:t>
      </w:r>
    </w:p>
    <w:p w14:paraId="084C9E01">
      <w:pPr>
        <w:spacing w:line="360" w:lineRule="auto"/>
        <w:ind w:firstLine="480" w:firstLineChars="200"/>
        <w:rPr>
          <w:rFonts w:hint="eastAsia" w:ascii="宋体" w:hAnsi="宋体" w:cs="宋体"/>
          <w:sz w:val="32"/>
          <w:szCs w:val="32"/>
        </w:rPr>
      </w:pPr>
      <w:r>
        <w:rPr>
          <w:sz w:val="24"/>
        </w:rPr>
        <w:t>法定代表人（委托代理人）：（签字）</w:t>
      </w:r>
      <w:r>
        <w:rPr>
          <w:rFonts w:ascii="宋体" w:hAnsi="宋体" w:cs="宋体"/>
          <w:sz w:val="32"/>
          <w:szCs w:val="32"/>
        </w:rPr>
        <w:br w:type="page"/>
      </w:r>
    </w:p>
    <w:bookmarkEnd w:id="99"/>
    <w:bookmarkEnd w:id="100"/>
    <w:p w14:paraId="7E562F34">
      <w:pPr>
        <w:pStyle w:val="10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ascii="Times New Roman" w:hAnsi="Times New Roman" w:eastAsia="宋体" w:cs="宋体"/>
          <w:sz w:val="32"/>
          <w:szCs w:val="32"/>
        </w:rPr>
        <w:t>5</w:t>
      </w:r>
      <w:r>
        <w:rPr>
          <w:rFonts w:hint="eastAsia" w:ascii="宋体" w:hAnsi="宋体" w:eastAsia="宋体" w:cs="宋体"/>
          <w:sz w:val="32"/>
          <w:szCs w:val="32"/>
        </w:rPr>
        <w:t>设备质量承诺函</w:t>
      </w:r>
    </w:p>
    <w:p w14:paraId="4B5DC97D">
      <w:pPr>
        <w:spacing w:line="360" w:lineRule="auto"/>
        <w:ind w:firstLine="420" w:firstLineChars="200"/>
        <w:rPr>
          <w:rFonts w:hint="eastAsia" w:ascii="宋体" w:hAnsi="宋体"/>
        </w:rPr>
      </w:pPr>
    </w:p>
    <w:p w14:paraId="680793F4">
      <w:pPr>
        <w:spacing w:line="360" w:lineRule="auto"/>
        <w:ind w:firstLine="480" w:firstLineChars="200"/>
        <w:rPr>
          <w:rFonts w:hint="eastAsia" w:ascii="宋体" w:hAnsi="宋体"/>
          <w:b/>
          <w:bCs/>
          <w:sz w:val="24"/>
          <w:u w:val="single"/>
        </w:rPr>
      </w:pPr>
      <w:r>
        <w:rPr>
          <w:rFonts w:hint="eastAsia" w:ascii="宋体" w:hAnsi="宋体"/>
          <w:sz w:val="24"/>
        </w:rPr>
        <w:t>项目名称</w:t>
      </w:r>
      <w:r>
        <w:rPr>
          <w:rFonts w:ascii="宋体" w:hAnsi="宋体"/>
          <w:sz w:val="24"/>
        </w:rPr>
        <w:t>:</w:t>
      </w:r>
      <w:r>
        <w:rPr>
          <w:rFonts w:hint="eastAsia" w:ascii="宋体" w:hAnsi="宋体"/>
          <w:b/>
          <w:bCs/>
          <w:sz w:val="24"/>
          <w:u w:val="single"/>
        </w:rPr>
        <w:t>智能辅助驾驶系统传感器标定专用试验平台项目</w:t>
      </w:r>
    </w:p>
    <w:p w14:paraId="05C3E5CA">
      <w:pPr>
        <w:spacing w:line="360" w:lineRule="auto"/>
        <w:ind w:firstLine="482" w:firstLineChars="200"/>
        <w:rPr>
          <w:rFonts w:ascii="宋体" w:hAnsi="Calibri"/>
          <w:b/>
          <w:bCs/>
          <w:sz w:val="24"/>
        </w:rPr>
      </w:pPr>
      <w:r>
        <w:rPr>
          <w:rFonts w:hint="eastAsia" w:ascii="宋体" w:hAnsi="宋体"/>
          <w:b/>
          <w:bCs/>
          <w:sz w:val="24"/>
        </w:rPr>
        <w:t>中国重汽集团济南动力有限公司：</w:t>
      </w:r>
    </w:p>
    <w:p w14:paraId="47532A4F">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5C8AEDD1">
      <w:pPr>
        <w:spacing w:line="360" w:lineRule="auto"/>
        <w:ind w:firstLine="480" w:firstLineChars="200"/>
        <w:rPr>
          <w:rFonts w:hint="eastAsia" w:ascii="宋体" w:hAnsi="宋体"/>
          <w:sz w:val="24"/>
          <w:u w:val="single"/>
        </w:rPr>
      </w:pPr>
    </w:p>
    <w:p w14:paraId="58D251F3">
      <w:pPr>
        <w:spacing w:line="360" w:lineRule="auto"/>
        <w:ind w:firstLine="480" w:firstLineChars="200"/>
        <w:rPr>
          <w:rFonts w:hint="eastAsia" w:ascii="宋体" w:hAnsi="宋体"/>
          <w:sz w:val="24"/>
          <w:u w:val="single"/>
        </w:rPr>
      </w:pPr>
    </w:p>
    <w:p w14:paraId="179ECE1E">
      <w:pPr>
        <w:spacing w:line="360" w:lineRule="auto"/>
        <w:ind w:firstLine="480" w:firstLineChars="200"/>
        <w:rPr>
          <w:rFonts w:hint="eastAsia" w:ascii="宋体" w:hAnsi="宋体"/>
          <w:sz w:val="24"/>
          <w:u w:val="single"/>
        </w:rPr>
      </w:pPr>
    </w:p>
    <w:p w14:paraId="42560B85">
      <w:pPr>
        <w:spacing w:line="360" w:lineRule="auto"/>
        <w:ind w:firstLine="480" w:firstLineChars="200"/>
        <w:rPr>
          <w:rFonts w:hint="eastAsia" w:ascii="宋体" w:hAnsi="宋体"/>
          <w:sz w:val="24"/>
          <w:u w:val="single"/>
        </w:rPr>
      </w:pPr>
    </w:p>
    <w:p w14:paraId="7A04D71D">
      <w:pPr>
        <w:spacing w:line="360" w:lineRule="auto"/>
        <w:ind w:firstLine="480" w:firstLineChars="200"/>
        <w:rPr>
          <w:rFonts w:hint="eastAsia" w:ascii="宋体" w:hAnsi="宋体"/>
          <w:sz w:val="24"/>
          <w:u w:val="single"/>
        </w:rPr>
      </w:pPr>
    </w:p>
    <w:p w14:paraId="26BD5FA9">
      <w:pPr>
        <w:spacing w:line="360" w:lineRule="auto"/>
        <w:ind w:firstLine="480" w:firstLineChars="200"/>
        <w:rPr>
          <w:rFonts w:hint="eastAsia" w:ascii="宋体" w:hAnsi="宋体"/>
          <w:sz w:val="24"/>
          <w:u w:val="single"/>
        </w:rPr>
      </w:pPr>
    </w:p>
    <w:p w14:paraId="4A0B8E11">
      <w:pPr>
        <w:spacing w:line="360" w:lineRule="auto"/>
        <w:ind w:firstLine="480" w:firstLineChars="200"/>
        <w:rPr>
          <w:rFonts w:hint="eastAsia" w:ascii="宋体" w:hAnsi="宋体"/>
          <w:sz w:val="24"/>
          <w:u w:val="single"/>
        </w:rPr>
      </w:pPr>
    </w:p>
    <w:p w14:paraId="3855FA71">
      <w:pPr>
        <w:spacing w:line="360" w:lineRule="auto"/>
        <w:ind w:firstLine="480" w:firstLineChars="200"/>
        <w:rPr>
          <w:rFonts w:hint="eastAsia" w:ascii="宋体" w:hAnsi="宋体"/>
          <w:sz w:val="24"/>
          <w:u w:val="single"/>
        </w:rPr>
      </w:pPr>
    </w:p>
    <w:p w14:paraId="557599D7">
      <w:pPr>
        <w:spacing w:line="360" w:lineRule="auto"/>
        <w:ind w:firstLine="480" w:firstLineChars="200"/>
        <w:rPr>
          <w:rFonts w:hint="eastAsia" w:ascii="宋体" w:hAnsi="宋体"/>
          <w:sz w:val="24"/>
          <w:u w:val="single"/>
        </w:rPr>
      </w:pPr>
    </w:p>
    <w:p w14:paraId="1B9BB050">
      <w:pPr>
        <w:spacing w:line="360" w:lineRule="auto"/>
        <w:ind w:firstLine="480" w:firstLineChars="200"/>
        <w:rPr>
          <w:rFonts w:hint="eastAsia" w:ascii="宋体" w:hAnsi="宋体"/>
          <w:sz w:val="24"/>
          <w:u w:val="single"/>
        </w:rPr>
      </w:pPr>
    </w:p>
    <w:p w14:paraId="3EC7B36C">
      <w:pPr>
        <w:spacing w:line="360" w:lineRule="auto"/>
        <w:ind w:firstLine="480" w:firstLineChars="200"/>
        <w:rPr>
          <w:rFonts w:hint="eastAsia" w:ascii="宋体" w:hAnsi="宋体"/>
          <w:sz w:val="24"/>
          <w:u w:val="single"/>
        </w:rPr>
      </w:pPr>
    </w:p>
    <w:p w14:paraId="0E3AFF38">
      <w:pPr>
        <w:spacing w:line="360" w:lineRule="auto"/>
        <w:ind w:firstLine="480" w:firstLineChars="200"/>
        <w:rPr>
          <w:rFonts w:hint="eastAsia" w:ascii="宋体" w:hAnsi="宋体"/>
          <w:sz w:val="24"/>
          <w:u w:val="single"/>
        </w:rPr>
      </w:pPr>
    </w:p>
    <w:p w14:paraId="085DB7AD">
      <w:pPr>
        <w:spacing w:line="360" w:lineRule="auto"/>
        <w:ind w:firstLine="480" w:firstLineChars="200"/>
        <w:rPr>
          <w:rFonts w:hint="eastAsia" w:ascii="宋体" w:hAnsi="宋体"/>
          <w:sz w:val="24"/>
          <w:u w:val="single"/>
        </w:rPr>
      </w:pPr>
    </w:p>
    <w:p w14:paraId="0E5C2165">
      <w:pPr>
        <w:spacing w:line="360" w:lineRule="auto"/>
        <w:ind w:firstLine="480" w:firstLineChars="200"/>
        <w:rPr>
          <w:rFonts w:hint="eastAsia" w:ascii="宋体" w:hAnsi="宋体"/>
          <w:sz w:val="24"/>
          <w:u w:val="single"/>
        </w:rPr>
      </w:pPr>
    </w:p>
    <w:p w14:paraId="7F79E658">
      <w:pPr>
        <w:spacing w:line="360" w:lineRule="auto"/>
        <w:ind w:firstLine="480" w:firstLineChars="200"/>
        <w:rPr>
          <w:rFonts w:hint="eastAsia" w:ascii="宋体" w:hAnsi="宋体"/>
          <w:sz w:val="24"/>
          <w:u w:val="single"/>
        </w:rPr>
      </w:pPr>
    </w:p>
    <w:p w14:paraId="0286C931">
      <w:pPr>
        <w:spacing w:line="360" w:lineRule="auto"/>
        <w:ind w:firstLine="480" w:firstLineChars="200"/>
        <w:rPr>
          <w:rFonts w:hint="eastAsia" w:ascii="宋体" w:hAnsi="宋体"/>
          <w:sz w:val="24"/>
          <w:u w:val="single"/>
        </w:rPr>
      </w:pPr>
    </w:p>
    <w:p w14:paraId="07E0FCCD">
      <w:pPr>
        <w:spacing w:line="360" w:lineRule="auto"/>
        <w:ind w:firstLine="480" w:firstLineChars="200"/>
        <w:rPr>
          <w:rFonts w:hint="eastAsia" w:ascii="宋体" w:hAnsi="宋体"/>
          <w:sz w:val="24"/>
          <w:u w:val="single"/>
        </w:rPr>
      </w:pPr>
    </w:p>
    <w:p w14:paraId="5D4EE717">
      <w:pPr>
        <w:spacing w:line="360" w:lineRule="auto"/>
        <w:ind w:firstLine="480" w:firstLineChars="200"/>
        <w:rPr>
          <w:rFonts w:hint="eastAsia" w:ascii="宋体" w:hAnsi="宋体"/>
          <w:sz w:val="24"/>
          <w:u w:val="single"/>
        </w:rPr>
      </w:pPr>
    </w:p>
    <w:p w14:paraId="37044B0B">
      <w:pPr>
        <w:spacing w:line="360" w:lineRule="auto"/>
        <w:ind w:firstLine="480" w:firstLineChars="200"/>
        <w:rPr>
          <w:rFonts w:hint="eastAsia" w:ascii="宋体" w:hAnsi="宋体"/>
          <w:sz w:val="24"/>
        </w:rPr>
      </w:pPr>
    </w:p>
    <w:p w14:paraId="3ABFAC8E">
      <w:pPr>
        <w:spacing w:line="360" w:lineRule="auto"/>
        <w:ind w:firstLine="480" w:firstLineChars="200"/>
        <w:rPr>
          <w:rFonts w:ascii="宋体" w:hAnsi="Calibri"/>
          <w:sz w:val="24"/>
        </w:rPr>
      </w:pPr>
      <w:r>
        <w:rPr>
          <w:rFonts w:hint="eastAsia" w:ascii="宋体" w:hAnsi="宋体"/>
          <w:sz w:val="24"/>
        </w:rPr>
        <w:t>投标人：（盖章）</w:t>
      </w:r>
    </w:p>
    <w:p w14:paraId="664B88F8">
      <w:pPr>
        <w:spacing w:line="360" w:lineRule="auto"/>
        <w:ind w:firstLine="480" w:firstLineChars="200"/>
        <w:rPr>
          <w:rFonts w:ascii="宋体" w:hAnsi="Calibri"/>
          <w:sz w:val="24"/>
        </w:rPr>
      </w:pPr>
      <w:r>
        <w:rPr>
          <w:rFonts w:hint="eastAsia" w:ascii="宋体" w:hAnsi="宋体"/>
          <w:sz w:val="24"/>
        </w:rPr>
        <w:t>法定代表人（委托代理人）：（签字）</w:t>
      </w:r>
    </w:p>
    <w:p w14:paraId="7AD27392">
      <w:pPr>
        <w:spacing w:line="360" w:lineRule="auto"/>
        <w:ind w:firstLine="480" w:firstLineChars="200"/>
        <w:rPr>
          <w:rFonts w:hint="eastAsia"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6A8B44D">
      <w:pPr>
        <w:pStyle w:val="24"/>
        <w:spacing w:line="360" w:lineRule="auto"/>
        <w:ind w:firstLine="420" w:firstLineChars="200"/>
      </w:pPr>
    </w:p>
    <w:p w14:paraId="4119EF60">
      <w:pPr>
        <w:pStyle w:val="24"/>
        <w:spacing w:line="360" w:lineRule="auto"/>
        <w:ind w:firstLine="420" w:firstLineChars="200"/>
      </w:pPr>
    </w:p>
    <w:p w14:paraId="1B010407">
      <w:pPr>
        <w:pStyle w:val="10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ascii="Times New Roman" w:hAnsi="Times New Roman" w:eastAsia="宋体" w:cs="宋体"/>
          <w:sz w:val="32"/>
          <w:szCs w:val="32"/>
        </w:rPr>
        <w:t>6</w:t>
      </w:r>
      <w:r>
        <w:rPr>
          <w:rFonts w:hint="eastAsia" w:ascii="宋体" w:hAnsi="宋体" w:eastAsia="宋体" w:cs="宋体"/>
          <w:sz w:val="32"/>
          <w:szCs w:val="32"/>
        </w:rPr>
        <w:t xml:space="preserve"> 开标一览表</w:t>
      </w:r>
    </w:p>
    <w:p w14:paraId="11044555">
      <w:pPr>
        <w:spacing w:line="360" w:lineRule="auto"/>
        <w:ind w:firstLine="643" w:firstLineChars="200"/>
        <w:jc w:val="center"/>
        <w:rPr>
          <w:rFonts w:hint="eastAsia" w:ascii="宋体" w:hAnsi="宋体" w:cs="宋体"/>
          <w:b/>
          <w:bCs/>
          <w:color w:val="000000"/>
          <w:sz w:val="32"/>
          <w:szCs w:val="32"/>
        </w:rPr>
      </w:pPr>
      <w:r>
        <w:rPr>
          <w:rFonts w:hint="eastAsia" w:ascii="宋体" w:hAnsi="宋体" w:cs="宋体"/>
          <w:b/>
          <w:bCs/>
          <w:color w:val="000000"/>
          <w:sz w:val="32"/>
          <w:szCs w:val="32"/>
        </w:rPr>
        <w:t>开标一览表</w:t>
      </w:r>
    </w:p>
    <w:p w14:paraId="6BE4779D">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项目名称：</w:t>
      </w:r>
      <w:r>
        <w:rPr>
          <w:rFonts w:hint="eastAsia" w:ascii="宋体" w:hAnsi="宋体"/>
          <w:b/>
          <w:bCs/>
          <w:color w:val="000000"/>
          <w:sz w:val="24"/>
          <w:szCs w:val="24"/>
          <w:u w:val="single"/>
        </w:rPr>
        <w:t>智能辅助驾驶系统传感器标定专用试验平台项目</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632"/>
        <w:gridCol w:w="2051"/>
        <w:gridCol w:w="1688"/>
      </w:tblGrid>
      <w:tr w14:paraId="5A24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36CDA28B">
            <w:pPr>
              <w:spacing w:line="360" w:lineRule="auto"/>
              <w:jc w:val="center"/>
              <w:rPr>
                <w:b/>
              </w:rPr>
            </w:pPr>
            <w:r>
              <w:rPr>
                <w:rFonts w:hint="eastAsia"/>
                <w:b/>
              </w:rPr>
              <w:t>序号</w:t>
            </w:r>
          </w:p>
        </w:tc>
        <w:tc>
          <w:tcPr>
            <w:tcW w:w="1229" w:type="dxa"/>
            <w:vAlign w:val="center"/>
          </w:tcPr>
          <w:p w14:paraId="09E1868A">
            <w:pPr>
              <w:spacing w:line="360" w:lineRule="auto"/>
              <w:jc w:val="center"/>
              <w:rPr>
                <w:b/>
              </w:rPr>
            </w:pPr>
            <w:r>
              <w:rPr>
                <w:rFonts w:hint="eastAsia"/>
                <w:b/>
              </w:rPr>
              <w:t>货物名称</w:t>
            </w:r>
          </w:p>
        </w:tc>
        <w:tc>
          <w:tcPr>
            <w:tcW w:w="853" w:type="dxa"/>
            <w:vAlign w:val="center"/>
          </w:tcPr>
          <w:p w14:paraId="2BF32005">
            <w:pPr>
              <w:spacing w:line="360" w:lineRule="auto"/>
              <w:jc w:val="center"/>
              <w:rPr>
                <w:b/>
              </w:rPr>
            </w:pPr>
            <w:r>
              <w:rPr>
                <w:rFonts w:hint="eastAsia"/>
                <w:b/>
              </w:rPr>
              <w:t>数量</w:t>
            </w:r>
          </w:p>
        </w:tc>
        <w:tc>
          <w:tcPr>
            <w:tcW w:w="2632" w:type="dxa"/>
            <w:vAlign w:val="center"/>
          </w:tcPr>
          <w:p w14:paraId="29202906">
            <w:pPr>
              <w:spacing w:line="360" w:lineRule="auto"/>
              <w:jc w:val="center"/>
              <w:rPr>
                <w:b/>
              </w:rPr>
            </w:pPr>
            <w:r>
              <w:rPr>
                <w:rFonts w:hint="eastAsia"/>
                <w:b/>
              </w:rPr>
              <w:t>投标总价</w:t>
            </w:r>
            <w:r>
              <w:rPr>
                <w:rFonts w:hint="eastAsia" w:ascii="等线" w:hAnsi="等线" w:eastAsia="等线"/>
                <w:b/>
              </w:rPr>
              <w:t>（元）</w:t>
            </w:r>
          </w:p>
        </w:tc>
        <w:tc>
          <w:tcPr>
            <w:tcW w:w="2051" w:type="dxa"/>
            <w:vAlign w:val="center"/>
          </w:tcPr>
          <w:p w14:paraId="51D2906A">
            <w:pPr>
              <w:spacing w:line="360" w:lineRule="auto"/>
              <w:jc w:val="center"/>
              <w:rPr>
                <w:b/>
              </w:rPr>
            </w:pPr>
            <w:r>
              <w:rPr>
                <w:rFonts w:hint="eastAsia"/>
                <w:b/>
              </w:rPr>
              <w:t>付款方式及比例如何响应</w:t>
            </w:r>
          </w:p>
        </w:tc>
        <w:tc>
          <w:tcPr>
            <w:tcW w:w="0" w:type="auto"/>
            <w:vAlign w:val="center"/>
          </w:tcPr>
          <w:p w14:paraId="15FB060E">
            <w:pPr>
              <w:spacing w:line="360" w:lineRule="auto"/>
              <w:jc w:val="center"/>
              <w:rPr>
                <w:rFonts w:hint="eastAsia" w:ascii="等线" w:hAnsi="等线" w:eastAsia="等线"/>
                <w:b/>
              </w:rPr>
            </w:pPr>
            <w:r>
              <w:rPr>
                <w:rFonts w:hint="eastAsia"/>
                <w:b/>
              </w:rPr>
              <w:t>商务条款是否偏离</w:t>
            </w:r>
          </w:p>
        </w:tc>
      </w:tr>
      <w:tr w14:paraId="5197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345B34F0">
            <w:pPr>
              <w:spacing w:line="360" w:lineRule="auto"/>
              <w:jc w:val="center"/>
              <w:rPr>
                <w:b/>
              </w:rPr>
            </w:pPr>
            <w:r>
              <w:rPr>
                <w:rFonts w:hint="eastAsia"/>
                <w:b/>
              </w:rPr>
              <w:t>1</w:t>
            </w:r>
          </w:p>
        </w:tc>
        <w:tc>
          <w:tcPr>
            <w:tcW w:w="1229" w:type="dxa"/>
            <w:vAlign w:val="center"/>
          </w:tcPr>
          <w:p w14:paraId="2A0AB04F">
            <w:pPr>
              <w:spacing w:line="360" w:lineRule="auto"/>
              <w:ind w:firstLine="422" w:firstLineChars="200"/>
              <w:jc w:val="center"/>
              <w:rPr>
                <w:b/>
              </w:rPr>
            </w:pPr>
          </w:p>
        </w:tc>
        <w:tc>
          <w:tcPr>
            <w:tcW w:w="853" w:type="dxa"/>
            <w:vAlign w:val="center"/>
          </w:tcPr>
          <w:p w14:paraId="771A875C">
            <w:pPr>
              <w:spacing w:line="360" w:lineRule="auto"/>
              <w:jc w:val="center"/>
              <w:rPr>
                <w:b/>
              </w:rPr>
            </w:pPr>
            <w:r>
              <w:rPr>
                <w:rFonts w:hint="eastAsia"/>
                <w:b/>
              </w:rPr>
              <w:t>1</w:t>
            </w:r>
          </w:p>
        </w:tc>
        <w:tc>
          <w:tcPr>
            <w:tcW w:w="2632" w:type="dxa"/>
            <w:vAlign w:val="center"/>
          </w:tcPr>
          <w:p w14:paraId="4FC7CB42">
            <w:pPr>
              <w:spacing w:line="360" w:lineRule="auto"/>
              <w:jc w:val="left"/>
              <w:rPr>
                <w:rFonts w:hint="eastAsia" w:ascii="等线" w:hAnsi="等线" w:eastAsia="等线"/>
                <w:b/>
              </w:rPr>
            </w:pPr>
            <w:r>
              <w:rPr>
                <w:rFonts w:hint="eastAsia" w:ascii="等线" w:hAnsi="等线" w:eastAsia="等线"/>
                <w:b/>
              </w:rPr>
              <w:t>不含税价：</w:t>
            </w:r>
          </w:p>
          <w:p w14:paraId="3ECD801D">
            <w:pPr>
              <w:spacing w:line="360" w:lineRule="auto"/>
              <w:jc w:val="left"/>
              <w:rPr>
                <w:rFonts w:hint="eastAsia"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6CB8A9E8">
            <w:pPr>
              <w:spacing w:line="360" w:lineRule="auto"/>
              <w:jc w:val="left"/>
              <w:rPr>
                <w:b/>
              </w:rPr>
            </w:pPr>
            <w:r>
              <w:rPr>
                <w:rFonts w:hint="eastAsia" w:ascii="等线" w:hAnsi="等线" w:eastAsia="等线"/>
                <w:b/>
              </w:rPr>
              <w:t>税率：</w:t>
            </w:r>
          </w:p>
        </w:tc>
        <w:tc>
          <w:tcPr>
            <w:tcW w:w="2051" w:type="dxa"/>
            <w:vAlign w:val="center"/>
          </w:tcPr>
          <w:p w14:paraId="035B0D2A">
            <w:pPr>
              <w:spacing w:line="360" w:lineRule="auto"/>
              <w:ind w:firstLine="422" w:firstLineChars="200"/>
              <w:jc w:val="center"/>
              <w:rPr>
                <w:b/>
              </w:rPr>
            </w:pPr>
          </w:p>
        </w:tc>
        <w:tc>
          <w:tcPr>
            <w:tcW w:w="0" w:type="auto"/>
            <w:vAlign w:val="center"/>
          </w:tcPr>
          <w:p w14:paraId="5714BCAE">
            <w:pPr>
              <w:spacing w:line="360" w:lineRule="auto"/>
              <w:ind w:firstLine="422" w:firstLineChars="200"/>
              <w:jc w:val="center"/>
              <w:rPr>
                <w:b/>
              </w:rPr>
            </w:pPr>
          </w:p>
        </w:tc>
      </w:tr>
    </w:tbl>
    <w:p w14:paraId="3029E845">
      <w:pPr>
        <w:spacing w:line="360" w:lineRule="auto"/>
        <w:ind w:firstLine="480" w:firstLineChars="200"/>
        <w:rPr>
          <w:rFonts w:ascii="宋体" w:hAnsi="Arial"/>
          <w:sz w:val="24"/>
          <w:szCs w:val="24"/>
        </w:rPr>
      </w:pPr>
    </w:p>
    <w:p w14:paraId="52C05FA7">
      <w:pPr>
        <w:spacing w:line="360" w:lineRule="auto"/>
        <w:ind w:firstLine="422" w:firstLineChars="200"/>
        <w:rPr>
          <w:rFonts w:ascii="宋体" w:hAnsi="Calibri"/>
          <w:szCs w:val="21"/>
        </w:rPr>
      </w:pPr>
      <w:r>
        <w:rPr>
          <w:rFonts w:hint="eastAsia" w:ascii="宋体" w:hAnsi="宋体"/>
          <w:b/>
          <w:bCs/>
          <w:szCs w:val="21"/>
        </w:rPr>
        <w:t>注：</w:t>
      </w:r>
    </w:p>
    <w:p w14:paraId="39227989">
      <w:pPr>
        <w:spacing w:line="360" w:lineRule="auto"/>
        <w:ind w:firstLine="422" w:firstLineChars="200"/>
        <w:rPr>
          <w:rFonts w:ascii="宋体" w:hAnsi="Calibri"/>
          <w:b/>
          <w:bCs/>
          <w:szCs w:val="21"/>
        </w:rPr>
      </w:pPr>
      <w:r>
        <w:rPr>
          <w:b/>
          <w:bCs/>
          <w:szCs w:val="21"/>
        </w:rPr>
        <w:t>1</w:t>
      </w:r>
      <w:r>
        <w:rPr>
          <w:rFonts w:hint="eastAsia" w:ascii="宋体" w:hAnsi="宋体"/>
          <w:b/>
          <w:bCs/>
          <w:szCs w:val="21"/>
        </w:rPr>
        <w:t>.此表中的报价必须与相应的报价明细表中的报价一致。</w:t>
      </w:r>
    </w:p>
    <w:p w14:paraId="7A9D5DE0">
      <w:pPr>
        <w:spacing w:line="360" w:lineRule="auto"/>
        <w:ind w:firstLine="422" w:firstLineChars="200"/>
        <w:rPr>
          <w:rFonts w:hint="eastAsia" w:ascii="宋体" w:hAnsi="宋体" w:cs="宋体"/>
          <w:b/>
        </w:rPr>
      </w:pPr>
      <w:r>
        <w:rPr>
          <w:rFonts w:hint="eastAsia" w:cs="宋体"/>
          <w:b/>
        </w:rPr>
        <w:t>2</w:t>
      </w:r>
      <w:r>
        <w:rPr>
          <w:rFonts w:hint="eastAsia" w:ascii="宋体" w:hAnsi="宋体" w:cs="宋体"/>
          <w:b/>
        </w:rPr>
        <w:t>.需写明含税价、不含税价格、税率。</w:t>
      </w:r>
    </w:p>
    <w:p w14:paraId="022743CE">
      <w:pPr>
        <w:spacing w:line="360" w:lineRule="auto"/>
        <w:ind w:firstLine="422" w:firstLineChars="200"/>
        <w:rPr>
          <w:rFonts w:hint="eastAsia" w:ascii="宋体" w:hAnsi="宋体" w:cs="宋体"/>
          <w:b/>
        </w:rPr>
      </w:pPr>
      <w:r>
        <w:rPr>
          <w:rFonts w:hint="eastAsia" w:cs="宋体"/>
          <w:b/>
        </w:rPr>
        <w:t>3</w:t>
      </w:r>
      <w:r>
        <w:rPr>
          <w:rFonts w:hint="eastAsia" w:ascii="宋体" w:hAnsi="宋体" w:cs="宋体"/>
          <w:b/>
        </w:rPr>
        <w:t>.投标总价包括设备费、调试费、备品备件、特殊工具、运杂费、装卸费、技术服务费、保险费及增值税和其它税费。</w:t>
      </w:r>
    </w:p>
    <w:p w14:paraId="3760D8D4">
      <w:pPr>
        <w:pStyle w:val="24"/>
        <w:spacing w:line="360" w:lineRule="auto"/>
        <w:ind w:firstLine="422" w:firstLineChars="200"/>
        <w:rPr>
          <w:rFonts w:hint="eastAsia" w:hAnsi="宋体"/>
          <w:b/>
          <w:bCs/>
          <w:szCs w:val="21"/>
        </w:rPr>
      </w:pPr>
    </w:p>
    <w:p w14:paraId="196B1031">
      <w:pPr>
        <w:pStyle w:val="24"/>
        <w:spacing w:line="360" w:lineRule="auto"/>
        <w:ind w:firstLine="422" w:firstLineChars="200"/>
        <w:rPr>
          <w:rFonts w:hint="eastAsia" w:hAnsi="宋体"/>
          <w:b/>
          <w:bCs/>
          <w:szCs w:val="21"/>
        </w:rPr>
      </w:pPr>
    </w:p>
    <w:p w14:paraId="3B58E3BE">
      <w:pPr>
        <w:spacing w:line="360" w:lineRule="auto"/>
        <w:ind w:firstLine="480" w:firstLineChars="200"/>
        <w:rPr>
          <w:rFonts w:ascii="宋体" w:hAnsi="Calibri"/>
          <w:sz w:val="24"/>
        </w:rPr>
      </w:pPr>
      <w:r>
        <w:rPr>
          <w:rFonts w:hint="eastAsia" w:ascii="宋体" w:hAnsi="宋体"/>
          <w:sz w:val="24"/>
        </w:rPr>
        <w:t>投标人：（盖章）</w:t>
      </w:r>
    </w:p>
    <w:p w14:paraId="5C25D5D9">
      <w:pPr>
        <w:spacing w:line="360" w:lineRule="auto"/>
        <w:ind w:firstLine="480" w:firstLineChars="200"/>
        <w:rPr>
          <w:rFonts w:ascii="宋体" w:hAnsi="Calibri"/>
          <w:sz w:val="24"/>
        </w:rPr>
      </w:pPr>
      <w:r>
        <w:rPr>
          <w:rFonts w:hint="eastAsia" w:ascii="宋体" w:hAnsi="宋体"/>
          <w:sz w:val="24"/>
        </w:rPr>
        <w:t>法定代表人（委托代理人）：（签字）</w:t>
      </w:r>
    </w:p>
    <w:p w14:paraId="3289E044">
      <w:pPr>
        <w:spacing w:line="360" w:lineRule="auto"/>
        <w:ind w:firstLine="480" w:firstLineChars="200"/>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6E6D62E6">
      <w:pPr>
        <w:pStyle w:val="107"/>
        <w:ind w:firstLine="420" w:firstLineChars="200"/>
        <w:jc w:val="both"/>
      </w:pPr>
    </w:p>
    <w:p w14:paraId="7577F55B">
      <w:pPr>
        <w:pStyle w:val="107"/>
        <w:ind w:firstLine="420" w:firstLineChars="200"/>
        <w:jc w:val="both"/>
      </w:pPr>
    </w:p>
    <w:p w14:paraId="160CA22A">
      <w:pPr>
        <w:pStyle w:val="107"/>
        <w:ind w:firstLine="420" w:firstLineChars="200"/>
        <w:jc w:val="both"/>
      </w:pPr>
    </w:p>
    <w:p w14:paraId="7DB5F3B4">
      <w:pPr>
        <w:pStyle w:val="107"/>
        <w:ind w:firstLine="420" w:firstLineChars="200"/>
        <w:jc w:val="both"/>
      </w:pPr>
    </w:p>
    <w:p w14:paraId="48534769">
      <w:pPr>
        <w:pStyle w:val="107"/>
        <w:ind w:firstLine="420" w:firstLineChars="200"/>
        <w:jc w:val="both"/>
      </w:pPr>
    </w:p>
    <w:p w14:paraId="3DE76D46">
      <w:pPr>
        <w:pStyle w:val="107"/>
        <w:ind w:firstLine="420" w:firstLineChars="200"/>
        <w:jc w:val="both"/>
      </w:pPr>
    </w:p>
    <w:p w14:paraId="7257E002">
      <w:pPr>
        <w:pStyle w:val="107"/>
        <w:ind w:firstLine="420" w:firstLineChars="200"/>
        <w:jc w:val="both"/>
      </w:pPr>
    </w:p>
    <w:p w14:paraId="303994CE">
      <w:pPr>
        <w:pStyle w:val="107"/>
        <w:ind w:firstLine="420" w:firstLineChars="200"/>
        <w:jc w:val="both"/>
      </w:pPr>
    </w:p>
    <w:p w14:paraId="2C0E61DA">
      <w:pPr>
        <w:pStyle w:val="107"/>
        <w:ind w:firstLine="420" w:firstLineChars="200"/>
        <w:jc w:val="both"/>
      </w:pPr>
    </w:p>
    <w:p w14:paraId="3ECCB8D2">
      <w:pPr>
        <w:pStyle w:val="10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7</w:t>
      </w:r>
      <w:r>
        <w:rPr>
          <w:rFonts w:hint="eastAsia" w:ascii="宋体" w:hAnsi="宋体" w:eastAsia="宋体" w:cs="宋体"/>
          <w:sz w:val="32"/>
          <w:szCs w:val="32"/>
        </w:rPr>
        <w:t xml:space="preserve"> 商务条款偏离表</w:t>
      </w:r>
    </w:p>
    <w:p w14:paraId="4EDB14D9">
      <w:pPr>
        <w:spacing w:line="360" w:lineRule="auto"/>
        <w:ind w:firstLine="643" w:firstLineChars="200"/>
        <w:jc w:val="center"/>
        <w:rPr>
          <w:rFonts w:hint="eastAsia"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594C9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5BBAA63">
            <w:pPr>
              <w:spacing w:line="360" w:lineRule="auto"/>
              <w:jc w:val="center"/>
              <w:rPr>
                <w:b/>
              </w:rPr>
            </w:pPr>
            <w:r>
              <w:rPr>
                <w:rFonts w:hint="eastAsia"/>
                <w:b/>
              </w:rPr>
              <w:t>智能辅助驾驶系统传感器标定专用试验平台项目</w:t>
            </w:r>
          </w:p>
        </w:tc>
        <w:tc>
          <w:tcPr>
            <w:tcW w:w="2875" w:type="dxa"/>
            <w:tcBorders>
              <w:top w:val="single" w:color="auto" w:sz="4" w:space="0"/>
              <w:left w:val="single" w:color="auto" w:sz="4" w:space="0"/>
              <w:bottom w:val="single" w:color="auto" w:sz="4" w:space="0"/>
              <w:right w:val="single" w:color="auto" w:sz="4" w:space="0"/>
            </w:tcBorders>
            <w:vAlign w:val="center"/>
          </w:tcPr>
          <w:p w14:paraId="4B8484D6">
            <w:pPr>
              <w:spacing w:line="360" w:lineRule="auto"/>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35E8DCA9">
            <w:pPr>
              <w:spacing w:line="360" w:lineRule="auto"/>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41660DD8">
            <w:pPr>
              <w:spacing w:line="360" w:lineRule="auto"/>
              <w:jc w:val="center"/>
              <w:rPr>
                <w:b/>
              </w:rPr>
            </w:pPr>
            <w:r>
              <w:rPr>
                <w:rFonts w:hint="eastAsia" w:ascii="宋体" w:hAnsi="宋体" w:cs="宋体"/>
                <w:b/>
              </w:rPr>
              <w:t>是否偏离</w:t>
            </w:r>
          </w:p>
          <w:p w14:paraId="032DF821">
            <w:pPr>
              <w:spacing w:line="360" w:lineRule="auto"/>
              <w:jc w:val="center"/>
              <w:rPr>
                <w:b/>
              </w:rPr>
            </w:pPr>
            <w:r>
              <w:rPr>
                <w:rFonts w:hint="eastAsia" w:ascii="宋体" w:hAnsi="宋体" w:cs="宋体"/>
                <w:b/>
              </w:rPr>
              <w:t>（提供说明）</w:t>
            </w:r>
          </w:p>
        </w:tc>
      </w:tr>
      <w:tr w14:paraId="564F4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806FAF5">
            <w:pPr>
              <w:spacing w:line="360" w:lineRule="auto"/>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0ED6439A">
            <w:pPr>
              <w:spacing w:line="360" w:lineRule="auto"/>
              <w:ind w:firstLine="422" w:firstLineChars="200"/>
              <w:jc w:val="center"/>
              <w:rPr>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CEC2012">
            <w:pPr>
              <w:spacing w:line="360" w:lineRule="auto"/>
              <w:ind w:firstLine="422" w:firstLineChars="200"/>
              <w:jc w:val="center"/>
              <w:rPr>
                <w:b/>
                <w:szCs w:val="21"/>
              </w:rPr>
            </w:pPr>
          </w:p>
        </w:tc>
        <w:tc>
          <w:tcPr>
            <w:tcW w:w="1645" w:type="dxa"/>
            <w:tcBorders>
              <w:top w:val="single" w:color="auto" w:sz="4" w:space="0"/>
              <w:left w:val="single" w:color="auto" w:sz="4" w:space="0"/>
              <w:bottom w:val="single" w:color="auto" w:sz="4" w:space="0"/>
            </w:tcBorders>
            <w:vAlign w:val="center"/>
          </w:tcPr>
          <w:p w14:paraId="19972410">
            <w:pPr>
              <w:spacing w:line="360" w:lineRule="auto"/>
              <w:ind w:firstLine="422" w:firstLineChars="200"/>
              <w:jc w:val="center"/>
              <w:rPr>
                <w:b/>
                <w:szCs w:val="21"/>
              </w:rPr>
            </w:pPr>
          </w:p>
        </w:tc>
      </w:tr>
      <w:tr w14:paraId="7C0ADC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A21182C">
            <w:pPr>
              <w:spacing w:line="360" w:lineRule="auto"/>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22A91AFD">
            <w:pPr>
              <w:spacing w:line="360" w:lineRule="auto"/>
              <w:ind w:firstLine="422" w:firstLineChars="200"/>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4C7D2EEE">
            <w:pPr>
              <w:spacing w:line="360" w:lineRule="auto"/>
              <w:ind w:firstLine="422" w:firstLineChars="200"/>
              <w:jc w:val="center"/>
              <w:rPr>
                <w:b/>
                <w:szCs w:val="21"/>
              </w:rPr>
            </w:pPr>
          </w:p>
        </w:tc>
        <w:tc>
          <w:tcPr>
            <w:tcW w:w="1645" w:type="dxa"/>
            <w:tcBorders>
              <w:top w:val="single" w:color="auto" w:sz="4" w:space="0"/>
              <w:left w:val="single" w:color="auto" w:sz="4" w:space="0"/>
              <w:bottom w:val="single" w:color="auto" w:sz="4" w:space="0"/>
            </w:tcBorders>
            <w:vAlign w:val="center"/>
          </w:tcPr>
          <w:p w14:paraId="797E4430">
            <w:pPr>
              <w:spacing w:line="360" w:lineRule="auto"/>
              <w:ind w:firstLine="422" w:firstLineChars="200"/>
              <w:jc w:val="center"/>
              <w:rPr>
                <w:b/>
              </w:rPr>
            </w:pPr>
          </w:p>
        </w:tc>
      </w:tr>
      <w:tr w14:paraId="45C75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7BCC60C">
            <w:pPr>
              <w:spacing w:line="360" w:lineRule="auto"/>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3006A1B0">
            <w:pPr>
              <w:spacing w:line="360" w:lineRule="auto"/>
              <w:ind w:firstLine="422" w:firstLineChars="200"/>
              <w:jc w:val="center"/>
              <w:rPr>
                <w:b/>
                <w:szCs w:val="21"/>
              </w:rPr>
            </w:pPr>
          </w:p>
        </w:tc>
        <w:tc>
          <w:tcPr>
            <w:tcW w:w="2885" w:type="dxa"/>
            <w:tcBorders>
              <w:top w:val="single" w:color="auto" w:sz="4" w:space="0"/>
              <w:left w:val="single" w:color="auto" w:sz="4" w:space="0"/>
              <w:bottom w:val="single" w:color="auto" w:sz="4" w:space="0"/>
              <w:right w:val="single" w:color="auto" w:sz="4" w:space="0"/>
            </w:tcBorders>
          </w:tcPr>
          <w:p w14:paraId="0975A2ED">
            <w:pPr>
              <w:spacing w:line="360" w:lineRule="auto"/>
              <w:ind w:firstLine="422" w:firstLineChars="200"/>
              <w:jc w:val="center"/>
              <w:rPr>
                <w:b/>
                <w:szCs w:val="21"/>
              </w:rPr>
            </w:pPr>
          </w:p>
        </w:tc>
        <w:tc>
          <w:tcPr>
            <w:tcW w:w="1645" w:type="dxa"/>
            <w:tcBorders>
              <w:top w:val="single" w:color="auto" w:sz="4" w:space="0"/>
              <w:left w:val="single" w:color="auto" w:sz="4" w:space="0"/>
              <w:bottom w:val="single" w:color="auto" w:sz="4" w:space="0"/>
            </w:tcBorders>
            <w:vAlign w:val="center"/>
          </w:tcPr>
          <w:p w14:paraId="00F8043E">
            <w:pPr>
              <w:spacing w:line="360" w:lineRule="auto"/>
              <w:ind w:firstLine="422" w:firstLineChars="200"/>
              <w:jc w:val="center"/>
              <w:rPr>
                <w:b/>
              </w:rPr>
            </w:pPr>
          </w:p>
        </w:tc>
      </w:tr>
    </w:tbl>
    <w:p w14:paraId="0C4B3FC2">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3DD9B2D8">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63AED93D">
      <w:pPr>
        <w:pStyle w:val="2"/>
        <w:spacing w:line="360" w:lineRule="auto"/>
        <w:ind w:firstLine="640" w:firstLineChars="200"/>
      </w:pPr>
    </w:p>
    <w:p w14:paraId="45D0F205">
      <w:pPr>
        <w:pStyle w:val="107"/>
        <w:ind w:firstLine="480" w:firstLineChars="200"/>
        <w:jc w:val="both"/>
        <w:rPr>
          <w:rFonts w:hint="eastAsia" w:hAnsi="宋体"/>
          <w:sz w:val="24"/>
        </w:rPr>
      </w:pPr>
    </w:p>
    <w:p w14:paraId="7BE18321">
      <w:pPr>
        <w:pStyle w:val="107"/>
        <w:ind w:firstLine="480" w:firstLineChars="200"/>
        <w:jc w:val="both"/>
        <w:rPr>
          <w:rFonts w:hint="eastAsia" w:hAnsi="宋体"/>
          <w:sz w:val="24"/>
        </w:rPr>
      </w:pPr>
    </w:p>
    <w:p w14:paraId="1570769C">
      <w:pPr>
        <w:pStyle w:val="107"/>
        <w:ind w:firstLine="480" w:firstLineChars="200"/>
        <w:jc w:val="both"/>
        <w:rPr>
          <w:rFonts w:hint="eastAsia" w:hAnsi="宋体"/>
          <w:sz w:val="24"/>
        </w:rPr>
      </w:pPr>
    </w:p>
    <w:p w14:paraId="16830EA0">
      <w:pPr>
        <w:pStyle w:val="107"/>
        <w:ind w:firstLine="480" w:firstLineChars="200"/>
        <w:jc w:val="both"/>
        <w:rPr>
          <w:rFonts w:hint="eastAsia" w:hAnsi="宋体"/>
          <w:sz w:val="24"/>
        </w:rPr>
      </w:pPr>
    </w:p>
    <w:p w14:paraId="3CD4BC55">
      <w:pPr>
        <w:pStyle w:val="107"/>
        <w:ind w:firstLine="480" w:firstLineChars="200"/>
        <w:jc w:val="both"/>
        <w:rPr>
          <w:rFonts w:hint="eastAsia" w:hAnsi="宋体"/>
          <w:sz w:val="24"/>
        </w:rPr>
      </w:pPr>
    </w:p>
    <w:p w14:paraId="4849E929">
      <w:pPr>
        <w:pStyle w:val="107"/>
        <w:ind w:firstLine="480" w:firstLineChars="200"/>
        <w:jc w:val="both"/>
        <w:rPr>
          <w:rFonts w:hint="eastAsia" w:hAnsi="宋体"/>
          <w:sz w:val="24"/>
        </w:rPr>
      </w:pPr>
    </w:p>
    <w:p w14:paraId="5682B364">
      <w:pPr>
        <w:pStyle w:val="107"/>
        <w:ind w:firstLine="480" w:firstLineChars="200"/>
        <w:jc w:val="both"/>
        <w:rPr>
          <w:rFonts w:hint="eastAsia" w:hAnsi="宋体"/>
          <w:sz w:val="24"/>
        </w:rPr>
      </w:pPr>
    </w:p>
    <w:p w14:paraId="6F28F9F0">
      <w:pPr>
        <w:pStyle w:val="107"/>
        <w:ind w:firstLine="480" w:firstLineChars="200"/>
        <w:jc w:val="both"/>
        <w:rPr>
          <w:rFonts w:hint="eastAsia" w:hAnsi="宋体"/>
          <w:sz w:val="24"/>
        </w:rPr>
      </w:pPr>
    </w:p>
    <w:p w14:paraId="12095AA3">
      <w:pPr>
        <w:pStyle w:val="107"/>
        <w:ind w:firstLine="480" w:firstLineChars="200"/>
        <w:jc w:val="both"/>
        <w:rPr>
          <w:rFonts w:hint="eastAsia" w:hAnsi="宋体"/>
          <w:sz w:val="24"/>
        </w:rPr>
      </w:pPr>
    </w:p>
    <w:p w14:paraId="0BE6C8CE">
      <w:pPr>
        <w:pStyle w:val="107"/>
        <w:ind w:firstLine="480" w:firstLineChars="200"/>
        <w:jc w:val="both"/>
        <w:rPr>
          <w:rFonts w:hint="eastAsia" w:hAnsi="宋体"/>
          <w:sz w:val="24"/>
        </w:rPr>
      </w:pPr>
    </w:p>
    <w:p w14:paraId="2FB2330C">
      <w:pPr>
        <w:pStyle w:val="107"/>
        <w:ind w:firstLine="480" w:firstLineChars="200"/>
        <w:jc w:val="both"/>
        <w:rPr>
          <w:rFonts w:hint="eastAsia" w:hAnsi="宋体"/>
          <w:sz w:val="24"/>
        </w:rPr>
      </w:pPr>
    </w:p>
    <w:p w14:paraId="625D0D47">
      <w:pPr>
        <w:pStyle w:val="107"/>
        <w:ind w:firstLine="480" w:firstLineChars="200"/>
        <w:jc w:val="both"/>
        <w:rPr>
          <w:rFonts w:hint="eastAsia" w:hAnsi="宋体"/>
          <w:sz w:val="24"/>
        </w:rPr>
      </w:pPr>
    </w:p>
    <w:p w14:paraId="26D3464B">
      <w:pPr>
        <w:pStyle w:val="107"/>
        <w:ind w:firstLine="480" w:firstLineChars="200"/>
        <w:jc w:val="both"/>
        <w:rPr>
          <w:rFonts w:hint="eastAsia" w:hAnsi="宋体"/>
          <w:sz w:val="24"/>
        </w:rPr>
      </w:pPr>
    </w:p>
    <w:p w14:paraId="123C7B7F">
      <w:pPr>
        <w:pStyle w:val="107"/>
        <w:ind w:firstLine="480" w:firstLineChars="200"/>
        <w:jc w:val="both"/>
        <w:rPr>
          <w:rFonts w:hint="eastAsia" w:hAnsi="宋体"/>
          <w:sz w:val="24"/>
        </w:rPr>
      </w:pPr>
    </w:p>
    <w:p w14:paraId="355A7F38">
      <w:pPr>
        <w:pStyle w:val="107"/>
        <w:ind w:firstLine="480" w:firstLineChars="200"/>
        <w:jc w:val="both"/>
        <w:rPr>
          <w:rFonts w:hint="eastAsia" w:hAnsi="宋体"/>
          <w:sz w:val="24"/>
        </w:rPr>
      </w:pPr>
    </w:p>
    <w:p w14:paraId="6BCF5724">
      <w:pPr>
        <w:pStyle w:val="102"/>
        <w:numPr>
          <w:ilvl w:val="0"/>
          <w:numId w:val="0"/>
        </w:numPr>
        <w:rPr>
          <w:rFonts w:hint="eastAsia" w:ascii="宋体" w:hAnsi="宋体" w:eastAsia="宋体" w:cs="宋体"/>
          <w:sz w:val="32"/>
          <w:szCs w:val="32"/>
        </w:rPr>
      </w:pPr>
      <w:r>
        <w:rPr>
          <w:rFonts w:hint="eastAsia" w:ascii="宋体" w:hAnsi="宋体" w:eastAsia="宋体" w:cs="宋体"/>
          <w:sz w:val="32"/>
          <w:szCs w:val="32"/>
        </w:rPr>
        <w:t>附件</w:t>
      </w:r>
      <w:r>
        <w:rPr>
          <w:rFonts w:hint="eastAsia" w:ascii="Times New Roman" w:hAnsi="Times New Roman" w:eastAsia="宋体" w:cs="宋体"/>
          <w:sz w:val="32"/>
          <w:szCs w:val="32"/>
        </w:rPr>
        <w:t>8</w:t>
      </w:r>
      <w:r>
        <w:rPr>
          <w:rFonts w:hint="eastAsia" w:ascii="宋体" w:hAnsi="宋体" w:eastAsia="宋体" w:cs="宋体"/>
          <w:sz w:val="32"/>
          <w:szCs w:val="32"/>
        </w:rPr>
        <w:t xml:space="preserve"> 分项报价表</w:t>
      </w:r>
    </w:p>
    <w:tbl>
      <w:tblPr>
        <w:tblStyle w:val="45"/>
        <w:tblW w:w="7750" w:type="dxa"/>
        <w:jc w:val="center"/>
        <w:tblLayout w:type="autofit"/>
        <w:tblCellMar>
          <w:top w:w="0" w:type="dxa"/>
          <w:left w:w="108" w:type="dxa"/>
          <w:bottom w:w="0" w:type="dxa"/>
          <w:right w:w="108" w:type="dxa"/>
        </w:tblCellMar>
      </w:tblPr>
      <w:tblGrid>
        <w:gridCol w:w="1088"/>
        <w:gridCol w:w="1461"/>
        <w:gridCol w:w="1461"/>
        <w:gridCol w:w="1088"/>
        <w:gridCol w:w="1705"/>
        <w:gridCol w:w="947"/>
      </w:tblGrid>
      <w:tr w14:paraId="053C2392">
        <w:tblPrEx>
          <w:tblCellMar>
            <w:top w:w="0" w:type="dxa"/>
            <w:left w:w="108" w:type="dxa"/>
            <w:bottom w:w="0" w:type="dxa"/>
            <w:right w:w="108" w:type="dxa"/>
          </w:tblCellMar>
        </w:tblPrEx>
        <w:trPr>
          <w:trHeight w:val="588" w:hRule="atLeas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0C4EEB14">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14:paraId="4A9D206D">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项目名称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F1DE5A">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预计数量</w:t>
            </w:r>
          </w:p>
        </w:tc>
        <w:tc>
          <w:tcPr>
            <w:tcW w:w="0" w:type="auto"/>
            <w:tcBorders>
              <w:top w:val="single" w:color="000000" w:sz="4" w:space="0"/>
              <w:left w:val="single" w:color="000000" w:sz="4" w:space="0"/>
              <w:bottom w:val="single" w:color="000000" w:sz="4" w:space="0"/>
              <w:right w:val="single" w:color="000000" w:sz="4" w:space="0"/>
            </w:tcBorders>
            <w:vAlign w:val="center"/>
          </w:tcPr>
          <w:p w14:paraId="41EBD3A0">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1705" w:type="dxa"/>
            <w:tcBorders>
              <w:top w:val="single" w:color="000000" w:sz="4" w:space="0"/>
              <w:left w:val="single" w:color="000000" w:sz="4" w:space="0"/>
              <w:bottom w:val="single" w:color="000000" w:sz="4" w:space="0"/>
              <w:right w:val="single" w:color="000000" w:sz="4" w:space="0"/>
            </w:tcBorders>
            <w:vAlign w:val="center"/>
          </w:tcPr>
          <w:p w14:paraId="0F226C0E">
            <w:pPr>
              <w:pStyle w:val="33"/>
              <w:spacing w:line="360" w:lineRule="auto"/>
              <w:ind w:left="480" w:hanging="48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未税单价（元）</w:t>
            </w:r>
          </w:p>
        </w:tc>
        <w:tc>
          <w:tcPr>
            <w:tcW w:w="948" w:type="dxa"/>
            <w:tcBorders>
              <w:top w:val="single" w:color="000000" w:sz="4" w:space="0"/>
              <w:left w:val="single" w:color="000000" w:sz="4" w:space="0"/>
              <w:right w:val="single" w:color="000000" w:sz="4" w:space="0"/>
            </w:tcBorders>
            <w:vAlign w:val="center"/>
          </w:tcPr>
          <w:p w14:paraId="36982124">
            <w:pPr>
              <w:pStyle w:val="33"/>
              <w:spacing w:line="360" w:lineRule="auto"/>
              <w:ind w:left="0" w:firstLine="0" w:firstLineChars="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小计</w:t>
            </w:r>
          </w:p>
        </w:tc>
      </w:tr>
      <w:tr w14:paraId="2BF814AD">
        <w:tblPrEx>
          <w:tblCellMar>
            <w:top w:w="0" w:type="dxa"/>
            <w:left w:w="108" w:type="dxa"/>
            <w:bottom w:w="0" w:type="dxa"/>
            <w:right w:w="108" w:type="dxa"/>
          </w:tblCellMar>
        </w:tblPrEx>
        <w:trPr>
          <w:trHeight w:val="680"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F2D4212">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0" w:type="auto"/>
            <w:tcBorders>
              <w:top w:val="single" w:color="auto" w:sz="4" w:space="0"/>
              <w:left w:val="single" w:color="auto" w:sz="4" w:space="0"/>
              <w:bottom w:val="single" w:color="auto" w:sz="4" w:space="0"/>
              <w:right w:val="single" w:color="auto" w:sz="4" w:space="0"/>
            </w:tcBorders>
            <w:vAlign w:val="center"/>
          </w:tcPr>
          <w:p w14:paraId="364CA8EC">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auto" w:sz="4" w:space="0"/>
              <w:bottom w:val="single" w:color="000000" w:sz="4" w:space="0"/>
              <w:right w:val="single" w:color="000000" w:sz="4" w:space="0"/>
            </w:tcBorders>
            <w:noWrap/>
            <w:vAlign w:val="center"/>
          </w:tcPr>
          <w:p w14:paraId="35F92D4B">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4B5BA1">
            <w:pPr>
              <w:pStyle w:val="33"/>
              <w:spacing w:line="360" w:lineRule="auto"/>
              <w:ind w:left="480" w:hanging="480"/>
              <w:jc w:val="center"/>
              <w:rPr>
                <w:rFonts w:hint="eastAsia" w:ascii="仿宋_GB2312" w:eastAsia="仿宋_GB2312" w:hAnsiTheme="minorEastAsia" w:cstheme="minorEastAsia"/>
                <w:sz w:val="24"/>
                <w:szCs w:val="24"/>
              </w:rPr>
            </w:pPr>
          </w:p>
        </w:tc>
        <w:tc>
          <w:tcPr>
            <w:tcW w:w="1705" w:type="dxa"/>
            <w:tcBorders>
              <w:top w:val="single" w:color="000000" w:sz="4" w:space="0"/>
              <w:left w:val="single" w:color="000000" w:sz="4" w:space="0"/>
              <w:bottom w:val="single" w:color="000000" w:sz="4" w:space="0"/>
              <w:right w:val="single" w:color="000000" w:sz="4" w:space="0"/>
            </w:tcBorders>
            <w:noWrap/>
            <w:vAlign w:val="center"/>
          </w:tcPr>
          <w:p w14:paraId="6D0710F8">
            <w:pPr>
              <w:pStyle w:val="33"/>
              <w:spacing w:line="360" w:lineRule="auto"/>
              <w:ind w:left="480" w:hanging="480"/>
              <w:jc w:val="center"/>
              <w:rPr>
                <w:rFonts w:hint="eastAsia" w:ascii="仿宋_GB2312" w:eastAsia="仿宋_GB2312" w:hAnsiTheme="minorEastAsia" w:cstheme="minorEastAsia"/>
                <w:sz w:val="24"/>
                <w:szCs w:val="24"/>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4322DFFF">
            <w:pPr>
              <w:pStyle w:val="33"/>
              <w:spacing w:line="360" w:lineRule="auto"/>
              <w:ind w:left="480" w:hanging="480"/>
              <w:jc w:val="center"/>
              <w:rPr>
                <w:rFonts w:hint="eastAsia" w:ascii="仿宋_GB2312" w:eastAsia="仿宋_GB2312" w:hAnsiTheme="minorEastAsia" w:cstheme="minorEastAsia"/>
                <w:sz w:val="24"/>
                <w:szCs w:val="24"/>
              </w:rPr>
            </w:pPr>
          </w:p>
        </w:tc>
      </w:tr>
      <w:tr w14:paraId="698DA539">
        <w:tblPrEx>
          <w:tblCellMar>
            <w:top w:w="0" w:type="dxa"/>
            <w:left w:w="108" w:type="dxa"/>
            <w:bottom w:w="0" w:type="dxa"/>
            <w:right w:w="108" w:type="dxa"/>
          </w:tblCellMar>
        </w:tblPrEx>
        <w:trPr>
          <w:trHeight w:val="680"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673DFEEC">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0" w:type="auto"/>
            <w:tcBorders>
              <w:top w:val="nil"/>
              <w:left w:val="single" w:color="auto" w:sz="4" w:space="0"/>
              <w:bottom w:val="single" w:color="auto" w:sz="4" w:space="0"/>
              <w:right w:val="single" w:color="auto" w:sz="4" w:space="0"/>
            </w:tcBorders>
            <w:noWrap/>
            <w:vAlign w:val="center"/>
          </w:tcPr>
          <w:p w14:paraId="506987EA">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auto" w:sz="4" w:space="0"/>
              <w:bottom w:val="single" w:color="000000" w:sz="4" w:space="0"/>
              <w:right w:val="single" w:color="000000" w:sz="4" w:space="0"/>
            </w:tcBorders>
            <w:noWrap/>
            <w:vAlign w:val="center"/>
          </w:tcPr>
          <w:p w14:paraId="7B8FF039">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FFC134">
            <w:pPr>
              <w:pStyle w:val="33"/>
              <w:spacing w:line="360" w:lineRule="auto"/>
              <w:ind w:left="480" w:hanging="480"/>
              <w:jc w:val="center"/>
              <w:rPr>
                <w:rFonts w:hint="eastAsia" w:ascii="仿宋_GB2312" w:eastAsia="仿宋_GB2312" w:hAnsiTheme="minorEastAsia" w:cstheme="minorEastAsia"/>
                <w:sz w:val="24"/>
                <w:szCs w:val="24"/>
              </w:rPr>
            </w:pPr>
          </w:p>
        </w:tc>
        <w:tc>
          <w:tcPr>
            <w:tcW w:w="1705" w:type="dxa"/>
            <w:tcBorders>
              <w:top w:val="single" w:color="000000" w:sz="4" w:space="0"/>
              <w:left w:val="single" w:color="000000" w:sz="4" w:space="0"/>
              <w:bottom w:val="single" w:color="000000" w:sz="4" w:space="0"/>
              <w:right w:val="single" w:color="000000" w:sz="4" w:space="0"/>
            </w:tcBorders>
            <w:noWrap/>
            <w:vAlign w:val="center"/>
          </w:tcPr>
          <w:p w14:paraId="7DA3C386">
            <w:pPr>
              <w:pStyle w:val="33"/>
              <w:spacing w:line="360" w:lineRule="auto"/>
              <w:ind w:left="480" w:hanging="480"/>
              <w:jc w:val="center"/>
              <w:rPr>
                <w:rFonts w:hint="eastAsia" w:ascii="仿宋_GB2312" w:eastAsia="仿宋_GB2312" w:hAnsiTheme="minorEastAsia" w:cstheme="minorEastAsia"/>
                <w:sz w:val="24"/>
                <w:szCs w:val="24"/>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0E90F181">
            <w:pPr>
              <w:pStyle w:val="33"/>
              <w:spacing w:line="360" w:lineRule="auto"/>
              <w:ind w:left="480" w:hanging="480"/>
              <w:jc w:val="center"/>
              <w:rPr>
                <w:rFonts w:hint="eastAsia" w:ascii="仿宋_GB2312" w:eastAsia="仿宋_GB2312" w:hAnsiTheme="minorEastAsia" w:cstheme="minorEastAsia"/>
                <w:sz w:val="24"/>
                <w:szCs w:val="24"/>
              </w:rPr>
            </w:pPr>
          </w:p>
        </w:tc>
      </w:tr>
      <w:tr w14:paraId="7DBF519B">
        <w:tblPrEx>
          <w:tblCellMar>
            <w:top w:w="0" w:type="dxa"/>
            <w:left w:w="108" w:type="dxa"/>
            <w:bottom w:w="0" w:type="dxa"/>
            <w:right w:w="108" w:type="dxa"/>
          </w:tblCellMar>
        </w:tblPrEx>
        <w:trPr>
          <w:trHeight w:val="680"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7A0860DB">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w:t>
            </w:r>
          </w:p>
        </w:tc>
        <w:tc>
          <w:tcPr>
            <w:tcW w:w="0" w:type="auto"/>
            <w:tcBorders>
              <w:top w:val="nil"/>
              <w:left w:val="single" w:color="auto" w:sz="4" w:space="0"/>
              <w:bottom w:val="single" w:color="auto" w:sz="4" w:space="0"/>
              <w:right w:val="single" w:color="auto" w:sz="4" w:space="0"/>
            </w:tcBorders>
            <w:noWrap/>
            <w:vAlign w:val="center"/>
          </w:tcPr>
          <w:p w14:paraId="2E78BA01">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auto" w:sz="4" w:space="0"/>
              <w:bottom w:val="single" w:color="000000" w:sz="4" w:space="0"/>
              <w:right w:val="single" w:color="000000" w:sz="4" w:space="0"/>
            </w:tcBorders>
            <w:noWrap/>
            <w:vAlign w:val="center"/>
          </w:tcPr>
          <w:p w14:paraId="6884895C">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9675D3">
            <w:pPr>
              <w:pStyle w:val="33"/>
              <w:spacing w:line="360" w:lineRule="auto"/>
              <w:ind w:left="480" w:hanging="480"/>
              <w:jc w:val="center"/>
              <w:rPr>
                <w:rFonts w:hint="eastAsia" w:ascii="仿宋_GB2312" w:eastAsia="仿宋_GB2312" w:hAnsiTheme="minorEastAsia" w:cstheme="minorEastAsia"/>
                <w:sz w:val="24"/>
                <w:szCs w:val="24"/>
              </w:rPr>
            </w:pPr>
          </w:p>
        </w:tc>
        <w:tc>
          <w:tcPr>
            <w:tcW w:w="1705" w:type="dxa"/>
            <w:tcBorders>
              <w:top w:val="single" w:color="000000" w:sz="4" w:space="0"/>
              <w:left w:val="single" w:color="000000" w:sz="4" w:space="0"/>
              <w:bottom w:val="single" w:color="000000" w:sz="4" w:space="0"/>
              <w:right w:val="single" w:color="000000" w:sz="4" w:space="0"/>
            </w:tcBorders>
            <w:noWrap/>
            <w:vAlign w:val="center"/>
          </w:tcPr>
          <w:p w14:paraId="0A32EC9B">
            <w:pPr>
              <w:pStyle w:val="33"/>
              <w:spacing w:line="360" w:lineRule="auto"/>
              <w:ind w:left="480" w:hanging="480"/>
              <w:jc w:val="center"/>
              <w:rPr>
                <w:rFonts w:hint="eastAsia" w:ascii="仿宋_GB2312" w:eastAsia="仿宋_GB2312" w:hAnsiTheme="minorEastAsia" w:cstheme="minorEastAsia"/>
                <w:sz w:val="24"/>
                <w:szCs w:val="24"/>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5EABBEB0">
            <w:pPr>
              <w:pStyle w:val="33"/>
              <w:spacing w:line="360" w:lineRule="auto"/>
              <w:ind w:left="480" w:hanging="480"/>
              <w:jc w:val="center"/>
              <w:rPr>
                <w:rFonts w:hint="eastAsia" w:ascii="仿宋_GB2312" w:eastAsia="仿宋_GB2312" w:hAnsiTheme="minorEastAsia" w:cstheme="minorEastAsia"/>
                <w:sz w:val="24"/>
                <w:szCs w:val="24"/>
              </w:rPr>
            </w:pPr>
          </w:p>
        </w:tc>
      </w:tr>
      <w:tr w14:paraId="3A61956E">
        <w:tblPrEx>
          <w:tblCellMar>
            <w:top w:w="0" w:type="dxa"/>
            <w:left w:w="108" w:type="dxa"/>
            <w:bottom w:w="0" w:type="dxa"/>
            <w:right w:w="108" w:type="dxa"/>
          </w:tblCellMar>
        </w:tblPrEx>
        <w:trPr>
          <w:trHeight w:val="680"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2FAAA830">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4</w:t>
            </w:r>
          </w:p>
        </w:tc>
        <w:tc>
          <w:tcPr>
            <w:tcW w:w="0" w:type="auto"/>
            <w:tcBorders>
              <w:top w:val="nil"/>
              <w:left w:val="single" w:color="auto" w:sz="4" w:space="0"/>
              <w:bottom w:val="single" w:color="auto" w:sz="4" w:space="0"/>
              <w:right w:val="single" w:color="auto" w:sz="4" w:space="0"/>
            </w:tcBorders>
            <w:noWrap/>
            <w:vAlign w:val="center"/>
          </w:tcPr>
          <w:p w14:paraId="4102FD19">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auto" w:sz="4" w:space="0"/>
              <w:bottom w:val="single" w:color="000000" w:sz="4" w:space="0"/>
              <w:right w:val="single" w:color="000000" w:sz="4" w:space="0"/>
            </w:tcBorders>
            <w:noWrap/>
            <w:vAlign w:val="center"/>
          </w:tcPr>
          <w:p w14:paraId="2AB482BF">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08AAFB">
            <w:pPr>
              <w:pStyle w:val="33"/>
              <w:spacing w:line="360" w:lineRule="auto"/>
              <w:ind w:left="480" w:hanging="480"/>
              <w:jc w:val="center"/>
              <w:rPr>
                <w:rFonts w:hint="eastAsia" w:ascii="仿宋_GB2312" w:eastAsia="仿宋_GB2312" w:hAnsiTheme="minorEastAsia" w:cstheme="minorEastAsia"/>
                <w:sz w:val="24"/>
                <w:szCs w:val="24"/>
              </w:rPr>
            </w:pPr>
          </w:p>
        </w:tc>
        <w:tc>
          <w:tcPr>
            <w:tcW w:w="1705" w:type="dxa"/>
            <w:tcBorders>
              <w:top w:val="single" w:color="000000" w:sz="4" w:space="0"/>
              <w:left w:val="single" w:color="000000" w:sz="4" w:space="0"/>
              <w:bottom w:val="single" w:color="000000" w:sz="4" w:space="0"/>
              <w:right w:val="single" w:color="000000" w:sz="4" w:space="0"/>
            </w:tcBorders>
            <w:noWrap/>
            <w:vAlign w:val="center"/>
          </w:tcPr>
          <w:p w14:paraId="699457F7">
            <w:pPr>
              <w:pStyle w:val="33"/>
              <w:spacing w:line="360" w:lineRule="auto"/>
              <w:ind w:left="480" w:hanging="480"/>
              <w:jc w:val="center"/>
              <w:rPr>
                <w:rFonts w:hint="eastAsia" w:ascii="仿宋_GB2312" w:eastAsia="仿宋_GB2312" w:hAnsiTheme="minorEastAsia" w:cstheme="minorEastAsia"/>
                <w:sz w:val="24"/>
                <w:szCs w:val="24"/>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7AFF9770">
            <w:pPr>
              <w:pStyle w:val="33"/>
              <w:spacing w:line="360" w:lineRule="auto"/>
              <w:ind w:left="480" w:hanging="480"/>
              <w:jc w:val="center"/>
              <w:rPr>
                <w:rFonts w:hint="eastAsia" w:ascii="仿宋_GB2312" w:eastAsia="仿宋_GB2312" w:hAnsiTheme="minorEastAsia" w:cstheme="minorEastAsia"/>
                <w:sz w:val="24"/>
                <w:szCs w:val="24"/>
              </w:rPr>
            </w:pPr>
          </w:p>
        </w:tc>
      </w:tr>
      <w:tr w14:paraId="1ADE1D43">
        <w:tblPrEx>
          <w:tblCellMar>
            <w:top w:w="0" w:type="dxa"/>
            <w:left w:w="108" w:type="dxa"/>
            <w:bottom w:w="0" w:type="dxa"/>
            <w:right w:w="108" w:type="dxa"/>
          </w:tblCellMar>
        </w:tblPrEx>
        <w:trPr>
          <w:trHeight w:val="680" w:hRule="exact"/>
          <w:jc w:val="center"/>
        </w:trPr>
        <w:tc>
          <w:tcPr>
            <w:tcW w:w="0" w:type="auto"/>
            <w:tcBorders>
              <w:top w:val="single" w:color="000000" w:sz="4" w:space="0"/>
              <w:left w:val="single" w:color="000000" w:sz="4" w:space="0"/>
              <w:bottom w:val="single" w:color="000000" w:sz="4" w:space="0"/>
              <w:right w:val="single" w:color="000000" w:sz="4" w:space="0"/>
            </w:tcBorders>
            <w:vAlign w:val="center"/>
          </w:tcPr>
          <w:p w14:paraId="4CAE6C9C">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0" w:type="auto"/>
            <w:tcBorders>
              <w:top w:val="nil"/>
              <w:left w:val="single" w:color="auto" w:sz="4" w:space="0"/>
              <w:bottom w:val="single" w:color="auto" w:sz="4" w:space="0"/>
              <w:right w:val="single" w:color="auto" w:sz="4" w:space="0"/>
            </w:tcBorders>
            <w:noWrap/>
            <w:vAlign w:val="center"/>
          </w:tcPr>
          <w:p w14:paraId="5A8979BB">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auto" w:sz="4" w:space="0"/>
              <w:bottom w:val="single" w:color="000000" w:sz="4" w:space="0"/>
              <w:right w:val="single" w:color="000000" w:sz="4" w:space="0"/>
            </w:tcBorders>
            <w:noWrap/>
            <w:vAlign w:val="center"/>
          </w:tcPr>
          <w:p w14:paraId="670FEBB3">
            <w:pPr>
              <w:pStyle w:val="33"/>
              <w:spacing w:line="360" w:lineRule="auto"/>
              <w:ind w:left="480" w:hanging="480"/>
              <w:jc w:val="center"/>
              <w:rPr>
                <w:rFonts w:hint="eastAsia" w:ascii="仿宋_GB2312" w:eastAsia="仿宋_GB2312" w:hAnsiTheme="minorEastAsia" w:cstheme="minorEastAsia"/>
                <w:sz w:val="24"/>
                <w:szCs w:val="24"/>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D21A07">
            <w:pPr>
              <w:pStyle w:val="33"/>
              <w:spacing w:line="360" w:lineRule="auto"/>
              <w:ind w:left="480" w:hanging="480"/>
              <w:jc w:val="center"/>
              <w:rPr>
                <w:rFonts w:hint="eastAsia" w:ascii="仿宋_GB2312" w:eastAsia="仿宋_GB2312" w:hAnsiTheme="minorEastAsia" w:cstheme="minorEastAsia"/>
                <w:sz w:val="24"/>
                <w:szCs w:val="24"/>
              </w:rPr>
            </w:pPr>
          </w:p>
        </w:tc>
        <w:tc>
          <w:tcPr>
            <w:tcW w:w="1705" w:type="dxa"/>
            <w:tcBorders>
              <w:top w:val="single" w:color="000000" w:sz="4" w:space="0"/>
              <w:left w:val="single" w:color="000000" w:sz="4" w:space="0"/>
              <w:bottom w:val="single" w:color="000000" w:sz="4" w:space="0"/>
              <w:right w:val="single" w:color="000000" w:sz="4" w:space="0"/>
            </w:tcBorders>
            <w:noWrap/>
            <w:vAlign w:val="center"/>
          </w:tcPr>
          <w:p w14:paraId="5F3D5CE0">
            <w:pPr>
              <w:pStyle w:val="33"/>
              <w:spacing w:line="360" w:lineRule="auto"/>
              <w:ind w:left="480" w:hanging="480"/>
              <w:jc w:val="center"/>
              <w:rPr>
                <w:rFonts w:hint="eastAsia" w:ascii="仿宋_GB2312" w:eastAsia="仿宋_GB2312" w:hAnsiTheme="minorEastAsia" w:cstheme="minorEastAsia"/>
                <w:sz w:val="24"/>
                <w:szCs w:val="24"/>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5020F183">
            <w:pPr>
              <w:pStyle w:val="33"/>
              <w:spacing w:line="360" w:lineRule="auto"/>
              <w:ind w:left="480" w:hanging="480"/>
              <w:jc w:val="center"/>
              <w:rPr>
                <w:rFonts w:hint="eastAsia" w:ascii="仿宋_GB2312" w:eastAsia="仿宋_GB2312" w:hAnsiTheme="minorEastAsia" w:cstheme="minorEastAsia"/>
                <w:sz w:val="24"/>
                <w:szCs w:val="24"/>
              </w:rPr>
            </w:pPr>
          </w:p>
        </w:tc>
      </w:tr>
      <w:tr w14:paraId="02A26E1F">
        <w:trPr>
          <w:trHeight w:val="680" w:hRule="exact"/>
          <w:jc w:val="center"/>
        </w:trPr>
        <w:tc>
          <w:tcPr>
            <w:tcW w:w="0" w:type="auto"/>
            <w:gridSpan w:val="2"/>
            <w:tcBorders>
              <w:top w:val="single" w:color="000000" w:sz="4" w:space="0"/>
              <w:left w:val="single" w:color="000000" w:sz="4" w:space="0"/>
              <w:bottom w:val="single" w:color="000000" w:sz="4" w:space="0"/>
              <w:right w:val="single" w:color="auto" w:sz="4" w:space="0"/>
            </w:tcBorders>
            <w:vAlign w:val="center"/>
          </w:tcPr>
          <w:p w14:paraId="561551AE">
            <w:pPr>
              <w:pStyle w:val="33"/>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4692" w:type="dxa"/>
            <w:gridSpan w:val="4"/>
            <w:tcBorders>
              <w:top w:val="single" w:color="000000" w:sz="4" w:space="0"/>
              <w:left w:val="single" w:color="auto" w:sz="4" w:space="0"/>
              <w:bottom w:val="single" w:color="000000" w:sz="4" w:space="0"/>
              <w:right w:val="single" w:color="000000" w:sz="4" w:space="0"/>
            </w:tcBorders>
            <w:noWrap/>
            <w:vAlign w:val="center"/>
          </w:tcPr>
          <w:p w14:paraId="0AEB5ED9">
            <w:pPr>
              <w:pStyle w:val="33"/>
              <w:spacing w:line="360" w:lineRule="auto"/>
              <w:ind w:left="480" w:hanging="480"/>
              <w:jc w:val="center"/>
              <w:rPr>
                <w:rFonts w:hint="eastAsia" w:ascii="仿宋_GB2312" w:eastAsia="仿宋_GB2312" w:hAnsiTheme="minorEastAsia" w:cstheme="minorEastAsia"/>
                <w:sz w:val="24"/>
                <w:szCs w:val="24"/>
              </w:rPr>
            </w:pPr>
          </w:p>
        </w:tc>
      </w:tr>
    </w:tbl>
    <w:p w14:paraId="2C675316">
      <w:pPr>
        <w:spacing w:line="360" w:lineRule="auto"/>
        <w:ind w:firstLine="630" w:firstLineChars="300"/>
        <w:rPr>
          <w:rFonts w:hint="eastAsia" w:ascii="宋体" w:hAnsi="宋体" w:cs="宋体"/>
          <w:szCs w:val="21"/>
        </w:rPr>
      </w:pPr>
      <w:r>
        <w:rPr>
          <w:rFonts w:hint="eastAsia"/>
          <w:color w:val="000000"/>
          <w:szCs w:val="21"/>
        </w:rPr>
        <w:t>备注：此分项方式供参考，至少包含上述分项，可以在每一项下层进一步展开进行分解报价。</w:t>
      </w:r>
      <w:r>
        <w:rPr>
          <w:rFonts w:hint="eastAsia" w:ascii="宋体" w:hAnsi="宋体" w:cs="宋体"/>
          <w:szCs w:val="21"/>
        </w:rPr>
        <w:br w:type="page"/>
      </w:r>
    </w:p>
    <w:p w14:paraId="12EB32D6">
      <w:pPr>
        <w:pStyle w:val="102"/>
        <w:numPr>
          <w:ilvl w:val="0"/>
          <w:numId w:val="0"/>
        </w:numPr>
        <w:jc w:val="center"/>
        <w:rPr>
          <w:rFonts w:hint="eastAsia" w:ascii="宋体" w:hAnsi="宋体" w:cs="宋体"/>
          <w:sz w:val="24"/>
          <w:szCs w:val="24"/>
        </w:rPr>
      </w:pPr>
      <w:r>
        <w:rPr>
          <w:rFonts w:hint="eastAsia" w:ascii="宋体" w:hAnsi="宋体" w:eastAsia="宋体" w:cs="宋体"/>
          <w:sz w:val="32"/>
          <w:szCs w:val="32"/>
        </w:rPr>
        <w:t>附件</w:t>
      </w:r>
      <w:r>
        <w:rPr>
          <w:rFonts w:hint="eastAsia" w:ascii="Times New Roman" w:hAnsi="Times New Roman" w:eastAsia="宋体" w:cs="宋体"/>
          <w:sz w:val="32"/>
          <w:szCs w:val="32"/>
        </w:rPr>
        <w:t>9</w:t>
      </w:r>
      <w:r>
        <w:rPr>
          <w:rFonts w:hint="eastAsia" w:ascii="宋体" w:hAnsi="宋体" w:eastAsia="宋体" w:cs="宋体"/>
          <w:sz w:val="32"/>
          <w:szCs w:val="32"/>
        </w:rPr>
        <w:t xml:space="preserve"> </w:t>
      </w:r>
      <w:r>
        <w:rPr>
          <w:rFonts w:hint="eastAsia" w:ascii="Times New Roman" w:hAnsi="Times New Roman" w:eastAsia="宋体" w:cs="宋体"/>
          <w:sz w:val="32"/>
          <w:szCs w:val="32"/>
        </w:rPr>
        <w:t>SRM</w:t>
      </w:r>
      <w:r>
        <w:rPr>
          <w:rFonts w:hint="eastAsia" w:ascii="宋体" w:hAnsi="宋体" w:eastAsia="宋体" w:cs="宋体"/>
          <w:sz w:val="32"/>
          <w:szCs w:val="32"/>
        </w:rPr>
        <w:t>非生产供应商注册操作手册</w:t>
      </w:r>
    </w:p>
    <w:p w14:paraId="6409FCEE">
      <w:pPr>
        <w:adjustRightInd w:val="0"/>
        <w:snapToGrid w:val="0"/>
        <w:spacing w:line="360" w:lineRule="auto"/>
        <w:ind w:firstLine="480" w:firstLineChars="200"/>
        <w:rPr>
          <w:rFonts w:hint="eastAsia" w:ascii="宋体" w:hAnsi="宋体" w:cs="宋体"/>
          <w:sz w:val="24"/>
          <w:szCs w:val="24"/>
        </w:rPr>
      </w:pPr>
      <w:r>
        <w:rPr>
          <w:rFonts w:ascii="宋体" w:hAnsi="宋体" w:cs="宋体"/>
          <w:sz w:val="24"/>
          <w:szCs w:val="24"/>
        </w:rPr>
        <w:t>浏览器中输入地址;</w:t>
      </w:r>
    </w:p>
    <w:p w14:paraId="6E391159">
      <w:pPr>
        <w:adjustRightInd w:val="0"/>
        <w:snapToGrid w:val="0"/>
        <w:spacing w:line="360" w:lineRule="auto"/>
        <w:ind w:firstLine="420" w:firstLineChars="200"/>
        <w:rPr>
          <w:rFonts w:hint="eastAsia" w:ascii="宋体" w:hAnsi="宋体" w:cs="宋体"/>
          <w:b/>
          <w:bCs/>
          <w:sz w:val="24"/>
          <w:szCs w:val="24"/>
        </w:rPr>
      </w:pPr>
      <w:r>
        <w:fldChar w:fldCharType="begin"/>
      </w:r>
      <w:r>
        <w:instrText xml:space="preserve"> HYPERLINK "http://ecaitong.sinotruk.com:8012/" \l "/login" \t "dlt" </w:instrText>
      </w:r>
      <w:r>
        <w:fldChar w:fldCharType="separate"/>
      </w:r>
      <w:r>
        <w:rPr>
          <w:rFonts w:cs="宋体"/>
          <w:sz w:val="24"/>
          <w:szCs w:val="24"/>
        </w:rPr>
        <w:t>http</w:t>
      </w:r>
      <w:r>
        <w:rPr>
          <w:rFonts w:hint="eastAsia" w:cs="宋体"/>
          <w:sz w:val="24"/>
          <w:szCs w:val="24"/>
        </w:rPr>
        <w:t>s</w:t>
      </w:r>
      <w:r>
        <w:rPr>
          <w:rFonts w:ascii="宋体" w:hAnsi="宋体" w:cs="宋体"/>
          <w:sz w:val="24"/>
          <w:szCs w:val="24"/>
        </w:rPr>
        <w:t>://</w:t>
      </w:r>
      <w:r>
        <w:rPr>
          <w:rFonts w:cs="宋体"/>
          <w:sz w:val="24"/>
          <w:szCs w:val="24"/>
        </w:rPr>
        <w:t>ecaitong</w:t>
      </w:r>
      <w:r>
        <w:rPr>
          <w:rFonts w:ascii="宋体" w:hAnsi="宋体" w:cs="宋体"/>
          <w:sz w:val="24"/>
          <w:szCs w:val="24"/>
        </w:rPr>
        <w:t>.</w:t>
      </w:r>
      <w:r>
        <w:rPr>
          <w:rFonts w:cs="宋体"/>
          <w:sz w:val="24"/>
          <w:szCs w:val="24"/>
        </w:rPr>
        <w:t>sinotruk</w:t>
      </w:r>
      <w:r>
        <w:rPr>
          <w:rFonts w:ascii="宋体" w:hAnsi="宋体" w:cs="宋体"/>
          <w:sz w:val="24"/>
          <w:szCs w:val="24"/>
        </w:rPr>
        <w:t>.</w:t>
      </w:r>
      <w:r>
        <w:rPr>
          <w:rFonts w:cs="宋体"/>
          <w:sz w:val="24"/>
          <w:szCs w:val="24"/>
        </w:rPr>
        <w:t>com</w:t>
      </w:r>
      <w:r>
        <w:rPr>
          <w:rFonts w:ascii="宋体" w:hAnsi="宋体" w:cs="宋体"/>
          <w:sz w:val="24"/>
          <w:szCs w:val="24"/>
        </w:rPr>
        <w:t>:</w:t>
      </w:r>
      <w:r>
        <w:rPr>
          <w:rFonts w:cs="宋体"/>
          <w:sz w:val="24"/>
          <w:szCs w:val="24"/>
        </w:rPr>
        <w:t>8012</w:t>
      </w:r>
      <w:r>
        <w:rPr>
          <w:rFonts w:ascii="宋体" w:hAnsi="宋体" w:cs="宋体"/>
          <w:sz w:val="24"/>
          <w:szCs w:val="24"/>
        </w:rPr>
        <w:t>/#/</w:t>
      </w:r>
      <w:r>
        <w:rPr>
          <w:rFonts w:cs="宋体"/>
          <w:sz w:val="24"/>
          <w:szCs w:val="24"/>
        </w:rPr>
        <w:t>login</w:t>
      </w:r>
      <w:r>
        <w:rPr>
          <w:rFonts w:cs="宋体"/>
          <w:sz w:val="24"/>
          <w:szCs w:val="24"/>
        </w:rPr>
        <w:fldChar w:fldCharType="end"/>
      </w:r>
      <w:r>
        <w:rPr>
          <w:rFonts w:ascii="宋体" w:hAnsi="宋体" w:cs="宋体"/>
          <w:sz w:val="24"/>
          <w:szCs w:val="24"/>
        </w:rPr>
        <w:br w:type="textWrapping"/>
      </w:r>
      <w:r>
        <w:rPr>
          <w:rFonts w:hint="eastAsia" w:cs="宋体"/>
          <w:sz w:val="24"/>
          <w:szCs w:val="24"/>
        </w:rPr>
        <w:t>1</w:t>
      </w:r>
      <w:r>
        <w:rPr>
          <w:rFonts w:hint="eastAsia" w:ascii="宋体" w:hAnsi="宋体" w:cs="宋体"/>
          <w:sz w:val="24"/>
          <w:szCs w:val="24"/>
        </w:rPr>
        <w:t>.下载《供应商用户手册》</w:t>
      </w:r>
    </w:p>
    <w:p w14:paraId="1E5B69D6">
      <w:pPr>
        <w:spacing w:line="360" w:lineRule="auto"/>
        <w:ind w:firstLine="420" w:firstLineChars="200"/>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758815" cy="2764790"/>
                    </a:xfrm>
                    <a:prstGeom prst="rect">
                      <a:avLst/>
                    </a:prstGeom>
                    <a:noFill/>
                    <a:ln>
                      <a:noFill/>
                    </a:ln>
                  </pic:spPr>
                </pic:pic>
              </a:graphicData>
            </a:graphic>
          </wp:inline>
        </w:drawing>
      </w:r>
    </w:p>
    <w:p w14:paraId="33F7FCCD">
      <w:pPr>
        <w:adjustRightInd w:val="0"/>
        <w:snapToGrid w:val="0"/>
        <w:spacing w:line="360" w:lineRule="auto"/>
        <w:ind w:firstLine="482" w:firstLineChars="200"/>
        <w:outlineLvl w:val="2"/>
        <w:rPr>
          <w:rFonts w:hint="eastAsia" w:ascii="宋体" w:hAnsi="宋体" w:cs="宋体"/>
          <w:sz w:val="24"/>
          <w:szCs w:val="24"/>
        </w:rPr>
      </w:pPr>
      <w:r>
        <w:rPr>
          <w:rFonts w:hint="eastAsia" w:ascii="宋体" w:hAnsi="宋体" w:cs="宋体"/>
          <w:b/>
          <w:bCs/>
          <w:sz w:val="24"/>
          <w:szCs w:val="24"/>
        </w:rPr>
        <w:t>一、首次注册</w:t>
      </w:r>
    </w:p>
    <w:p w14:paraId="4BAA17F1">
      <w:pPr>
        <w:adjustRightInd w:val="0"/>
        <w:snapToGrid w:val="0"/>
        <w:spacing w:line="360" w:lineRule="auto"/>
        <w:ind w:firstLine="480" w:firstLineChars="200"/>
        <w:rPr>
          <w:rFonts w:hint="eastAsia" w:ascii="宋体" w:hAnsi="宋体" w:cs="宋体"/>
          <w:sz w:val="24"/>
          <w:szCs w:val="24"/>
        </w:rPr>
      </w:pPr>
      <w:r>
        <w:rPr>
          <w:rFonts w:cs="宋体"/>
          <w:sz w:val="24"/>
          <w:szCs w:val="24"/>
        </w:rPr>
        <w:t>1</w:t>
      </w:r>
      <w:r>
        <w:rPr>
          <w:rFonts w:ascii="宋体" w:hAnsi="宋体" w:cs="宋体"/>
          <w:sz w:val="24"/>
          <w:szCs w:val="24"/>
        </w:rPr>
        <w:t>.点击立即注册</w:t>
      </w:r>
    </w:p>
    <w:p w14:paraId="57655FBA">
      <w:pPr>
        <w:snapToGrid w:val="0"/>
        <w:spacing w:line="360" w:lineRule="auto"/>
        <w:ind w:firstLine="420" w:firstLineChars="200"/>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9" cstate="print"/>
                    <a:srcRect/>
                    <a:stretch>
                      <a:fillRect/>
                    </a:stretch>
                  </pic:blipFill>
                  <pic:spPr>
                    <a:xfrm>
                      <a:off x="0" y="0"/>
                      <a:ext cx="5760085" cy="2933065"/>
                    </a:xfrm>
                    <a:prstGeom prst="rect">
                      <a:avLst/>
                    </a:prstGeom>
                  </pic:spPr>
                </pic:pic>
              </a:graphicData>
            </a:graphic>
          </wp:inline>
        </w:drawing>
      </w:r>
    </w:p>
    <w:p w14:paraId="671640FA">
      <w:pPr>
        <w:spacing w:line="360" w:lineRule="auto"/>
        <w:ind w:firstLine="480" w:firstLineChars="200"/>
        <w:rPr>
          <w:rFonts w:hint="eastAsia" w:ascii="宋体" w:hAnsi="宋体" w:cs="宋体"/>
          <w:sz w:val="24"/>
          <w:szCs w:val="28"/>
        </w:rPr>
      </w:pPr>
      <w:r>
        <w:rPr>
          <w:rFonts w:hint="eastAsia" w:cs="宋体"/>
          <w:color w:val="000000"/>
          <w:sz w:val="24"/>
          <w:szCs w:val="28"/>
        </w:rPr>
        <w:t>2</w:t>
      </w:r>
      <w:r>
        <w:rPr>
          <w:rFonts w:hint="eastAsia" w:ascii="宋体" w:hAnsi="宋体" w:cs="宋体"/>
          <w:color w:val="000000"/>
          <w:sz w:val="24"/>
          <w:szCs w:val="28"/>
        </w:rPr>
        <w:t>.</w:t>
      </w:r>
      <w:r>
        <w:rPr>
          <w:rFonts w:ascii="宋体" w:hAnsi="宋体" w:cs="宋体"/>
          <w:color w:val="000000"/>
          <w:sz w:val="24"/>
          <w:szCs w:val="28"/>
        </w:rPr>
        <w:t>填写手机号码（没有注册过的）</w:t>
      </w:r>
    </w:p>
    <w:p w14:paraId="5BC7B1ED">
      <w:pPr>
        <w:snapToGrid w:val="0"/>
        <w:spacing w:line="360" w:lineRule="auto"/>
        <w:ind w:firstLine="420" w:firstLineChars="200"/>
      </w:pPr>
      <w:r>
        <w:drawing>
          <wp:inline distT="0" distB="0" distL="0" distR="0">
            <wp:extent cx="5477510" cy="2621915"/>
            <wp:effectExtent l="0" t="0" r="8890" b="146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0" cstate="print"/>
                    <a:srcRect/>
                    <a:stretch>
                      <a:fillRect/>
                    </a:stretch>
                  </pic:blipFill>
                  <pic:spPr>
                    <a:xfrm>
                      <a:off x="0" y="0"/>
                      <a:ext cx="5477510" cy="2621915"/>
                    </a:xfrm>
                    <a:prstGeom prst="rect">
                      <a:avLst/>
                    </a:prstGeom>
                  </pic:spPr>
                </pic:pic>
              </a:graphicData>
            </a:graphic>
          </wp:inline>
        </w:drawing>
      </w:r>
    </w:p>
    <w:p w14:paraId="1701BBA6">
      <w:pPr>
        <w:spacing w:line="360" w:lineRule="auto"/>
        <w:ind w:firstLine="480" w:firstLineChars="200"/>
        <w:rPr>
          <w:rFonts w:hint="eastAsia" w:ascii="宋体" w:hAnsi="宋体" w:cs="宋体"/>
          <w:sz w:val="24"/>
          <w:szCs w:val="28"/>
        </w:rPr>
      </w:pPr>
      <w:r>
        <w:rPr>
          <w:rFonts w:hint="eastAsia" w:cs="宋体"/>
          <w:color w:val="000000"/>
          <w:sz w:val="24"/>
          <w:szCs w:val="28"/>
        </w:rPr>
        <w:t>3</w:t>
      </w:r>
      <w:r>
        <w:rPr>
          <w:rFonts w:hint="eastAsia" w:ascii="宋体" w:hAnsi="宋体" w:cs="宋体"/>
          <w:color w:val="000000"/>
          <w:sz w:val="24"/>
          <w:szCs w:val="28"/>
        </w:rPr>
        <w:t>.</w:t>
      </w:r>
      <w:r>
        <w:rPr>
          <w:rFonts w:ascii="宋体" w:hAnsi="宋体" w:cs="宋体"/>
          <w:color w:val="000000"/>
          <w:sz w:val="24"/>
          <w:szCs w:val="28"/>
        </w:rPr>
        <w:t>注册成功登录这个手机号码的账号进入系统，点击供应商注册</w:t>
      </w:r>
    </w:p>
    <w:p w14:paraId="38888E05">
      <w:pPr>
        <w:snapToGrid w:val="0"/>
        <w:spacing w:line="360" w:lineRule="auto"/>
        <w:ind w:firstLine="420" w:firstLineChars="200"/>
      </w:pPr>
      <w:r>
        <w:drawing>
          <wp:inline distT="0" distB="0" distL="0" distR="0">
            <wp:extent cx="5494020" cy="2671445"/>
            <wp:effectExtent l="0" t="0" r="7620" b="1079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1" cstate="print"/>
                    <a:srcRect/>
                    <a:stretch>
                      <a:fillRect/>
                    </a:stretch>
                  </pic:blipFill>
                  <pic:spPr>
                    <a:xfrm>
                      <a:off x="0" y="0"/>
                      <a:ext cx="5494020" cy="2671445"/>
                    </a:xfrm>
                    <a:prstGeom prst="rect">
                      <a:avLst/>
                    </a:prstGeom>
                  </pic:spPr>
                </pic:pic>
              </a:graphicData>
            </a:graphic>
          </wp:inline>
        </w:drawing>
      </w:r>
    </w:p>
    <w:p w14:paraId="69BD30ED">
      <w:pPr>
        <w:spacing w:line="360" w:lineRule="auto"/>
        <w:ind w:firstLine="480" w:firstLineChars="200"/>
        <w:rPr>
          <w:rFonts w:hint="eastAsia" w:ascii="宋体" w:hAnsi="宋体" w:cs="宋体"/>
          <w:sz w:val="24"/>
          <w:szCs w:val="28"/>
        </w:rPr>
      </w:pPr>
      <w:r>
        <w:rPr>
          <w:rFonts w:hint="eastAsia" w:cs="宋体"/>
          <w:color w:val="000000"/>
          <w:sz w:val="24"/>
          <w:szCs w:val="28"/>
        </w:rPr>
        <w:t>4</w:t>
      </w:r>
      <w:r>
        <w:rPr>
          <w:rFonts w:hint="eastAsia" w:ascii="宋体" w:hAnsi="宋体" w:cs="宋体"/>
          <w:color w:val="000000"/>
          <w:sz w:val="24"/>
          <w:szCs w:val="28"/>
        </w:rPr>
        <w:t>.</w:t>
      </w:r>
      <w:r>
        <w:rPr>
          <w:rFonts w:ascii="宋体" w:hAnsi="宋体" w:cs="宋体"/>
          <w:color w:val="000000"/>
          <w:sz w:val="24"/>
          <w:szCs w:val="28"/>
        </w:rPr>
        <w:t>点击新增</w:t>
      </w:r>
    </w:p>
    <w:p w14:paraId="1A0AEF82">
      <w:pPr>
        <w:snapToGrid w:val="0"/>
        <w:spacing w:line="360" w:lineRule="auto"/>
        <w:ind w:firstLine="420" w:firstLineChars="200"/>
      </w:pPr>
      <w:r>
        <w:drawing>
          <wp:inline distT="0" distB="0" distL="0" distR="0">
            <wp:extent cx="5570220" cy="2677795"/>
            <wp:effectExtent l="0" t="0" r="7620"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2" cstate="print"/>
                    <a:srcRect/>
                    <a:stretch>
                      <a:fillRect/>
                    </a:stretch>
                  </pic:blipFill>
                  <pic:spPr>
                    <a:xfrm>
                      <a:off x="0" y="0"/>
                      <a:ext cx="5570220" cy="2677795"/>
                    </a:xfrm>
                    <a:prstGeom prst="rect">
                      <a:avLst/>
                    </a:prstGeom>
                  </pic:spPr>
                </pic:pic>
              </a:graphicData>
            </a:graphic>
          </wp:inline>
        </w:drawing>
      </w:r>
    </w:p>
    <w:p w14:paraId="309307EC">
      <w:pPr>
        <w:numPr>
          <w:ilvl w:val="0"/>
          <w:numId w:val="34"/>
        </w:numPr>
        <w:spacing w:line="360" w:lineRule="auto"/>
        <w:ind w:firstLine="480" w:firstLineChars="200"/>
        <w:rPr>
          <w:rFonts w:hint="eastAsia" w:ascii="宋体" w:hAnsi="宋体" w:cs="宋体"/>
          <w:color w:val="000000"/>
        </w:rPr>
      </w:pPr>
      <w:r>
        <w:rPr>
          <w:rFonts w:ascii="宋体" w:hAnsi="宋体" w:cs="宋体"/>
          <w:color w:val="000000"/>
          <w:sz w:val="24"/>
          <w:szCs w:val="28"/>
        </w:rPr>
        <w:t>按要求填写所有信息，注意非生产类要填写合作单位，最后提交审批</w:t>
      </w:r>
    </w:p>
    <w:p w14:paraId="13A3BD55">
      <w:pPr>
        <w:spacing w:line="360" w:lineRule="auto"/>
        <w:ind w:firstLine="420" w:firstLineChars="200"/>
      </w:pPr>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3" cstate="print"/>
                    <a:srcRect/>
                    <a:stretch>
                      <a:fillRect/>
                    </a:stretch>
                  </pic:blipFill>
                  <pic:spPr>
                    <a:xfrm>
                      <a:off x="0" y="0"/>
                      <a:ext cx="5760085" cy="2809875"/>
                    </a:xfrm>
                    <a:prstGeom prst="rect">
                      <a:avLst/>
                    </a:prstGeom>
                  </pic:spPr>
                </pic:pic>
              </a:graphicData>
            </a:graphic>
          </wp:inline>
        </w:drawing>
      </w:r>
    </w:p>
    <w:p w14:paraId="0BA31C21">
      <w:pPr>
        <w:spacing w:line="360" w:lineRule="auto"/>
        <w:ind w:firstLine="482" w:firstLineChars="200"/>
        <w:rPr>
          <w:rFonts w:hint="eastAsia" w:ascii="宋体" w:hAnsi="宋体" w:cs="宋体"/>
          <w:b/>
          <w:bCs/>
          <w:color w:val="000000"/>
          <w:sz w:val="24"/>
          <w:szCs w:val="28"/>
        </w:rPr>
      </w:pPr>
      <w:r>
        <w:rPr>
          <w:rFonts w:hint="eastAsia" w:ascii="宋体" w:hAnsi="宋体" w:cs="宋体"/>
          <w:b/>
          <w:bCs/>
          <w:color w:val="000000"/>
          <w:sz w:val="24"/>
          <w:szCs w:val="28"/>
        </w:rPr>
        <w:t>注：</w:t>
      </w:r>
    </w:p>
    <w:p w14:paraId="0B7AE4F3">
      <w:pPr>
        <w:numPr>
          <w:ilvl w:val="0"/>
          <w:numId w:val="35"/>
        </w:numPr>
        <w:spacing w:line="360" w:lineRule="auto"/>
        <w:ind w:firstLine="422" w:firstLineChars="200"/>
        <w:rPr>
          <w:rFonts w:ascii="宋体" w:hAnsi="Courier New"/>
          <w:b/>
          <w:bCs/>
        </w:rPr>
      </w:pPr>
      <w:r>
        <w:rPr>
          <w:rFonts w:hint="eastAsia" w:ascii="宋体" w:hAnsi="Courier New"/>
          <w:b/>
          <w:bCs/>
        </w:rPr>
        <w:t>“项目名称”和“采购形式编号”见第一部分的“项目介绍”；</w:t>
      </w:r>
    </w:p>
    <w:p w14:paraId="04ADF248">
      <w:pPr>
        <w:numPr>
          <w:ilvl w:val="0"/>
          <w:numId w:val="35"/>
        </w:numPr>
        <w:spacing w:line="360" w:lineRule="auto"/>
        <w:ind w:firstLine="422" w:firstLineChars="200"/>
      </w:pPr>
      <w:r>
        <w:rPr>
          <w:rFonts w:hint="eastAsia" w:ascii="宋体" w:hAnsi="Courier New"/>
          <w:b/>
          <w:bCs/>
        </w:rPr>
        <w:t>基本信息完整填写，原则上要求供应商必须填写近三年财务指标情况；</w:t>
      </w:r>
    </w:p>
    <w:p w14:paraId="203469E2">
      <w:pPr>
        <w:pStyle w:val="24"/>
        <w:numPr>
          <w:ilvl w:val="0"/>
          <w:numId w:val="35"/>
        </w:numPr>
        <w:spacing w:line="360" w:lineRule="auto"/>
        <w:ind w:firstLine="422" w:firstLineChars="200"/>
        <w:rPr>
          <w:b/>
          <w:bCs/>
        </w:rPr>
      </w:pPr>
      <w:r>
        <w:rPr>
          <w:rFonts w:hint="eastAsia"/>
          <w:b/>
          <w:bCs/>
        </w:rPr>
        <w:t>管理单位选择【直管单位】、意向配套单位选择【直管单位】，配套能力“供货类别”填“直管单位非生产招标 / 研发试验类设备 / 研发试验类设备（汽车研究总院）”。</w:t>
      </w:r>
    </w:p>
    <w:p w14:paraId="15CEBFA6">
      <w:pPr>
        <w:adjustRightInd w:val="0"/>
        <w:snapToGrid w:val="0"/>
        <w:spacing w:line="360" w:lineRule="auto"/>
        <w:ind w:firstLine="482" w:firstLineChars="200"/>
        <w:outlineLvl w:val="2"/>
        <w:rPr>
          <w:sz w:val="24"/>
          <w:szCs w:val="24"/>
        </w:rPr>
      </w:pPr>
      <w:r>
        <w:rPr>
          <w:rFonts w:hint="eastAsia"/>
          <w:b/>
          <w:bCs/>
          <w:sz w:val="24"/>
          <w:szCs w:val="24"/>
        </w:rPr>
        <w:t>二、维护近三年财务指标</w:t>
      </w:r>
    </w:p>
    <w:p w14:paraId="379AEDCA">
      <w:pPr>
        <w:spacing w:line="360" w:lineRule="auto"/>
        <w:ind w:firstLine="480" w:firstLineChars="200"/>
        <w:rPr>
          <w:rFonts w:hint="eastAsia" w:ascii="宋体" w:hAnsi="宋体" w:cs="宋体"/>
          <w:color w:val="000000"/>
          <w:sz w:val="24"/>
          <w:szCs w:val="28"/>
        </w:rPr>
      </w:pPr>
      <w:r>
        <w:rPr>
          <w:rFonts w:hint="eastAsia"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4DA137D9">
      <w:pPr>
        <w:spacing w:line="360" w:lineRule="auto"/>
        <w:ind w:firstLine="420" w:firstLineChars="200"/>
        <w:jc w:val="center"/>
        <w:rPr>
          <w:rFonts w:hint="eastAsia"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4"/>
                    <a:stretch>
                      <a:fillRect/>
                    </a:stretch>
                  </pic:blipFill>
                  <pic:spPr>
                    <a:xfrm>
                      <a:off x="0" y="0"/>
                      <a:ext cx="5486400" cy="2661285"/>
                    </a:xfrm>
                    <a:prstGeom prst="rect">
                      <a:avLst/>
                    </a:prstGeom>
                    <a:noFill/>
                    <a:ln>
                      <a:noFill/>
                    </a:ln>
                  </pic:spPr>
                </pic:pic>
              </a:graphicData>
            </a:graphic>
          </wp:inline>
        </w:drawing>
      </w:r>
    </w:p>
    <w:p w14:paraId="3CE85507">
      <w:pPr>
        <w:spacing w:line="360" w:lineRule="auto"/>
        <w:ind w:firstLine="640" w:firstLineChars="200"/>
        <w:jc w:val="center"/>
        <w:rPr>
          <w:rFonts w:hint="eastAsia" w:ascii="宋体" w:hAnsi="宋体" w:cs="宋体"/>
          <w:sz w:val="32"/>
          <w:szCs w:val="32"/>
        </w:rPr>
      </w:pPr>
      <w:r>
        <w:rPr>
          <w:rFonts w:hint="eastAsia" w:ascii="宋体" w:hAnsi="宋体" w:cs="宋体"/>
          <w:sz w:val="32"/>
          <w:szCs w:val="32"/>
        </w:rPr>
        <w:br w:type="page"/>
      </w:r>
      <w:r>
        <w:rPr>
          <w:rFonts w:hint="eastAsia" w:ascii="宋体" w:hAnsi="宋体" w:cs="宋体"/>
          <w:b/>
          <w:bCs/>
          <w:sz w:val="32"/>
          <w:szCs w:val="32"/>
        </w:rPr>
        <w:t>附件</w:t>
      </w:r>
      <w:r>
        <w:rPr>
          <w:rFonts w:hint="eastAsia" w:cs="宋体"/>
          <w:b/>
          <w:bCs/>
          <w:sz w:val="32"/>
          <w:szCs w:val="32"/>
        </w:rPr>
        <w:t>10</w:t>
      </w:r>
      <w:r>
        <w:rPr>
          <w:rFonts w:hint="eastAsia" w:ascii="宋体" w:hAnsi="宋体" w:cs="宋体"/>
          <w:b/>
          <w:bCs/>
          <w:sz w:val="32"/>
          <w:szCs w:val="32"/>
        </w:rPr>
        <w:t xml:space="preserve"> </w:t>
      </w:r>
      <w:r>
        <w:rPr>
          <w:rFonts w:hint="eastAsia" w:cs="宋体"/>
          <w:b/>
          <w:bCs/>
          <w:sz w:val="32"/>
          <w:szCs w:val="32"/>
        </w:rPr>
        <w:t>SRM</w:t>
      </w:r>
      <w:r>
        <w:rPr>
          <w:rFonts w:hint="eastAsia" w:ascii="宋体" w:hAnsi="宋体" w:cs="宋体"/>
          <w:b/>
          <w:bCs/>
          <w:sz w:val="32"/>
          <w:szCs w:val="32"/>
        </w:rPr>
        <w:t>系统供应商用户手册</w:t>
      </w:r>
    </w:p>
    <w:p w14:paraId="3812B52D">
      <w:pPr>
        <w:spacing w:line="360" w:lineRule="auto"/>
        <w:ind w:firstLine="480" w:firstLineChars="200"/>
        <w:rPr>
          <w:rStyle w:val="53"/>
          <w:rFonts w:hint="eastAsia"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cs="宋体"/>
          <w:sz w:val="24"/>
          <w:szCs w:val="24"/>
        </w:rPr>
        <w:t>https</w:t>
      </w:r>
      <w:r>
        <w:rPr>
          <w:rStyle w:val="53"/>
          <w:rFonts w:hint="eastAsia" w:ascii="宋体" w:hAnsi="宋体" w:cs="宋体"/>
          <w:sz w:val="24"/>
          <w:szCs w:val="24"/>
        </w:rPr>
        <w:t>://</w:t>
      </w:r>
      <w:r>
        <w:rPr>
          <w:rStyle w:val="53"/>
          <w:rFonts w:hint="eastAsia" w:cs="宋体"/>
          <w:sz w:val="24"/>
          <w:szCs w:val="24"/>
        </w:rPr>
        <w:t>ecaitong</w:t>
      </w:r>
      <w:r>
        <w:rPr>
          <w:rStyle w:val="53"/>
          <w:rFonts w:hint="eastAsia" w:ascii="宋体" w:hAnsi="宋体" w:cs="宋体"/>
          <w:sz w:val="24"/>
          <w:szCs w:val="24"/>
        </w:rPr>
        <w:t>.</w:t>
      </w:r>
      <w:r>
        <w:rPr>
          <w:rStyle w:val="53"/>
          <w:rFonts w:hint="eastAsia" w:cs="宋体"/>
          <w:sz w:val="24"/>
          <w:szCs w:val="24"/>
        </w:rPr>
        <w:t>sinotruk</w:t>
      </w:r>
      <w:r>
        <w:rPr>
          <w:rStyle w:val="53"/>
          <w:rFonts w:hint="eastAsia" w:ascii="宋体" w:hAnsi="宋体" w:cs="宋体"/>
          <w:sz w:val="24"/>
          <w:szCs w:val="24"/>
        </w:rPr>
        <w:t>.</w:t>
      </w:r>
      <w:r>
        <w:rPr>
          <w:rStyle w:val="53"/>
          <w:rFonts w:hint="eastAsia" w:cs="宋体"/>
          <w:sz w:val="24"/>
          <w:szCs w:val="24"/>
        </w:rPr>
        <w:t>com</w:t>
      </w:r>
      <w:r>
        <w:rPr>
          <w:rStyle w:val="53"/>
          <w:rFonts w:hint="eastAsia" w:ascii="宋体" w:hAnsi="宋体" w:cs="宋体"/>
          <w:sz w:val="24"/>
          <w:szCs w:val="24"/>
        </w:rPr>
        <w:t>:</w:t>
      </w:r>
      <w:r>
        <w:rPr>
          <w:rStyle w:val="53"/>
          <w:rFonts w:hint="eastAsia" w:cs="宋体"/>
          <w:sz w:val="24"/>
          <w:szCs w:val="24"/>
        </w:rPr>
        <w:t>8012</w:t>
      </w:r>
      <w:r>
        <w:rPr>
          <w:rStyle w:val="53"/>
          <w:rFonts w:hint="eastAsia" w:ascii="宋体" w:hAnsi="宋体" w:cs="宋体"/>
          <w:sz w:val="24"/>
          <w:szCs w:val="24"/>
        </w:rPr>
        <w:t>/</w:t>
      </w:r>
      <w:r>
        <w:rPr>
          <w:rStyle w:val="53"/>
          <w:rFonts w:hint="eastAsia" w:ascii="宋体" w:hAnsi="宋体" w:cs="宋体"/>
          <w:sz w:val="24"/>
          <w:szCs w:val="24"/>
        </w:rPr>
        <w:fldChar w:fldCharType="end"/>
      </w:r>
    </w:p>
    <w:p w14:paraId="40BD4BB3">
      <w:pPr>
        <w:spacing w:line="360" w:lineRule="auto"/>
        <w:ind w:firstLine="480" w:firstLineChars="200"/>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390DEF64">
      <w:pPr>
        <w:pStyle w:val="2"/>
        <w:spacing w:line="360" w:lineRule="auto"/>
        <w:ind w:firstLine="480" w:firstLineChars="200"/>
      </w:pPr>
      <w:r>
        <w:rPr>
          <w:rFonts w:hint="eastAsia"/>
          <w:sz w:val="24"/>
        </w:rPr>
        <w:t>初始密码为</w:t>
      </w:r>
      <w:r>
        <w:rPr>
          <w:rFonts w:hint="eastAsia" w:ascii="Times New Roman"/>
          <w:sz w:val="24"/>
        </w:rPr>
        <w:t>scm</w:t>
      </w:r>
      <w:r>
        <w:rPr>
          <w:rFonts w:hint="eastAsia"/>
          <w:sz w:val="24"/>
        </w:rPr>
        <w:t>@</w:t>
      </w:r>
      <w:r>
        <w:rPr>
          <w:rFonts w:hint="eastAsia" w:ascii="Times New Roman"/>
          <w:sz w:val="24"/>
        </w:rPr>
        <w:t>2022</w:t>
      </w:r>
      <w:r>
        <w:rPr>
          <w:rFonts w:hint="eastAsia"/>
          <w:sz w:val="24"/>
        </w:rPr>
        <w:t>或@</w:t>
      </w:r>
      <w:r>
        <w:rPr>
          <w:rFonts w:hint="eastAsia" w:ascii="Times New Roman"/>
          <w:sz w:val="24"/>
        </w:rPr>
        <w:t>2023</w:t>
      </w:r>
    </w:p>
    <w:p w14:paraId="66A58F3D">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1</w:t>
      </w:r>
      <w:r>
        <w:rPr>
          <w:rFonts w:hint="eastAsia" w:ascii="宋体" w:hAnsi="宋体" w:cs="宋体"/>
          <w:b/>
          <w:bCs/>
          <w:color w:val="000000"/>
          <w:sz w:val="24"/>
          <w:szCs w:val="24"/>
        </w:rPr>
        <w:t>.供应商应标</w:t>
      </w:r>
    </w:p>
    <w:p w14:paraId="78751509">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3EB50077">
      <w:pPr>
        <w:spacing w:line="360" w:lineRule="auto"/>
        <w:ind w:firstLine="480" w:firstLineChars="200"/>
        <w:rPr>
          <w:rFonts w:hint="eastAsia" w:ascii="宋体" w:hAnsi="宋体" w:cs="宋体"/>
          <w:color w:val="000000"/>
          <w:sz w:val="24"/>
          <w:szCs w:val="24"/>
        </w:rPr>
      </w:pPr>
      <w:r>
        <w:rPr>
          <w:rFonts w:ascii="宋体" w:hAnsi="宋体" w:cs="宋体"/>
          <w:color w:val="000000"/>
          <w:sz w:val="24"/>
          <w:szCs w:val="24"/>
        </w:rPr>
        <w:t>点击应标，上传文件之后点击提交。</w:t>
      </w:r>
    </w:p>
    <w:p w14:paraId="40DFBB5C">
      <w:pPr>
        <w:spacing w:line="360" w:lineRule="auto"/>
        <w:ind w:firstLine="420" w:firstLineChars="200"/>
      </w:pPr>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5"/>
                    <a:stretch>
                      <a:fillRect/>
                    </a:stretch>
                  </pic:blipFill>
                  <pic:spPr>
                    <a:xfrm>
                      <a:off x="0" y="0"/>
                      <a:ext cx="5760085" cy="2269864"/>
                    </a:xfrm>
                    <a:prstGeom prst="rect">
                      <a:avLst/>
                    </a:prstGeom>
                  </pic:spPr>
                </pic:pic>
              </a:graphicData>
            </a:graphic>
          </wp:inline>
        </w:drawing>
      </w:r>
    </w:p>
    <w:p w14:paraId="62238200">
      <w:pPr>
        <w:spacing w:line="360" w:lineRule="auto"/>
        <w:ind w:firstLine="420" w:firstLineChars="200"/>
      </w:pPr>
    </w:p>
    <w:p w14:paraId="073F2214">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2</w:t>
      </w:r>
      <w:r>
        <w:rPr>
          <w:rFonts w:hint="eastAsia" w:ascii="宋体" w:hAnsi="宋体" w:cs="宋体"/>
          <w:b/>
          <w:bCs/>
          <w:color w:val="000000"/>
          <w:sz w:val="24"/>
          <w:szCs w:val="24"/>
        </w:rPr>
        <w:t>.供应商投标</w:t>
      </w:r>
    </w:p>
    <w:p w14:paraId="1C0B1835">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70AC72E8">
      <w:pPr>
        <w:spacing w:line="360" w:lineRule="auto"/>
        <w:ind w:firstLine="420" w:firstLineChars="200"/>
        <w:rPr>
          <w:rFonts w:hint="eastAsia"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6"/>
                    <a:stretch>
                      <a:fillRect/>
                    </a:stretch>
                  </pic:blipFill>
                  <pic:spPr>
                    <a:xfrm>
                      <a:off x="0" y="0"/>
                      <a:ext cx="5760085" cy="2125673"/>
                    </a:xfrm>
                    <a:prstGeom prst="rect">
                      <a:avLst/>
                    </a:prstGeom>
                  </pic:spPr>
                </pic:pic>
              </a:graphicData>
            </a:graphic>
          </wp:inline>
        </w:drawing>
      </w:r>
    </w:p>
    <w:p w14:paraId="22C11D54">
      <w:pPr>
        <w:spacing w:line="360" w:lineRule="auto"/>
        <w:ind w:firstLine="480" w:firstLineChars="200"/>
        <w:rPr>
          <w:rFonts w:hint="eastAsia"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658EDA7B">
      <w:pPr>
        <w:pStyle w:val="24"/>
        <w:spacing w:line="360" w:lineRule="auto"/>
        <w:ind w:firstLine="482" w:firstLineChars="200"/>
        <w:rPr>
          <w:b/>
          <w:bCs/>
        </w:rPr>
      </w:pPr>
      <w:r>
        <w:rPr>
          <w:rFonts w:hint="eastAsia" w:hAnsi="宋体" w:cs="宋体"/>
          <w:b/>
          <w:bCs/>
          <w:color w:val="000000"/>
          <w:sz w:val="24"/>
          <w:szCs w:val="28"/>
        </w:rPr>
        <w:t>注意：系统内的投标报价单位为“万元”，如开标现场发现填错报价，即直接淘汰。</w:t>
      </w:r>
    </w:p>
    <w:p w14:paraId="34609F04">
      <w:pPr>
        <w:spacing w:line="360" w:lineRule="auto"/>
        <w:jc w:val="center"/>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11430" b="1333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7"/>
                    <a:stretch>
                      <a:fillRect/>
                    </a:stretch>
                  </pic:blipFill>
                  <pic:spPr>
                    <a:xfrm>
                      <a:off x="0" y="0"/>
                      <a:ext cx="5490210" cy="2669498"/>
                    </a:xfrm>
                    <a:prstGeom prst="rect">
                      <a:avLst/>
                    </a:prstGeom>
                  </pic:spPr>
                </pic:pic>
              </a:graphicData>
            </a:graphic>
          </wp:inline>
        </w:drawing>
      </w:r>
    </w:p>
    <w:p w14:paraId="79C1195E">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3</w:t>
      </w:r>
      <w:r>
        <w:rPr>
          <w:rFonts w:hint="eastAsia" w:ascii="宋体" w:hAnsi="宋体" w:cs="宋体"/>
          <w:b/>
          <w:bCs/>
          <w:color w:val="000000"/>
          <w:sz w:val="24"/>
          <w:szCs w:val="24"/>
        </w:rPr>
        <w:t>.供应商技术标澄清函</w:t>
      </w:r>
    </w:p>
    <w:p w14:paraId="7FF71ED6">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666E2F7">
      <w:pPr>
        <w:spacing w:line="360" w:lineRule="auto"/>
        <w:ind w:firstLine="480" w:firstLineChars="200"/>
        <w:rPr>
          <w:rFonts w:hint="eastAsia" w:ascii="宋体" w:hAnsi="宋体" w:cs="宋体"/>
          <w:sz w:val="24"/>
          <w:szCs w:val="24"/>
        </w:rPr>
      </w:pPr>
      <w:r>
        <w:rPr>
          <w:rFonts w:ascii="宋体" w:hAnsi="宋体" w:cs="宋体"/>
          <w:color w:val="000000"/>
          <w:sz w:val="24"/>
          <w:szCs w:val="24"/>
        </w:rPr>
        <w:t>点击编辑按钮进入系统，上传技术标澄清函。</w:t>
      </w:r>
    </w:p>
    <w:p w14:paraId="741DF4DF">
      <w:pPr>
        <w:spacing w:line="360" w:lineRule="auto"/>
        <w:ind w:firstLine="480" w:firstLineChars="200"/>
        <w:jc w:val="center"/>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1430" b="381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8"/>
                    <a:stretch>
                      <a:fillRect/>
                    </a:stretch>
                  </pic:blipFill>
                  <pic:spPr>
                    <a:xfrm>
                      <a:off x="0" y="0"/>
                      <a:ext cx="5490210" cy="1992743"/>
                    </a:xfrm>
                    <a:prstGeom prst="rect">
                      <a:avLst/>
                    </a:prstGeom>
                  </pic:spPr>
                </pic:pic>
              </a:graphicData>
            </a:graphic>
          </wp:inline>
        </w:drawing>
      </w:r>
    </w:p>
    <w:p w14:paraId="3C47F25E">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4</w:t>
      </w:r>
      <w:r>
        <w:rPr>
          <w:rFonts w:hint="eastAsia" w:ascii="宋体" w:hAnsi="宋体" w:cs="宋体"/>
          <w:b/>
          <w:bCs/>
          <w:color w:val="000000"/>
          <w:sz w:val="24"/>
          <w:szCs w:val="24"/>
        </w:rPr>
        <w:t>.供应商报价</w:t>
      </w:r>
    </w:p>
    <w:p w14:paraId="2F29D498">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72CD99E4">
      <w:pPr>
        <w:spacing w:line="360" w:lineRule="auto"/>
        <w:ind w:firstLine="480" w:firstLineChars="200"/>
        <w:rPr>
          <w:rFonts w:hint="eastAsia"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5495B564">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5</w:t>
      </w:r>
      <w:r>
        <w:rPr>
          <w:rFonts w:hint="eastAsia" w:ascii="宋体" w:hAnsi="宋体" w:cs="宋体"/>
          <w:b/>
          <w:bCs/>
          <w:color w:val="000000"/>
          <w:sz w:val="24"/>
          <w:szCs w:val="24"/>
        </w:rPr>
        <w:t>.供应商澄清报价</w:t>
      </w:r>
    </w:p>
    <w:p w14:paraId="0E5C9705">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111A5E8E">
      <w:pPr>
        <w:spacing w:line="360" w:lineRule="auto"/>
        <w:ind w:firstLine="480" w:firstLineChars="200"/>
        <w:rPr>
          <w:rFonts w:hint="eastAsia"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3BAA28DB">
      <w:pPr>
        <w:spacing w:line="360" w:lineRule="auto"/>
        <w:ind w:firstLine="560" w:firstLineChars="200"/>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9"/>
                    <a:stretch>
                      <a:fillRect/>
                    </a:stretch>
                  </pic:blipFill>
                  <pic:spPr>
                    <a:xfrm>
                      <a:off x="0" y="0"/>
                      <a:ext cx="5490210" cy="2544669"/>
                    </a:xfrm>
                    <a:prstGeom prst="rect">
                      <a:avLst/>
                    </a:prstGeom>
                  </pic:spPr>
                </pic:pic>
              </a:graphicData>
            </a:graphic>
          </wp:inline>
        </w:drawing>
      </w:r>
    </w:p>
    <w:p w14:paraId="09EE270A">
      <w:pPr>
        <w:spacing w:line="360" w:lineRule="auto"/>
        <w:ind w:firstLine="482" w:firstLineChars="200"/>
        <w:rPr>
          <w:rFonts w:hint="eastAsia" w:ascii="宋体" w:hAnsi="宋体" w:cs="宋体"/>
          <w:b/>
          <w:bCs/>
          <w:color w:val="000000"/>
          <w:sz w:val="24"/>
          <w:szCs w:val="24"/>
        </w:rPr>
      </w:pPr>
      <w:r>
        <w:rPr>
          <w:rFonts w:hint="eastAsia" w:cs="宋体"/>
          <w:b/>
          <w:bCs/>
          <w:color w:val="000000"/>
          <w:sz w:val="24"/>
          <w:szCs w:val="24"/>
        </w:rPr>
        <w:t>6</w:t>
      </w:r>
      <w:r>
        <w:rPr>
          <w:rFonts w:hint="eastAsia" w:ascii="宋体" w:hAnsi="宋体" w:cs="宋体"/>
          <w:b/>
          <w:bCs/>
          <w:color w:val="000000"/>
          <w:sz w:val="24"/>
          <w:szCs w:val="24"/>
        </w:rPr>
        <w:t>.供应商查看中标通知</w:t>
      </w:r>
    </w:p>
    <w:p w14:paraId="105C5712">
      <w:pPr>
        <w:spacing w:line="360" w:lineRule="auto"/>
        <w:ind w:firstLine="480" w:firstLineChars="200"/>
        <w:rPr>
          <w:rFonts w:hint="eastAsia"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4184F600">
      <w:pPr>
        <w:spacing w:line="360" w:lineRule="auto"/>
        <w:ind w:firstLine="480" w:firstLineChars="200"/>
        <w:rPr>
          <w:rFonts w:hint="eastAsia" w:ascii="宋体" w:hAnsi="宋体" w:cs="宋体"/>
          <w:sz w:val="24"/>
          <w:szCs w:val="24"/>
        </w:rPr>
      </w:pPr>
      <w:r>
        <w:rPr>
          <w:rFonts w:ascii="宋体" w:hAnsi="宋体" w:cs="宋体"/>
          <w:color w:val="000000"/>
          <w:sz w:val="24"/>
          <w:szCs w:val="24"/>
        </w:rPr>
        <w:t>点击查看进入查看中标项目详情</w:t>
      </w:r>
    </w:p>
    <w:p w14:paraId="24DE3B23">
      <w:pPr>
        <w:spacing w:line="360" w:lineRule="auto"/>
        <w:ind w:firstLine="420" w:firstLineChars="200"/>
      </w:pPr>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0"/>
                    <a:stretch>
                      <a:fillRect/>
                    </a:stretch>
                  </pic:blipFill>
                  <pic:spPr>
                    <a:xfrm>
                      <a:off x="0" y="0"/>
                      <a:ext cx="5760085" cy="1956600"/>
                    </a:xfrm>
                    <a:prstGeom prst="rect">
                      <a:avLst/>
                    </a:prstGeom>
                  </pic:spPr>
                </pic:pic>
              </a:graphicData>
            </a:graphic>
          </wp:inline>
        </w:drawing>
      </w:r>
    </w:p>
    <w:p w14:paraId="7C8F7F15">
      <w:pPr>
        <w:pStyle w:val="107"/>
        <w:ind w:firstLine="480" w:firstLineChars="200"/>
        <w:jc w:val="both"/>
        <w:rPr>
          <w:rFonts w:hint="eastAsia" w:hAnsi="宋体"/>
          <w:sz w:val="24"/>
        </w:rPr>
      </w:pPr>
    </w:p>
    <w:sectPr>
      <w:headerReference r:id="rId13" w:type="first"/>
      <w:footerReference r:id="rId15" w:type="first"/>
      <w:headerReference r:id="rId12" w:type="default"/>
      <w:footerReference r:id="rId14"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KSOFE4507CE4">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4445"/>
    </w:sdtPr>
    <w:sdtContent>
      <w:p w14:paraId="723FD3F9">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30AE7">
    <w:pPr>
      <w:pStyle w:val="29"/>
      <w:framePr w:wrap="around" w:vAnchor="text" w:hAnchor="margin" w:xAlign="center" w:y="1"/>
      <w:rPr>
        <w:rStyle w:val="49"/>
      </w:rPr>
    </w:pPr>
    <w:r>
      <w:fldChar w:fldCharType="begin"/>
    </w:r>
    <w:r>
      <w:rPr>
        <w:rStyle w:val="49"/>
      </w:rPr>
      <w:instrText xml:space="preserve">PAGE  </w:instrText>
    </w:r>
    <w:r>
      <w:fldChar w:fldCharType="end"/>
    </w:r>
  </w:p>
  <w:p w14:paraId="4636CB35">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0F59E">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5B27">
    <w:pPr>
      <w:pStyle w:val="2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BD304">
                          <w:pPr>
                            <w:pStyle w:val="29"/>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0AFBD304">
                    <w:pPr>
                      <w:pStyle w:val="29"/>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30888">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0CA9B99">
                          <w:pPr>
                            <w:pStyle w:val="29"/>
                          </w:pPr>
                          <w:r>
                            <w:fldChar w:fldCharType="begin"/>
                          </w:r>
                          <w:r>
                            <w:instrText xml:space="preserve"> PAGE  \* MERGEFORMAT </w:instrText>
                          </w:r>
                          <w:r>
                            <w:fldChar w:fldCharType="separate"/>
                          </w:r>
                          <w:r>
                            <w:t>32</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50CA9B99">
                    <w:pPr>
                      <w:pStyle w:val="29"/>
                    </w:pPr>
                    <w:r>
                      <w:fldChar w:fldCharType="begin"/>
                    </w:r>
                    <w:r>
                      <w:instrText xml:space="preserve"> PAGE  \* MERGEFORMAT </w:instrText>
                    </w:r>
                    <w:r>
                      <w:fldChar w:fldCharType="separate"/>
                    </w:r>
                    <w:r>
                      <w:t>32</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4A799">
    <w:pPr>
      <w:pStyle w:val="29"/>
      <w:jc w:val="center"/>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24526AE">
                          <w:pPr>
                            <w:pStyle w:val="29"/>
                          </w:pPr>
                          <w:r>
                            <w:fldChar w:fldCharType="begin"/>
                          </w:r>
                          <w:r>
                            <w:instrText xml:space="preserve"> PAGE  \* MERGEFORMAT </w:instrText>
                          </w:r>
                          <w:r>
                            <w:fldChar w:fldCharType="separate"/>
                          </w:r>
                          <w:r>
                            <w:t>31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624526AE">
                    <w:pPr>
                      <w:pStyle w:val="29"/>
                    </w:pPr>
                    <w:r>
                      <w:fldChar w:fldCharType="begin"/>
                    </w:r>
                    <w:r>
                      <w:instrText xml:space="preserve"> PAGE  \* MERGEFORMAT </w:instrText>
                    </w:r>
                    <w:r>
                      <w:fldChar w:fldCharType="separate"/>
                    </w:r>
                    <w:r>
                      <w:t>31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CFA4">
    <w:pPr>
      <w:spacing w:line="179" w:lineRule="auto"/>
      <w:ind w:left="6868"/>
      <w:rPr>
        <w:rFonts w:hint="eastAsia"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0B029">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70B029">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18289932">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34</w:t>
            </w:r>
            <w:r>
              <w:rPr>
                <w:lang w:val="zh-CN"/>
              </w:rPr>
              <w:fldChar w:fldCharType="end"/>
            </w:r>
            <w:r>
              <w:rPr>
                <w:rFonts w:hint="eastAsia"/>
                <w:lang w:val="zh-CN"/>
              </w:rPr>
              <w:t>页</w:t>
            </w:r>
          </w:p>
        </w:sdtContent>
      </w:sdt>
    </w:sdtContent>
  </w:sdt>
  <w:p w14:paraId="6889C67D">
    <w:pPr>
      <w:pStyle w:val="29"/>
      <w:jc w:val="center"/>
    </w:pPr>
  </w:p>
  <w:p w14:paraId="08909383"/>
  <w:p w14:paraId="2D77C3D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8AAE">
    <w:pPr>
      <w:pStyle w:val="30"/>
      <w:ind w:firstLine="360"/>
      <w:jc w:val="right"/>
    </w:pPr>
    <w:r>
      <w:rPr>
        <w:rFonts w:hint="eastAsia"/>
      </w:rPr>
      <w:t>中国重型汽车集团智能辅助驾驶系统传感器标定专用试验平台采购项目招标书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27FAC">
    <w:pPr>
      <w:pStyle w:val="30"/>
      <w:pBdr>
        <w:bottom w:val="none" w:color="auto" w:sz="0" w:space="0"/>
      </w:pBdr>
    </w:pPr>
    <w:r>
      <w:pict>
        <v:shape id="PowerPlusWaterMarkObject9043044" o:spid="_x0000_s1025" o:spt="136" type="#_x0000_t136" style="position:absolute;left:0pt;margin-left:472.35pt;margin-top:400.05pt;height:14pt;width:129pt;mso-position-horizontal-relative:margin;mso-position-vertical-relative:margin;rotation:-2949120f;z-index:-25163980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8089202" o:spid="_x0000_s1026" o:spt="136" type="#_x0000_t136" style="position:absolute;left:0pt;margin-left:359.95pt;margin-top:512.5pt;height:14pt;width:129pt;mso-position-horizontal-relative:margin;mso-position-vertical-relative:margin;rotation:-2949120f;z-index:-25164083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7149450" o:spid="_x0000_s1027" o:spt="136" type="#_x0000_t136" style="position:absolute;left:0pt;margin-left:247.5pt;margin-top:624.95pt;height:14pt;width:129pt;mso-position-horizontal-relative:margin;mso-position-vertical-relative:margin;rotation:-2949120f;z-index:-25164185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6412293" o:spid="_x0000_s1028" o:spt="136" type="#_x0000_t136" style="position:absolute;left:0pt;margin-left:135.05pt;margin-top:737.35pt;height:14pt;width:129pt;mso-position-horizontal-relative:margin;mso-position-vertical-relative:margin;rotation:-2949120f;z-index:-25164288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5922735" o:spid="_x0000_s1029" o:spt="136" type="#_x0000_t136" style="position:absolute;left:0pt;margin-left:472.35pt;margin-top:40.75pt;height:14pt;width:129pt;mso-position-horizontal-relative:margin;mso-position-vertical-relative:margin;rotation:-2949120f;z-index:-251643904;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5327273" o:spid="_x0000_s1030" o:spt="136" type="#_x0000_t136" style="position:absolute;left:0pt;margin-left:359.95pt;margin-top:153.15pt;height:14pt;width:129pt;mso-position-horizontal-relative:margin;mso-position-vertical-relative:margin;rotation:-2949120f;z-index:-25164492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4341382" o:spid="_x0000_s1031" o:spt="136" type="#_x0000_t136" style="position:absolute;left:0pt;margin-left:247.5pt;margin-top:265.6pt;height:14pt;width:129pt;mso-position-horizontal-relative:margin;mso-position-vertical-relative:margin;rotation:-2949120f;z-index:-25164595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3987704" o:spid="_x0000_s1032" o:spt="136" type="#_x0000_t136" style="position:absolute;left:0pt;margin-left:135.05pt;margin-top:378.05pt;height:14pt;width:129pt;mso-position-horizontal-relative:margin;mso-position-vertical-relative:margin;rotation:-2949120f;z-index:-25164697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3070278" o:spid="_x0000_s1033" o:spt="136" type="#_x0000_t136" style="position:absolute;left:0pt;margin-left:22.65pt;margin-top:490.45pt;height:14pt;width:129pt;mso-position-horizontal-relative:margin;mso-position-vertical-relative:margin;rotation:-2949120f;z-index:-25164800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2084049" o:spid="_x0000_s1034" o:spt="136" type="#_x0000_t136" style="position:absolute;left:0pt;margin-left:-89.8pt;margin-top:602.9pt;height:14pt;width:129pt;mso-position-horizontal-relative:margin;mso-position-vertical-relative:margin;rotation:-2949120f;z-index:-251649024;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892867" o:spid="_x0000_s1035" o:spt="136" type="#_x0000_t136" style="position:absolute;left:0pt;margin-left:247.5pt;margin-top:-93.75pt;height:14pt;width:129pt;mso-position-horizontal-relative:margin;mso-position-vertical-relative:margin;rotation:-2949120f;z-index:-251650048;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054599" o:spid="_x0000_s1036" o:spt="136" type="#_x0000_t136" style="position:absolute;left:0pt;margin-left:135.05pt;margin-top:18.7pt;height:14pt;width:129pt;mso-position-horizontal-relative:margin;mso-position-vertical-relative:margin;rotation:-2949120f;z-index:-251651072;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641384" o:spid="_x0000_s1037" o:spt="136" type="#_x0000_t136" style="position:absolute;left:0pt;margin-left:22.65pt;margin-top:131.1pt;height:14pt;width:129pt;mso-position-horizontal-relative:margin;mso-position-vertical-relative:margin;rotation:-2949120f;z-index:-251652096;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r>
      <w:pict>
        <v:shape id="PowerPlusWaterMarkObject108737" o:spid="_x0000_s1038" o:spt="136" type="#_x0000_t136" style="position:absolute;left:0pt;margin-left:-89.8pt;margin-top:243.55pt;height:14pt;width:129pt;mso-position-horizontal-relative:margin;mso-position-vertical-relative:margin;rotation:-2949120f;z-index:-251653120;mso-width-relative:page;mso-height-relative:page;" fillcolor="#C0C0C0" filled="t" stroked="f" coordsize="21600,21600">
          <v:path/>
          <v:fill on="t" opacity="32768f" focussize="0,0"/>
          <v:stroke on="f"/>
          <v:imagedata o:title=""/>
          <o:lock v:ext="edit" aspectratio="t"/>
          <v:textpath on="t" fitshape="t" fitpath="t" trim="t" xscale="f" string="孔明伟0695472024-06-29" style="font-family:SongTi;font-size:1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D4092">
    <w:pPr>
      <w:pStyle w:val="30"/>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B9BA5">
    <w:pPr>
      <w:pStyle w:val="30"/>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09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F40E5138"/>
    <w:multiLevelType w:val="singleLevel"/>
    <w:tmpl w:val="F40E5138"/>
    <w:lvl w:ilvl="0" w:tentative="0">
      <w:start w:val="1"/>
      <w:numFmt w:val="bullet"/>
      <w:suff w:val="nothing"/>
      <w:lvlText w:val=""/>
      <w:lvlJc w:val="left"/>
      <w:pPr>
        <w:ind w:left="0" w:firstLine="0"/>
      </w:pPr>
      <w:rPr>
        <w:rFonts w:hint="default" w:ascii="Wingdings" w:hAnsi="Wingdings"/>
      </w:rPr>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000000E"/>
    <w:multiLevelType w:val="multilevel"/>
    <w:tmpl w:val="0000000E"/>
    <w:lvl w:ilvl="0" w:tentative="0">
      <w:start w:val="1"/>
      <w:numFmt w:val="decimal"/>
      <w:lvlText w:val="%1"/>
      <w:lvlJc w:val="left"/>
      <w:pPr>
        <w:tabs>
          <w:tab w:val="left" w:pos="284"/>
        </w:tabs>
        <w:ind w:left="0" w:firstLine="0"/>
      </w:pPr>
      <w:rPr>
        <w:rFonts w:hint="eastAsia"/>
        <w:b w:val="0"/>
        <w:lang w:eastAsia="zh-CN"/>
      </w:rPr>
    </w:lvl>
    <w:lvl w:ilvl="1" w:tentative="0">
      <w:start w:val="1"/>
      <w:numFmt w:val="decimal"/>
      <w:pStyle w:val="211"/>
      <w:lvlText w:val="4.%2"/>
      <w:lvlJc w:val="left"/>
      <w:pPr>
        <w:tabs>
          <w:tab w:val="left" w:pos="454"/>
        </w:tabs>
        <w:ind w:left="0" w:firstLine="0"/>
      </w:pPr>
      <w:rPr>
        <w:rFonts w:hint="eastAsia"/>
        <w:color w:val="auto"/>
      </w:rPr>
    </w:lvl>
    <w:lvl w:ilvl="2" w:tentative="0">
      <w:start w:val="1"/>
      <w:numFmt w:val="decimal"/>
      <w:lvlText w:val="4.%2.%3"/>
      <w:lvlJc w:val="left"/>
      <w:pPr>
        <w:tabs>
          <w:tab w:val="left" w:pos="624"/>
        </w:tabs>
        <w:ind w:left="0" w:firstLine="0"/>
      </w:pPr>
      <w:rPr>
        <w:rFonts w:hint="eastAsia" w:ascii="宋体" w:hAnsi="宋体" w:eastAsia="宋体"/>
        <w:b w:val="0"/>
      </w:rPr>
    </w:lvl>
    <w:lvl w:ilvl="3" w:tentative="0">
      <w:start w:val="1"/>
      <w:numFmt w:val="decimal"/>
      <w:lvlText w:val="%1.%2.%3.%4"/>
      <w:lvlJc w:val="left"/>
      <w:pPr>
        <w:tabs>
          <w:tab w:val="left" w:pos="974"/>
        </w:tabs>
        <w:ind w:left="180" w:firstLine="0"/>
      </w:pPr>
      <w:rPr>
        <w:rFonts w:hint="eastAsia"/>
      </w:rPr>
    </w:lvl>
    <w:lvl w:ilvl="4" w:tentative="0">
      <w:start w:val="1"/>
      <w:numFmt w:val="decimal"/>
      <w:lvlText w:val="%1.%2.%3.%4.%5"/>
      <w:lvlJc w:val="left"/>
      <w:pPr>
        <w:tabs>
          <w:tab w:val="left" w:pos="1504"/>
        </w:tabs>
        <w:ind w:left="540" w:firstLine="0"/>
      </w:pPr>
      <w:rPr>
        <w:rFonts w:hint="eastAsia" w:ascii="Calibri" w:hAnsi="Calibri" w:eastAsia="楷体_GB2312"/>
        <w:b w:val="0"/>
        <w:bCs w:val="0"/>
        <w:i w:val="0"/>
        <w:iCs w:val="0"/>
        <w:caps w:val="0"/>
        <w:smallCaps w:val="0"/>
        <w:strike w:val="0"/>
        <w:dstrike w:val="0"/>
        <w:color w:val="auto"/>
        <w:spacing w:val="0"/>
        <w:w w:val="100"/>
        <w:kern w:val="2"/>
        <w:position w:val="0"/>
        <w:sz w:val="21"/>
        <w:u w:val="none"/>
        <w:shd w:val="clear" w:color="auto" w:fill="auto"/>
      </w:rPr>
    </w:lvl>
    <w:lvl w:ilvl="5" w:tentative="0">
      <w:start w:val="1"/>
      <w:numFmt w:val="decimal"/>
      <w:lvlText w:val="%1.%2.%3.%4.%5.%6"/>
      <w:lvlJc w:val="left"/>
      <w:pPr>
        <w:tabs>
          <w:tab w:val="left" w:pos="1134"/>
        </w:tabs>
        <w:ind w:left="0" w:firstLine="0"/>
      </w:pPr>
      <w:rPr>
        <w:rFonts w:hint="eastAsia"/>
      </w:rPr>
    </w:lvl>
    <w:lvl w:ilvl="6" w:tentative="0">
      <w:start w:val="1"/>
      <w:numFmt w:val="decimal"/>
      <w:lvlText w:val="%1.%2.%3.%4.%5.%6.%7"/>
      <w:lvlJc w:val="left"/>
      <w:pPr>
        <w:tabs>
          <w:tab w:val="left" w:pos="1332"/>
        </w:tabs>
        <w:ind w:left="0" w:firstLine="0"/>
      </w:pPr>
      <w:rPr>
        <w:rFonts w:hint="eastAsia"/>
      </w:rPr>
    </w:lvl>
    <w:lvl w:ilvl="7" w:tentative="0">
      <w:start w:val="1"/>
      <w:numFmt w:val="decimal"/>
      <w:lvlText w:val="%1.%2.%3.%4.%5.%6.%7.%8"/>
      <w:lvlJc w:val="left"/>
      <w:pPr>
        <w:tabs>
          <w:tab w:val="left" w:pos="1531"/>
        </w:tabs>
        <w:ind w:left="0" w:firstLine="0"/>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3">
    <w:nsid w:val="022737E7"/>
    <w:multiLevelType w:val="multilevel"/>
    <w:tmpl w:val="022737E7"/>
    <w:lvl w:ilvl="0" w:tentative="0">
      <w:start w:val="1"/>
      <w:numFmt w:val="decimal"/>
      <w:pStyle w:val="210"/>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5">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6">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2D9A626"/>
    <w:multiLevelType w:val="singleLevel"/>
    <w:tmpl w:val="12D9A626"/>
    <w:lvl w:ilvl="0" w:tentative="0">
      <w:start w:val="3"/>
      <w:numFmt w:val="chineseCounting"/>
      <w:suff w:val="nothing"/>
      <w:lvlText w:val="第%1部分　"/>
      <w:lvlJc w:val="left"/>
      <w:rPr>
        <w:rFonts w:hint="eastAsia"/>
      </w:rPr>
    </w:lvl>
  </w:abstractNum>
  <w:abstractNum w:abstractNumId="18">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9">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0">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1">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2">
    <w:nsid w:val="2B8672BE"/>
    <w:multiLevelType w:val="multilevel"/>
    <w:tmpl w:val="2B8672BE"/>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4">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6">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8">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29">
    <w:nsid w:val="5A6836EF"/>
    <w:multiLevelType w:val="singleLevel"/>
    <w:tmpl w:val="5A6836EF"/>
    <w:lvl w:ilvl="0" w:tentative="0">
      <w:start w:val="1"/>
      <w:numFmt w:val="decimal"/>
      <w:suff w:val="nothing"/>
      <w:lvlText w:val="%1."/>
      <w:lvlJc w:val="left"/>
      <w:pPr>
        <w:ind w:left="0" w:firstLine="0"/>
      </w:pPr>
    </w:lvl>
  </w:abstractNum>
  <w:abstractNum w:abstractNumId="30">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1">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2">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3">
    <w:nsid w:val="656A6EAE"/>
    <w:multiLevelType w:val="multilevel"/>
    <w:tmpl w:val="656A6EAE"/>
    <w:lvl w:ilvl="0" w:tentative="0">
      <w:start w:val="1"/>
      <w:numFmt w:val="chineseCountingThousand"/>
      <w:pStyle w:val="102"/>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4">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24"/>
  </w:num>
  <w:num w:numId="2">
    <w:abstractNumId w:val="33"/>
  </w:num>
  <w:num w:numId="3">
    <w:abstractNumId w:val="27"/>
  </w:num>
  <w:num w:numId="4">
    <w:abstractNumId w:val="25"/>
  </w:num>
  <w:num w:numId="5">
    <w:abstractNumId w:val="14"/>
  </w:num>
  <w:num w:numId="6">
    <w:abstractNumId w:val="18"/>
  </w:num>
  <w:num w:numId="7">
    <w:abstractNumId w:val="20"/>
  </w:num>
  <w:num w:numId="8">
    <w:abstractNumId w:val="26"/>
  </w:num>
  <w:num w:numId="9">
    <w:abstractNumId w:val="32"/>
  </w:num>
  <w:num w:numId="10">
    <w:abstractNumId w:val="21"/>
  </w:num>
  <w:num w:numId="11">
    <w:abstractNumId w:val="12"/>
  </w:num>
  <w:num w:numId="12">
    <w:abstractNumId w:val="13"/>
  </w:num>
  <w:num w:numId="13">
    <w:abstractNumId w:val="11"/>
  </w:num>
  <w:num w:numId="14">
    <w:abstractNumId w:val="28"/>
  </w:num>
  <w:num w:numId="15">
    <w:abstractNumId w:val="16"/>
  </w:num>
  <w:num w:numId="16">
    <w:abstractNumId w:val="7"/>
  </w:num>
  <w:num w:numId="17">
    <w:abstractNumId w:val="34"/>
  </w:num>
  <w:num w:numId="18">
    <w:abstractNumId w:val="0"/>
  </w:num>
  <w:num w:numId="19">
    <w:abstractNumId w:val="4"/>
  </w:num>
  <w:num w:numId="20">
    <w:abstractNumId w:val="5"/>
  </w:num>
  <w:num w:numId="21">
    <w:abstractNumId w:val="3"/>
  </w:num>
  <w:num w:numId="22">
    <w:abstractNumId w:val="15"/>
  </w:num>
  <w:num w:numId="23">
    <w:abstractNumId w:val="19"/>
  </w:num>
  <w:num w:numId="24">
    <w:abstractNumId w:val="2"/>
  </w:num>
  <w:num w:numId="25">
    <w:abstractNumId w:val="31"/>
  </w:num>
  <w:num w:numId="26">
    <w:abstractNumId w:val="6"/>
  </w:num>
  <w:num w:numId="27">
    <w:abstractNumId w:val="30"/>
  </w:num>
  <w:num w:numId="28">
    <w:abstractNumId w:val="9"/>
  </w:num>
  <w:num w:numId="29">
    <w:abstractNumId w:val="1"/>
  </w:num>
  <w:num w:numId="30">
    <w:abstractNumId w:val="23"/>
  </w:num>
  <w:num w:numId="31">
    <w:abstractNumId w:val="29"/>
  </w:num>
  <w:num w:numId="32">
    <w:abstractNumId w:val="22"/>
  </w:num>
  <w:num w:numId="33">
    <w:abstractNumId w:val="17"/>
  </w:num>
  <w:num w:numId="34">
    <w:abstractNumId w:val="10"/>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2Y5NzIzMDFlZjAyY2Q4Njk5ODkyYjFjNzBiNTQifQ=="/>
  </w:docVars>
  <w:rsids>
    <w:rsidRoot w:val="00172A27"/>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8C0"/>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62F"/>
    <w:rsid w:val="0003685E"/>
    <w:rsid w:val="000368DB"/>
    <w:rsid w:val="000370BC"/>
    <w:rsid w:val="00037DE7"/>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36E"/>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4F"/>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568D"/>
    <w:rsid w:val="000D696D"/>
    <w:rsid w:val="000D697C"/>
    <w:rsid w:val="000D6EF1"/>
    <w:rsid w:val="000D6F72"/>
    <w:rsid w:val="000D7392"/>
    <w:rsid w:val="000D789A"/>
    <w:rsid w:val="000D7A5B"/>
    <w:rsid w:val="000D7D6C"/>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38CD"/>
    <w:rsid w:val="00103D33"/>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27BEE"/>
    <w:rsid w:val="001302A7"/>
    <w:rsid w:val="001302DE"/>
    <w:rsid w:val="001306E4"/>
    <w:rsid w:val="00131E0F"/>
    <w:rsid w:val="001328C8"/>
    <w:rsid w:val="0013423B"/>
    <w:rsid w:val="00134F73"/>
    <w:rsid w:val="00134F74"/>
    <w:rsid w:val="00136356"/>
    <w:rsid w:val="0013681A"/>
    <w:rsid w:val="001369FF"/>
    <w:rsid w:val="00136C57"/>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27"/>
    <w:rsid w:val="00172ADC"/>
    <w:rsid w:val="001730A9"/>
    <w:rsid w:val="00175B6B"/>
    <w:rsid w:val="00176026"/>
    <w:rsid w:val="001764BB"/>
    <w:rsid w:val="00177487"/>
    <w:rsid w:val="001778BA"/>
    <w:rsid w:val="00177CEC"/>
    <w:rsid w:val="001801B1"/>
    <w:rsid w:val="0018099E"/>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8CC"/>
    <w:rsid w:val="001A3DE7"/>
    <w:rsid w:val="001A65C4"/>
    <w:rsid w:val="001A703C"/>
    <w:rsid w:val="001A70BD"/>
    <w:rsid w:val="001A7DCC"/>
    <w:rsid w:val="001A7F57"/>
    <w:rsid w:val="001B00E7"/>
    <w:rsid w:val="001B1B87"/>
    <w:rsid w:val="001B223C"/>
    <w:rsid w:val="001B26F2"/>
    <w:rsid w:val="001B47BB"/>
    <w:rsid w:val="001B6A93"/>
    <w:rsid w:val="001B7533"/>
    <w:rsid w:val="001C109C"/>
    <w:rsid w:val="001C31F0"/>
    <w:rsid w:val="001C3E8E"/>
    <w:rsid w:val="001C66E0"/>
    <w:rsid w:val="001C67D3"/>
    <w:rsid w:val="001C70F9"/>
    <w:rsid w:val="001C7893"/>
    <w:rsid w:val="001C7D91"/>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5CDD"/>
    <w:rsid w:val="001F6864"/>
    <w:rsid w:val="001F7DFE"/>
    <w:rsid w:val="001F7F7E"/>
    <w:rsid w:val="002008FE"/>
    <w:rsid w:val="00201AF3"/>
    <w:rsid w:val="00203CF7"/>
    <w:rsid w:val="00203E0E"/>
    <w:rsid w:val="002047D2"/>
    <w:rsid w:val="002049D9"/>
    <w:rsid w:val="00205850"/>
    <w:rsid w:val="00206BBC"/>
    <w:rsid w:val="002071C2"/>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D21"/>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12A2"/>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622"/>
    <w:rsid w:val="003C5891"/>
    <w:rsid w:val="003C5CB8"/>
    <w:rsid w:val="003C5EE4"/>
    <w:rsid w:val="003C7426"/>
    <w:rsid w:val="003C78AD"/>
    <w:rsid w:val="003C7AC5"/>
    <w:rsid w:val="003D06B5"/>
    <w:rsid w:val="003D0FAC"/>
    <w:rsid w:val="003D24E4"/>
    <w:rsid w:val="003D3562"/>
    <w:rsid w:val="003D35E4"/>
    <w:rsid w:val="003D3921"/>
    <w:rsid w:val="003D427E"/>
    <w:rsid w:val="003D53FA"/>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5E0"/>
    <w:rsid w:val="003F1823"/>
    <w:rsid w:val="003F18EF"/>
    <w:rsid w:val="003F2A8C"/>
    <w:rsid w:val="003F3000"/>
    <w:rsid w:val="003F336E"/>
    <w:rsid w:val="003F3EF9"/>
    <w:rsid w:val="003F698E"/>
    <w:rsid w:val="003F6A26"/>
    <w:rsid w:val="003F7389"/>
    <w:rsid w:val="00400481"/>
    <w:rsid w:val="00400E6A"/>
    <w:rsid w:val="00402622"/>
    <w:rsid w:val="00402627"/>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082"/>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0D73"/>
    <w:rsid w:val="004B2233"/>
    <w:rsid w:val="004B2F5D"/>
    <w:rsid w:val="004B31F9"/>
    <w:rsid w:val="004B36AD"/>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F73"/>
    <w:rsid w:val="00502165"/>
    <w:rsid w:val="0050287F"/>
    <w:rsid w:val="005038C5"/>
    <w:rsid w:val="00503E88"/>
    <w:rsid w:val="00505407"/>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098"/>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5BF"/>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69"/>
    <w:rsid w:val="005A04F4"/>
    <w:rsid w:val="005A08C5"/>
    <w:rsid w:val="005A0B88"/>
    <w:rsid w:val="005A0FC3"/>
    <w:rsid w:val="005A17D1"/>
    <w:rsid w:val="005A2A58"/>
    <w:rsid w:val="005A2B90"/>
    <w:rsid w:val="005A2FF5"/>
    <w:rsid w:val="005A3047"/>
    <w:rsid w:val="005A30F1"/>
    <w:rsid w:val="005A3131"/>
    <w:rsid w:val="005A31D6"/>
    <w:rsid w:val="005A3A67"/>
    <w:rsid w:val="005A3C1F"/>
    <w:rsid w:val="005A473D"/>
    <w:rsid w:val="005A54E1"/>
    <w:rsid w:val="005A58E1"/>
    <w:rsid w:val="005A5B4B"/>
    <w:rsid w:val="005A5BE6"/>
    <w:rsid w:val="005A686F"/>
    <w:rsid w:val="005A78A8"/>
    <w:rsid w:val="005A7B11"/>
    <w:rsid w:val="005A7E1E"/>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23"/>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6F5A"/>
    <w:rsid w:val="006C72FE"/>
    <w:rsid w:val="006C770D"/>
    <w:rsid w:val="006D12F4"/>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174CC"/>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5EFD"/>
    <w:rsid w:val="00736683"/>
    <w:rsid w:val="00736948"/>
    <w:rsid w:val="00736DC6"/>
    <w:rsid w:val="007373F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8768E"/>
    <w:rsid w:val="007877EE"/>
    <w:rsid w:val="00787CF1"/>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09A"/>
    <w:rsid w:val="007E6193"/>
    <w:rsid w:val="007E645B"/>
    <w:rsid w:val="007E727A"/>
    <w:rsid w:val="007E7672"/>
    <w:rsid w:val="007F0378"/>
    <w:rsid w:val="007F039D"/>
    <w:rsid w:val="007F1875"/>
    <w:rsid w:val="007F18C4"/>
    <w:rsid w:val="007F2366"/>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073"/>
    <w:rsid w:val="00832E7E"/>
    <w:rsid w:val="00833EB9"/>
    <w:rsid w:val="00834014"/>
    <w:rsid w:val="0083468B"/>
    <w:rsid w:val="008348E6"/>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54A"/>
    <w:rsid w:val="00866DA7"/>
    <w:rsid w:val="00866DCB"/>
    <w:rsid w:val="0086754D"/>
    <w:rsid w:val="00867A91"/>
    <w:rsid w:val="00867D6E"/>
    <w:rsid w:val="00870FB7"/>
    <w:rsid w:val="008710E9"/>
    <w:rsid w:val="00871774"/>
    <w:rsid w:val="00871CA0"/>
    <w:rsid w:val="008720E5"/>
    <w:rsid w:val="00872E67"/>
    <w:rsid w:val="00874949"/>
    <w:rsid w:val="0087779E"/>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4A4"/>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6945"/>
    <w:rsid w:val="00997610"/>
    <w:rsid w:val="009A029B"/>
    <w:rsid w:val="009A0D52"/>
    <w:rsid w:val="009A11C0"/>
    <w:rsid w:val="009A31B6"/>
    <w:rsid w:val="009A3AB8"/>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0EA3"/>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456"/>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0E6"/>
    <w:rsid w:val="00AD1D61"/>
    <w:rsid w:val="00AD27C3"/>
    <w:rsid w:val="00AD2E15"/>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6730"/>
    <w:rsid w:val="00B07A4D"/>
    <w:rsid w:val="00B07C22"/>
    <w:rsid w:val="00B10197"/>
    <w:rsid w:val="00B10C31"/>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46CC1"/>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18"/>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077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679C"/>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419"/>
    <w:rsid w:val="00BE66C9"/>
    <w:rsid w:val="00BE6B81"/>
    <w:rsid w:val="00BE72D7"/>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877"/>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F24"/>
    <w:rsid w:val="00C50457"/>
    <w:rsid w:val="00C5053D"/>
    <w:rsid w:val="00C51545"/>
    <w:rsid w:val="00C516D5"/>
    <w:rsid w:val="00C5173C"/>
    <w:rsid w:val="00C537CB"/>
    <w:rsid w:val="00C54148"/>
    <w:rsid w:val="00C544DA"/>
    <w:rsid w:val="00C54947"/>
    <w:rsid w:val="00C553C9"/>
    <w:rsid w:val="00C55654"/>
    <w:rsid w:val="00C559FB"/>
    <w:rsid w:val="00C55E35"/>
    <w:rsid w:val="00C561BA"/>
    <w:rsid w:val="00C566E2"/>
    <w:rsid w:val="00C5690B"/>
    <w:rsid w:val="00C56D94"/>
    <w:rsid w:val="00C57273"/>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20B"/>
    <w:rsid w:val="00C7485C"/>
    <w:rsid w:val="00C7596E"/>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5CAB"/>
    <w:rsid w:val="00C86C64"/>
    <w:rsid w:val="00C86E21"/>
    <w:rsid w:val="00C879F7"/>
    <w:rsid w:val="00C87EC8"/>
    <w:rsid w:val="00C90BB4"/>
    <w:rsid w:val="00C91164"/>
    <w:rsid w:val="00C914EF"/>
    <w:rsid w:val="00C9291E"/>
    <w:rsid w:val="00C9375E"/>
    <w:rsid w:val="00C93CCF"/>
    <w:rsid w:val="00C943DD"/>
    <w:rsid w:val="00C944C2"/>
    <w:rsid w:val="00C94F38"/>
    <w:rsid w:val="00C952BE"/>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C7E4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3EC"/>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27F5C"/>
    <w:rsid w:val="00D30E89"/>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4D9"/>
    <w:rsid w:val="00D53D1B"/>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402"/>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592"/>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4B4F"/>
    <w:rsid w:val="00DD54AB"/>
    <w:rsid w:val="00DD570C"/>
    <w:rsid w:val="00DD58E9"/>
    <w:rsid w:val="00DD63FF"/>
    <w:rsid w:val="00DD6F85"/>
    <w:rsid w:val="00DD7248"/>
    <w:rsid w:val="00DD7558"/>
    <w:rsid w:val="00DD7BFF"/>
    <w:rsid w:val="00DD7EAE"/>
    <w:rsid w:val="00DE006A"/>
    <w:rsid w:val="00DE0455"/>
    <w:rsid w:val="00DE15EC"/>
    <w:rsid w:val="00DE26AC"/>
    <w:rsid w:val="00DE2C8B"/>
    <w:rsid w:val="00DE2FBE"/>
    <w:rsid w:val="00DE313E"/>
    <w:rsid w:val="00DE3B6B"/>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81"/>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64"/>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8FC"/>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0972"/>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CA0"/>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4ED"/>
    <w:rsid w:val="00F31648"/>
    <w:rsid w:val="00F3229F"/>
    <w:rsid w:val="00F32558"/>
    <w:rsid w:val="00F33472"/>
    <w:rsid w:val="00F339AD"/>
    <w:rsid w:val="00F33C8E"/>
    <w:rsid w:val="00F34287"/>
    <w:rsid w:val="00F34C2F"/>
    <w:rsid w:val="00F34E55"/>
    <w:rsid w:val="00F34F46"/>
    <w:rsid w:val="00F359B5"/>
    <w:rsid w:val="00F35A33"/>
    <w:rsid w:val="00F35DEB"/>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0E13"/>
    <w:rsid w:val="00F811E2"/>
    <w:rsid w:val="00F81C99"/>
    <w:rsid w:val="00F821C7"/>
    <w:rsid w:val="00F82EEE"/>
    <w:rsid w:val="00F8325F"/>
    <w:rsid w:val="00F83495"/>
    <w:rsid w:val="00F84143"/>
    <w:rsid w:val="00F84A2E"/>
    <w:rsid w:val="00F84EA5"/>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0A3"/>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D0C"/>
    <w:rsid w:val="00FD5FDE"/>
    <w:rsid w:val="00FD72D8"/>
    <w:rsid w:val="00FD73AE"/>
    <w:rsid w:val="00FD7B1A"/>
    <w:rsid w:val="00FD7D7D"/>
    <w:rsid w:val="00FE0322"/>
    <w:rsid w:val="00FE144E"/>
    <w:rsid w:val="00FE1B7F"/>
    <w:rsid w:val="00FE1ED4"/>
    <w:rsid w:val="00FE333E"/>
    <w:rsid w:val="00FE37EE"/>
    <w:rsid w:val="00FE3D83"/>
    <w:rsid w:val="00FE44F4"/>
    <w:rsid w:val="00FE4624"/>
    <w:rsid w:val="00FE5E91"/>
    <w:rsid w:val="00FE6A96"/>
    <w:rsid w:val="00FE7B37"/>
    <w:rsid w:val="00FF0426"/>
    <w:rsid w:val="00FF0DEB"/>
    <w:rsid w:val="00FF11BE"/>
    <w:rsid w:val="00FF171D"/>
    <w:rsid w:val="00FF1C1D"/>
    <w:rsid w:val="00FF20BB"/>
    <w:rsid w:val="00FF29C7"/>
    <w:rsid w:val="00FF4643"/>
    <w:rsid w:val="00FF5999"/>
    <w:rsid w:val="00FF5B28"/>
    <w:rsid w:val="00FF64DB"/>
    <w:rsid w:val="00FF69FA"/>
    <w:rsid w:val="00FF6EFD"/>
    <w:rsid w:val="00FF7D8A"/>
    <w:rsid w:val="010C0502"/>
    <w:rsid w:val="0116312F"/>
    <w:rsid w:val="011E1FE4"/>
    <w:rsid w:val="0147778C"/>
    <w:rsid w:val="01563B79"/>
    <w:rsid w:val="01853E11"/>
    <w:rsid w:val="019C2519"/>
    <w:rsid w:val="01AC6F9A"/>
    <w:rsid w:val="01CD7566"/>
    <w:rsid w:val="01DD1E9F"/>
    <w:rsid w:val="024C5C84"/>
    <w:rsid w:val="02813422"/>
    <w:rsid w:val="02A8425B"/>
    <w:rsid w:val="02BC1AB4"/>
    <w:rsid w:val="02C24BF1"/>
    <w:rsid w:val="02CB7F49"/>
    <w:rsid w:val="02CC3DCA"/>
    <w:rsid w:val="02CE17E8"/>
    <w:rsid w:val="02DB63F2"/>
    <w:rsid w:val="02FE031F"/>
    <w:rsid w:val="02FE76EF"/>
    <w:rsid w:val="030E471C"/>
    <w:rsid w:val="034B2E38"/>
    <w:rsid w:val="034E1239"/>
    <w:rsid w:val="03577A2F"/>
    <w:rsid w:val="03E70DB3"/>
    <w:rsid w:val="03F033B0"/>
    <w:rsid w:val="042416DA"/>
    <w:rsid w:val="042F651B"/>
    <w:rsid w:val="045B52FD"/>
    <w:rsid w:val="045D2FCE"/>
    <w:rsid w:val="04671EF4"/>
    <w:rsid w:val="04770389"/>
    <w:rsid w:val="04891E6A"/>
    <w:rsid w:val="04AE7B23"/>
    <w:rsid w:val="04DE21B6"/>
    <w:rsid w:val="05573D16"/>
    <w:rsid w:val="0559183C"/>
    <w:rsid w:val="057C1D39"/>
    <w:rsid w:val="05834B0B"/>
    <w:rsid w:val="05891259"/>
    <w:rsid w:val="05B90B9C"/>
    <w:rsid w:val="05D554DB"/>
    <w:rsid w:val="05EF4C17"/>
    <w:rsid w:val="06022DE4"/>
    <w:rsid w:val="0609596A"/>
    <w:rsid w:val="06361B7E"/>
    <w:rsid w:val="06467EC4"/>
    <w:rsid w:val="065169B7"/>
    <w:rsid w:val="06530982"/>
    <w:rsid w:val="0654565B"/>
    <w:rsid w:val="066F04FF"/>
    <w:rsid w:val="068428E9"/>
    <w:rsid w:val="06B22849"/>
    <w:rsid w:val="06D56668"/>
    <w:rsid w:val="06DF5A5E"/>
    <w:rsid w:val="07000CCC"/>
    <w:rsid w:val="07253DF6"/>
    <w:rsid w:val="073C7668"/>
    <w:rsid w:val="074327A4"/>
    <w:rsid w:val="0744651C"/>
    <w:rsid w:val="075524D7"/>
    <w:rsid w:val="07610E7C"/>
    <w:rsid w:val="07613623"/>
    <w:rsid w:val="0777244E"/>
    <w:rsid w:val="078D20B3"/>
    <w:rsid w:val="07A024F9"/>
    <w:rsid w:val="07AC659B"/>
    <w:rsid w:val="07B45450"/>
    <w:rsid w:val="07FB4E2D"/>
    <w:rsid w:val="08343DB7"/>
    <w:rsid w:val="085D5AE7"/>
    <w:rsid w:val="08633479"/>
    <w:rsid w:val="086461EB"/>
    <w:rsid w:val="08896BA5"/>
    <w:rsid w:val="089278F1"/>
    <w:rsid w:val="09265ED9"/>
    <w:rsid w:val="09304FAA"/>
    <w:rsid w:val="09412D13"/>
    <w:rsid w:val="09630A6C"/>
    <w:rsid w:val="0969226A"/>
    <w:rsid w:val="09B0285C"/>
    <w:rsid w:val="09C851E3"/>
    <w:rsid w:val="09E84DC7"/>
    <w:rsid w:val="0A63147A"/>
    <w:rsid w:val="0A892BC4"/>
    <w:rsid w:val="0AD656DD"/>
    <w:rsid w:val="0ADB2EF0"/>
    <w:rsid w:val="0ADD4CBE"/>
    <w:rsid w:val="0AE0030A"/>
    <w:rsid w:val="0B116715"/>
    <w:rsid w:val="0B1924C0"/>
    <w:rsid w:val="0B3001AC"/>
    <w:rsid w:val="0B3A3EBE"/>
    <w:rsid w:val="0B3C19E4"/>
    <w:rsid w:val="0B415BB4"/>
    <w:rsid w:val="0B6D4294"/>
    <w:rsid w:val="0B7B5087"/>
    <w:rsid w:val="0B9F01C5"/>
    <w:rsid w:val="0BB93035"/>
    <w:rsid w:val="0BE55723"/>
    <w:rsid w:val="0C0544CC"/>
    <w:rsid w:val="0C2F1549"/>
    <w:rsid w:val="0C4A6383"/>
    <w:rsid w:val="0C656D19"/>
    <w:rsid w:val="0C83309C"/>
    <w:rsid w:val="0CB437FC"/>
    <w:rsid w:val="0CB51572"/>
    <w:rsid w:val="0CE22F7D"/>
    <w:rsid w:val="0CF32576"/>
    <w:rsid w:val="0D01045C"/>
    <w:rsid w:val="0D0512FE"/>
    <w:rsid w:val="0D2564A8"/>
    <w:rsid w:val="0D272085"/>
    <w:rsid w:val="0D305579"/>
    <w:rsid w:val="0D38267F"/>
    <w:rsid w:val="0D474670"/>
    <w:rsid w:val="0D58015D"/>
    <w:rsid w:val="0D821B4C"/>
    <w:rsid w:val="0DCB52A1"/>
    <w:rsid w:val="0DCD726B"/>
    <w:rsid w:val="0DE73E36"/>
    <w:rsid w:val="0DF742E8"/>
    <w:rsid w:val="0E0A75BC"/>
    <w:rsid w:val="0E0C5B63"/>
    <w:rsid w:val="0E1053AA"/>
    <w:rsid w:val="0E130163"/>
    <w:rsid w:val="0E1A3B33"/>
    <w:rsid w:val="0E286250"/>
    <w:rsid w:val="0E2B3F92"/>
    <w:rsid w:val="0E325320"/>
    <w:rsid w:val="0E4D31E3"/>
    <w:rsid w:val="0E530E38"/>
    <w:rsid w:val="0E855450"/>
    <w:rsid w:val="0EAD5D05"/>
    <w:rsid w:val="0EDB59B8"/>
    <w:rsid w:val="0EEC3721"/>
    <w:rsid w:val="0EFD1F31"/>
    <w:rsid w:val="0F0A7D6D"/>
    <w:rsid w:val="0F0D7CC0"/>
    <w:rsid w:val="0F615EBD"/>
    <w:rsid w:val="0FAC4C5F"/>
    <w:rsid w:val="0FDC3796"/>
    <w:rsid w:val="103F3D25"/>
    <w:rsid w:val="10594DE6"/>
    <w:rsid w:val="10727C56"/>
    <w:rsid w:val="107B2FAF"/>
    <w:rsid w:val="108F25B6"/>
    <w:rsid w:val="10A122E9"/>
    <w:rsid w:val="10AB4F16"/>
    <w:rsid w:val="10C34956"/>
    <w:rsid w:val="10CF6E57"/>
    <w:rsid w:val="10DC2AA3"/>
    <w:rsid w:val="10E8616A"/>
    <w:rsid w:val="10FA7C8C"/>
    <w:rsid w:val="10FD1C16"/>
    <w:rsid w:val="112E0021"/>
    <w:rsid w:val="116C6D9B"/>
    <w:rsid w:val="119A56B6"/>
    <w:rsid w:val="11C3034F"/>
    <w:rsid w:val="120D2CD5"/>
    <w:rsid w:val="12174CE2"/>
    <w:rsid w:val="121D1E44"/>
    <w:rsid w:val="122356AC"/>
    <w:rsid w:val="122D02D9"/>
    <w:rsid w:val="124318AA"/>
    <w:rsid w:val="125347EA"/>
    <w:rsid w:val="126857B5"/>
    <w:rsid w:val="12771554"/>
    <w:rsid w:val="12955E7E"/>
    <w:rsid w:val="12C624DB"/>
    <w:rsid w:val="12F64B6E"/>
    <w:rsid w:val="130B198F"/>
    <w:rsid w:val="13286CF2"/>
    <w:rsid w:val="1340403C"/>
    <w:rsid w:val="136441CE"/>
    <w:rsid w:val="13977163"/>
    <w:rsid w:val="139A2E6E"/>
    <w:rsid w:val="13FA3E3C"/>
    <w:rsid w:val="13FA68E0"/>
    <w:rsid w:val="13FD017F"/>
    <w:rsid w:val="142B4CEC"/>
    <w:rsid w:val="14946ADE"/>
    <w:rsid w:val="14AB1989"/>
    <w:rsid w:val="14B7657F"/>
    <w:rsid w:val="14C111AC"/>
    <w:rsid w:val="14EC663E"/>
    <w:rsid w:val="154D6D9A"/>
    <w:rsid w:val="154F67B8"/>
    <w:rsid w:val="155A5F3F"/>
    <w:rsid w:val="1565422D"/>
    <w:rsid w:val="15724254"/>
    <w:rsid w:val="157B75AD"/>
    <w:rsid w:val="157D1577"/>
    <w:rsid w:val="159468C1"/>
    <w:rsid w:val="15A32ABB"/>
    <w:rsid w:val="15AA7E92"/>
    <w:rsid w:val="15BB1367"/>
    <w:rsid w:val="16021A7C"/>
    <w:rsid w:val="16556050"/>
    <w:rsid w:val="167048DC"/>
    <w:rsid w:val="16782CD0"/>
    <w:rsid w:val="167A671C"/>
    <w:rsid w:val="16A918E4"/>
    <w:rsid w:val="16C94348"/>
    <w:rsid w:val="16CF5E02"/>
    <w:rsid w:val="16FD0271"/>
    <w:rsid w:val="1703785A"/>
    <w:rsid w:val="1749344A"/>
    <w:rsid w:val="177644D0"/>
    <w:rsid w:val="17832749"/>
    <w:rsid w:val="17C9310F"/>
    <w:rsid w:val="17D966D6"/>
    <w:rsid w:val="17DB07D7"/>
    <w:rsid w:val="17FB2C27"/>
    <w:rsid w:val="18024F65"/>
    <w:rsid w:val="180E64B6"/>
    <w:rsid w:val="180F222F"/>
    <w:rsid w:val="18146E94"/>
    <w:rsid w:val="1876405C"/>
    <w:rsid w:val="188D7D23"/>
    <w:rsid w:val="18910E95"/>
    <w:rsid w:val="18932E60"/>
    <w:rsid w:val="18945E62"/>
    <w:rsid w:val="189A41EE"/>
    <w:rsid w:val="18B03A11"/>
    <w:rsid w:val="18C15C1F"/>
    <w:rsid w:val="18D56FD4"/>
    <w:rsid w:val="18DA0A8E"/>
    <w:rsid w:val="18EF45F9"/>
    <w:rsid w:val="19145D4E"/>
    <w:rsid w:val="1917583F"/>
    <w:rsid w:val="192B3AF7"/>
    <w:rsid w:val="19517BDA"/>
    <w:rsid w:val="19540841"/>
    <w:rsid w:val="19581095"/>
    <w:rsid w:val="196D02DE"/>
    <w:rsid w:val="19876C46"/>
    <w:rsid w:val="198804EA"/>
    <w:rsid w:val="19996254"/>
    <w:rsid w:val="199A057E"/>
    <w:rsid w:val="19AE68D1"/>
    <w:rsid w:val="19B2361F"/>
    <w:rsid w:val="19BB266E"/>
    <w:rsid w:val="19D674A8"/>
    <w:rsid w:val="19D91EDC"/>
    <w:rsid w:val="19E33213"/>
    <w:rsid w:val="1A02204B"/>
    <w:rsid w:val="1A3F504D"/>
    <w:rsid w:val="1A463A67"/>
    <w:rsid w:val="1A554F3D"/>
    <w:rsid w:val="1A613215"/>
    <w:rsid w:val="1A764D21"/>
    <w:rsid w:val="1A7C004F"/>
    <w:rsid w:val="1A845156"/>
    <w:rsid w:val="1AA11864"/>
    <w:rsid w:val="1AB07CF9"/>
    <w:rsid w:val="1ACB4B33"/>
    <w:rsid w:val="1AD02149"/>
    <w:rsid w:val="1AE23C2A"/>
    <w:rsid w:val="1AF745BC"/>
    <w:rsid w:val="1B067919"/>
    <w:rsid w:val="1B1C70FB"/>
    <w:rsid w:val="1B1F52CD"/>
    <w:rsid w:val="1B46240B"/>
    <w:rsid w:val="1B481CDF"/>
    <w:rsid w:val="1B753C44"/>
    <w:rsid w:val="1BA3160C"/>
    <w:rsid w:val="1BAB04C0"/>
    <w:rsid w:val="1BAD5FE6"/>
    <w:rsid w:val="1BC25F36"/>
    <w:rsid w:val="1BC71D3B"/>
    <w:rsid w:val="1BD17F27"/>
    <w:rsid w:val="1BD21EF1"/>
    <w:rsid w:val="1BF40D6E"/>
    <w:rsid w:val="1C330BE1"/>
    <w:rsid w:val="1C59115B"/>
    <w:rsid w:val="1C82086F"/>
    <w:rsid w:val="1C874A89"/>
    <w:rsid w:val="1CA52CEA"/>
    <w:rsid w:val="1CB27013"/>
    <w:rsid w:val="1CB375E0"/>
    <w:rsid w:val="1CCB6D8F"/>
    <w:rsid w:val="1CDF48C5"/>
    <w:rsid w:val="1CDF6673"/>
    <w:rsid w:val="1CF3211F"/>
    <w:rsid w:val="1D142DE7"/>
    <w:rsid w:val="1D252E4C"/>
    <w:rsid w:val="1D266050"/>
    <w:rsid w:val="1D372BD9"/>
    <w:rsid w:val="1D596BD7"/>
    <w:rsid w:val="1D9531D6"/>
    <w:rsid w:val="1D994A74"/>
    <w:rsid w:val="1DDC0E05"/>
    <w:rsid w:val="1DFE17D9"/>
    <w:rsid w:val="1E01086B"/>
    <w:rsid w:val="1E067C30"/>
    <w:rsid w:val="1E1D56A5"/>
    <w:rsid w:val="1E296445"/>
    <w:rsid w:val="1E543091"/>
    <w:rsid w:val="1E607108"/>
    <w:rsid w:val="1E6A598C"/>
    <w:rsid w:val="1ED85A70"/>
    <w:rsid w:val="1EFD1680"/>
    <w:rsid w:val="1F084B68"/>
    <w:rsid w:val="1F1324E1"/>
    <w:rsid w:val="1F2F308B"/>
    <w:rsid w:val="1F301408"/>
    <w:rsid w:val="1F3618E7"/>
    <w:rsid w:val="1F446C62"/>
    <w:rsid w:val="1F6C766B"/>
    <w:rsid w:val="1F6D42D7"/>
    <w:rsid w:val="1F8D3468"/>
    <w:rsid w:val="1F980D5B"/>
    <w:rsid w:val="1F9E45C4"/>
    <w:rsid w:val="1FB23E60"/>
    <w:rsid w:val="1FBA79B4"/>
    <w:rsid w:val="1FDC50EC"/>
    <w:rsid w:val="1FF761FC"/>
    <w:rsid w:val="2000702C"/>
    <w:rsid w:val="202251F5"/>
    <w:rsid w:val="20542ED4"/>
    <w:rsid w:val="205D622D"/>
    <w:rsid w:val="20CC6F0F"/>
    <w:rsid w:val="20DA5ACF"/>
    <w:rsid w:val="20E71F9A"/>
    <w:rsid w:val="211B7980"/>
    <w:rsid w:val="212E5E1B"/>
    <w:rsid w:val="212F23EA"/>
    <w:rsid w:val="217B10F6"/>
    <w:rsid w:val="21C81DCC"/>
    <w:rsid w:val="21F50ADF"/>
    <w:rsid w:val="22013B7B"/>
    <w:rsid w:val="22166536"/>
    <w:rsid w:val="2225345A"/>
    <w:rsid w:val="2245341D"/>
    <w:rsid w:val="226A2E83"/>
    <w:rsid w:val="227640E7"/>
    <w:rsid w:val="227F2CA6"/>
    <w:rsid w:val="22947F00"/>
    <w:rsid w:val="22AA7723"/>
    <w:rsid w:val="22C5630B"/>
    <w:rsid w:val="22EC1AEA"/>
    <w:rsid w:val="22F17100"/>
    <w:rsid w:val="230822F0"/>
    <w:rsid w:val="231921B3"/>
    <w:rsid w:val="233A0AA7"/>
    <w:rsid w:val="2357078B"/>
    <w:rsid w:val="235D4796"/>
    <w:rsid w:val="236478D2"/>
    <w:rsid w:val="23EB58D9"/>
    <w:rsid w:val="23EC0BA6"/>
    <w:rsid w:val="243948BB"/>
    <w:rsid w:val="24701A48"/>
    <w:rsid w:val="247E07FE"/>
    <w:rsid w:val="247E6772"/>
    <w:rsid w:val="248A3369"/>
    <w:rsid w:val="249661B1"/>
    <w:rsid w:val="249E5066"/>
    <w:rsid w:val="24AC7783"/>
    <w:rsid w:val="24BE74B6"/>
    <w:rsid w:val="24C525F3"/>
    <w:rsid w:val="24E25C9C"/>
    <w:rsid w:val="24F133E8"/>
    <w:rsid w:val="253D03DB"/>
    <w:rsid w:val="254276EE"/>
    <w:rsid w:val="25AB7A3A"/>
    <w:rsid w:val="25BD776E"/>
    <w:rsid w:val="25DC4098"/>
    <w:rsid w:val="25DF6DAE"/>
    <w:rsid w:val="25EC6AF8"/>
    <w:rsid w:val="260C45CE"/>
    <w:rsid w:val="2623053C"/>
    <w:rsid w:val="264439EB"/>
    <w:rsid w:val="267C4F33"/>
    <w:rsid w:val="268B0052"/>
    <w:rsid w:val="26915AE8"/>
    <w:rsid w:val="26977FBF"/>
    <w:rsid w:val="26993D37"/>
    <w:rsid w:val="26A9214B"/>
    <w:rsid w:val="26CF6817"/>
    <w:rsid w:val="272A6A1B"/>
    <w:rsid w:val="27433CA3"/>
    <w:rsid w:val="27715212"/>
    <w:rsid w:val="277327DA"/>
    <w:rsid w:val="27743C90"/>
    <w:rsid w:val="27B358EA"/>
    <w:rsid w:val="27D62706"/>
    <w:rsid w:val="27E965F8"/>
    <w:rsid w:val="27FC632B"/>
    <w:rsid w:val="280B47C0"/>
    <w:rsid w:val="28327F9F"/>
    <w:rsid w:val="283830DC"/>
    <w:rsid w:val="283931F7"/>
    <w:rsid w:val="284A307C"/>
    <w:rsid w:val="284B1061"/>
    <w:rsid w:val="284B72B3"/>
    <w:rsid w:val="28607AF7"/>
    <w:rsid w:val="287560DE"/>
    <w:rsid w:val="289B3D96"/>
    <w:rsid w:val="28A32C4B"/>
    <w:rsid w:val="28B02717"/>
    <w:rsid w:val="28B55739"/>
    <w:rsid w:val="28BC3D0D"/>
    <w:rsid w:val="28BC5ABB"/>
    <w:rsid w:val="28C332ED"/>
    <w:rsid w:val="28D21782"/>
    <w:rsid w:val="28E33FE9"/>
    <w:rsid w:val="28F90ABD"/>
    <w:rsid w:val="29A45B51"/>
    <w:rsid w:val="29CA2459"/>
    <w:rsid w:val="29CE3CF8"/>
    <w:rsid w:val="2A1C0F07"/>
    <w:rsid w:val="2A276C02"/>
    <w:rsid w:val="2A434FE4"/>
    <w:rsid w:val="2A726D79"/>
    <w:rsid w:val="2AB4113F"/>
    <w:rsid w:val="2ABC7FF4"/>
    <w:rsid w:val="2AE17A5A"/>
    <w:rsid w:val="2AF771F4"/>
    <w:rsid w:val="2B271A58"/>
    <w:rsid w:val="2B323909"/>
    <w:rsid w:val="2B373B1E"/>
    <w:rsid w:val="2B4D164C"/>
    <w:rsid w:val="2B6304A7"/>
    <w:rsid w:val="2BC2163A"/>
    <w:rsid w:val="2BF043F9"/>
    <w:rsid w:val="2BF9045D"/>
    <w:rsid w:val="2C057779"/>
    <w:rsid w:val="2C097269"/>
    <w:rsid w:val="2C210A56"/>
    <w:rsid w:val="2C336597"/>
    <w:rsid w:val="2C506C46"/>
    <w:rsid w:val="2C536736"/>
    <w:rsid w:val="2C642D3E"/>
    <w:rsid w:val="2CC97DA0"/>
    <w:rsid w:val="2CD07D87"/>
    <w:rsid w:val="2CF6734C"/>
    <w:rsid w:val="2D4D284A"/>
    <w:rsid w:val="2D510EC7"/>
    <w:rsid w:val="2D6329A9"/>
    <w:rsid w:val="2D663463"/>
    <w:rsid w:val="2D727090"/>
    <w:rsid w:val="2D7B5F44"/>
    <w:rsid w:val="2D7E3C87"/>
    <w:rsid w:val="2DE57862"/>
    <w:rsid w:val="2E08390E"/>
    <w:rsid w:val="2E112A52"/>
    <w:rsid w:val="2E166977"/>
    <w:rsid w:val="2E1B14D5"/>
    <w:rsid w:val="2E254102"/>
    <w:rsid w:val="2E3D769E"/>
    <w:rsid w:val="2E76495E"/>
    <w:rsid w:val="2EC35DF5"/>
    <w:rsid w:val="2EDD38C8"/>
    <w:rsid w:val="2EF96EE4"/>
    <w:rsid w:val="2EFB779B"/>
    <w:rsid w:val="2F0A3A24"/>
    <w:rsid w:val="2F1228D8"/>
    <w:rsid w:val="2F6F7D2B"/>
    <w:rsid w:val="2F911A4F"/>
    <w:rsid w:val="2F974B8C"/>
    <w:rsid w:val="2FC95AB5"/>
    <w:rsid w:val="2FF10008"/>
    <w:rsid w:val="2FF344B8"/>
    <w:rsid w:val="30006F97"/>
    <w:rsid w:val="3038011D"/>
    <w:rsid w:val="308275EA"/>
    <w:rsid w:val="30A9101A"/>
    <w:rsid w:val="30BA3228"/>
    <w:rsid w:val="30C9346B"/>
    <w:rsid w:val="30EB1633"/>
    <w:rsid w:val="30FC4E57"/>
    <w:rsid w:val="31216E03"/>
    <w:rsid w:val="31374878"/>
    <w:rsid w:val="31376626"/>
    <w:rsid w:val="3159659D"/>
    <w:rsid w:val="317E4255"/>
    <w:rsid w:val="317F1D7B"/>
    <w:rsid w:val="318F6462"/>
    <w:rsid w:val="31A024CE"/>
    <w:rsid w:val="31CC3212"/>
    <w:rsid w:val="31E37A09"/>
    <w:rsid w:val="31EA18EB"/>
    <w:rsid w:val="31F2079F"/>
    <w:rsid w:val="31FB58A6"/>
    <w:rsid w:val="3200110E"/>
    <w:rsid w:val="320329AC"/>
    <w:rsid w:val="32096215"/>
    <w:rsid w:val="321736AC"/>
    <w:rsid w:val="32221084"/>
    <w:rsid w:val="322C1F03"/>
    <w:rsid w:val="325522ED"/>
    <w:rsid w:val="327B5E2D"/>
    <w:rsid w:val="329F4483"/>
    <w:rsid w:val="32BA750F"/>
    <w:rsid w:val="32C207BF"/>
    <w:rsid w:val="32D54349"/>
    <w:rsid w:val="32D82977"/>
    <w:rsid w:val="32DC6ED1"/>
    <w:rsid w:val="32E14A9C"/>
    <w:rsid w:val="32F32A21"/>
    <w:rsid w:val="33092244"/>
    <w:rsid w:val="330E1609"/>
    <w:rsid w:val="331A61FF"/>
    <w:rsid w:val="333472C1"/>
    <w:rsid w:val="333C6523"/>
    <w:rsid w:val="33585FF5"/>
    <w:rsid w:val="3380787D"/>
    <w:rsid w:val="33822A0F"/>
    <w:rsid w:val="33883169"/>
    <w:rsid w:val="33C10429"/>
    <w:rsid w:val="33DB773D"/>
    <w:rsid w:val="33E10ACB"/>
    <w:rsid w:val="33F70CF7"/>
    <w:rsid w:val="341113B0"/>
    <w:rsid w:val="341D3ABD"/>
    <w:rsid w:val="34270BD4"/>
    <w:rsid w:val="343F0CBE"/>
    <w:rsid w:val="344C4197"/>
    <w:rsid w:val="34906F65"/>
    <w:rsid w:val="34AD39FE"/>
    <w:rsid w:val="34B00BC9"/>
    <w:rsid w:val="34ED3D4E"/>
    <w:rsid w:val="34EE524E"/>
    <w:rsid w:val="34F565DC"/>
    <w:rsid w:val="34FB796B"/>
    <w:rsid w:val="352262AE"/>
    <w:rsid w:val="352D221A"/>
    <w:rsid w:val="357716E7"/>
    <w:rsid w:val="358E3180"/>
    <w:rsid w:val="35D271A0"/>
    <w:rsid w:val="35DA1C76"/>
    <w:rsid w:val="35DF103A"/>
    <w:rsid w:val="36211653"/>
    <w:rsid w:val="36254FE4"/>
    <w:rsid w:val="365437D6"/>
    <w:rsid w:val="36575075"/>
    <w:rsid w:val="36633A19"/>
    <w:rsid w:val="3667350A"/>
    <w:rsid w:val="36714388"/>
    <w:rsid w:val="368340BC"/>
    <w:rsid w:val="368A71F8"/>
    <w:rsid w:val="36985353"/>
    <w:rsid w:val="369B1405"/>
    <w:rsid w:val="36AA39B8"/>
    <w:rsid w:val="36BE078F"/>
    <w:rsid w:val="36D77E04"/>
    <w:rsid w:val="372F61E0"/>
    <w:rsid w:val="37586B20"/>
    <w:rsid w:val="377A726D"/>
    <w:rsid w:val="378105FB"/>
    <w:rsid w:val="37887BDC"/>
    <w:rsid w:val="379F4F25"/>
    <w:rsid w:val="37B54749"/>
    <w:rsid w:val="37CD1A92"/>
    <w:rsid w:val="38053852"/>
    <w:rsid w:val="380D5452"/>
    <w:rsid w:val="383E029A"/>
    <w:rsid w:val="384B51D6"/>
    <w:rsid w:val="385950D4"/>
    <w:rsid w:val="385C2E16"/>
    <w:rsid w:val="387E0FDF"/>
    <w:rsid w:val="389B56ED"/>
    <w:rsid w:val="38B365E0"/>
    <w:rsid w:val="38B8629F"/>
    <w:rsid w:val="38CD7870"/>
    <w:rsid w:val="38F35529"/>
    <w:rsid w:val="38F372D7"/>
    <w:rsid w:val="3900479A"/>
    <w:rsid w:val="39322FCA"/>
    <w:rsid w:val="395835DE"/>
    <w:rsid w:val="39A76817"/>
    <w:rsid w:val="39DF4B39"/>
    <w:rsid w:val="39F56CA1"/>
    <w:rsid w:val="3A2A021E"/>
    <w:rsid w:val="3A503E1E"/>
    <w:rsid w:val="3A5539A1"/>
    <w:rsid w:val="3AAF547F"/>
    <w:rsid w:val="3AB74334"/>
    <w:rsid w:val="3AB90991"/>
    <w:rsid w:val="3AC3717D"/>
    <w:rsid w:val="3AD22C81"/>
    <w:rsid w:val="3B1672AC"/>
    <w:rsid w:val="3B3968CC"/>
    <w:rsid w:val="3B4958D4"/>
    <w:rsid w:val="3B6444BC"/>
    <w:rsid w:val="3B706131"/>
    <w:rsid w:val="3B934DA1"/>
    <w:rsid w:val="3B9A612F"/>
    <w:rsid w:val="3BA75C2C"/>
    <w:rsid w:val="3BA858AE"/>
    <w:rsid w:val="3BC1190E"/>
    <w:rsid w:val="3BF833EC"/>
    <w:rsid w:val="3C0B2D6F"/>
    <w:rsid w:val="3C1934F8"/>
    <w:rsid w:val="3C51154D"/>
    <w:rsid w:val="3C5448A5"/>
    <w:rsid w:val="3C77021F"/>
    <w:rsid w:val="3C8E02FC"/>
    <w:rsid w:val="3CF1496B"/>
    <w:rsid w:val="3CFC0724"/>
    <w:rsid w:val="3D3C5C85"/>
    <w:rsid w:val="3D4460A7"/>
    <w:rsid w:val="3D4F2F4A"/>
    <w:rsid w:val="3D5642D8"/>
    <w:rsid w:val="3D960B78"/>
    <w:rsid w:val="3DAC351F"/>
    <w:rsid w:val="3DBC05DF"/>
    <w:rsid w:val="3DE11DF4"/>
    <w:rsid w:val="3DE96EFA"/>
    <w:rsid w:val="3DFC5EC4"/>
    <w:rsid w:val="3E33045B"/>
    <w:rsid w:val="3E5C591E"/>
    <w:rsid w:val="3E612F34"/>
    <w:rsid w:val="3E6F041E"/>
    <w:rsid w:val="3E846635"/>
    <w:rsid w:val="3EC02A3D"/>
    <w:rsid w:val="3EC11C25"/>
    <w:rsid w:val="3EC3482E"/>
    <w:rsid w:val="3EE65073"/>
    <w:rsid w:val="3EF67B21"/>
    <w:rsid w:val="3EF82F39"/>
    <w:rsid w:val="3F185CE9"/>
    <w:rsid w:val="3F2759C2"/>
    <w:rsid w:val="3F381EE7"/>
    <w:rsid w:val="3F47037C"/>
    <w:rsid w:val="3F4F0FDF"/>
    <w:rsid w:val="3F7942AE"/>
    <w:rsid w:val="3F7F7B16"/>
    <w:rsid w:val="3F9D2397"/>
    <w:rsid w:val="3FAF7CCF"/>
    <w:rsid w:val="3FFA719D"/>
    <w:rsid w:val="40183AC7"/>
    <w:rsid w:val="40194ED3"/>
    <w:rsid w:val="405F3A74"/>
    <w:rsid w:val="407056B1"/>
    <w:rsid w:val="408D6263"/>
    <w:rsid w:val="40AC20A0"/>
    <w:rsid w:val="40CB1356"/>
    <w:rsid w:val="40F956A6"/>
    <w:rsid w:val="410D1152"/>
    <w:rsid w:val="410F0A26"/>
    <w:rsid w:val="412C7729"/>
    <w:rsid w:val="4134048C"/>
    <w:rsid w:val="413E755D"/>
    <w:rsid w:val="41727207"/>
    <w:rsid w:val="41833696"/>
    <w:rsid w:val="418D5DEE"/>
    <w:rsid w:val="41A5482C"/>
    <w:rsid w:val="41AF045B"/>
    <w:rsid w:val="41E225DE"/>
    <w:rsid w:val="41EA1493"/>
    <w:rsid w:val="422E137F"/>
    <w:rsid w:val="425D1C65"/>
    <w:rsid w:val="426254CD"/>
    <w:rsid w:val="4275481E"/>
    <w:rsid w:val="428B617A"/>
    <w:rsid w:val="42B31885"/>
    <w:rsid w:val="42BF46CD"/>
    <w:rsid w:val="42C10446"/>
    <w:rsid w:val="42CC7ADF"/>
    <w:rsid w:val="42CE288A"/>
    <w:rsid w:val="432F3601"/>
    <w:rsid w:val="433D7BDC"/>
    <w:rsid w:val="437E1813"/>
    <w:rsid w:val="43A37B4B"/>
    <w:rsid w:val="43A427AA"/>
    <w:rsid w:val="43A538C3"/>
    <w:rsid w:val="43C27FD1"/>
    <w:rsid w:val="43D45F57"/>
    <w:rsid w:val="43D83C99"/>
    <w:rsid w:val="43E50164"/>
    <w:rsid w:val="43E96A97"/>
    <w:rsid w:val="44240CA9"/>
    <w:rsid w:val="44444E8A"/>
    <w:rsid w:val="444E2202"/>
    <w:rsid w:val="445157F9"/>
    <w:rsid w:val="4496320C"/>
    <w:rsid w:val="44B85878"/>
    <w:rsid w:val="44D81A76"/>
    <w:rsid w:val="44DA57EF"/>
    <w:rsid w:val="44F529B8"/>
    <w:rsid w:val="4504461A"/>
    <w:rsid w:val="45232CF2"/>
    <w:rsid w:val="45354CBC"/>
    <w:rsid w:val="454D75BE"/>
    <w:rsid w:val="455530C7"/>
    <w:rsid w:val="45576E3F"/>
    <w:rsid w:val="45617CBE"/>
    <w:rsid w:val="45837C34"/>
    <w:rsid w:val="45901A8F"/>
    <w:rsid w:val="45BD47FC"/>
    <w:rsid w:val="45C83899"/>
    <w:rsid w:val="45CC5FB2"/>
    <w:rsid w:val="45EC3A2B"/>
    <w:rsid w:val="45FB3C6E"/>
    <w:rsid w:val="460A5C60"/>
    <w:rsid w:val="461D1E37"/>
    <w:rsid w:val="46492C2C"/>
    <w:rsid w:val="46730D78"/>
    <w:rsid w:val="46845BDB"/>
    <w:rsid w:val="469B0FAE"/>
    <w:rsid w:val="469C7200"/>
    <w:rsid w:val="46B75BA8"/>
    <w:rsid w:val="46E91D19"/>
    <w:rsid w:val="46FA5CD4"/>
    <w:rsid w:val="470119B2"/>
    <w:rsid w:val="47347438"/>
    <w:rsid w:val="47392CA0"/>
    <w:rsid w:val="4746716B"/>
    <w:rsid w:val="47983216"/>
    <w:rsid w:val="47C14A44"/>
    <w:rsid w:val="47F15329"/>
    <w:rsid w:val="483376F0"/>
    <w:rsid w:val="484A2C8B"/>
    <w:rsid w:val="485B0ACF"/>
    <w:rsid w:val="485F6737"/>
    <w:rsid w:val="48677399"/>
    <w:rsid w:val="48AE5745"/>
    <w:rsid w:val="48C97955"/>
    <w:rsid w:val="48D805C0"/>
    <w:rsid w:val="48DD3AFF"/>
    <w:rsid w:val="48E00EFA"/>
    <w:rsid w:val="48E22EC4"/>
    <w:rsid w:val="48F90270"/>
    <w:rsid w:val="492E2C7C"/>
    <w:rsid w:val="494871CB"/>
    <w:rsid w:val="49880C8F"/>
    <w:rsid w:val="49FB2932"/>
    <w:rsid w:val="4A056E6A"/>
    <w:rsid w:val="4A1235BB"/>
    <w:rsid w:val="4A174DEF"/>
    <w:rsid w:val="4A1A43A3"/>
    <w:rsid w:val="4A2007F8"/>
    <w:rsid w:val="4A4A16C1"/>
    <w:rsid w:val="4A4E1BB7"/>
    <w:rsid w:val="4A8835F7"/>
    <w:rsid w:val="4ABB1C1E"/>
    <w:rsid w:val="4AD41E7B"/>
    <w:rsid w:val="4AD8457E"/>
    <w:rsid w:val="4B29302C"/>
    <w:rsid w:val="4B4B4D50"/>
    <w:rsid w:val="4B5300A9"/>
    <w:rsid w:val="4B533C05"/>
    <w:rsid w:val="4B5856BF"/>
    <w:rsid w:val="4B592E71"/>
    <w:rsid w:val="4B865D88"/>
    <w:rsid w:val="4BC94FEA"/>
    <w:rsid w:val="4BD06A2E"/>
    <w:rsid w:val="4BED4059"/>
    <w:rsid w:val="4BF929FE"/>
    <w:rsid w:val="4BFA7044"/>
    <w:rsid w:val="4C520360"/>
    <w:rsid w:val="4C9B5863"/>
    <w:rsid w:val="4CF5766A"/>
    <w:rsid w:val="4CF803E4"/>
    <w:rsid w:val="4D2312F6"/>
    <w:rsid w:val="4D447CA9"/>
    <w:rsid w:val="4D5F1982"/>
    <w:rsid w:val="4D6C7200"/>
    <w:rsid w:val="4D733F33"/>
    <w:rsid w:val="4D76646C"/>
    <w:rsid w:val="4D782049"/>
    <w:rsid w:val="4DE374C2"/>
    <w:rsid w:val="4DF0398D"/>
    <w:rsid w:val="4DF11A4C"/>
    <w:rsid w:val="4DF75369"/>
    <w:rsid w:val="4DFC4A28"/>
    <w:rsid w:val="4E1315AB"/>
    <w:rsid w:val="4E2875CB"/>
    <w:rsid w:val="4E323FA5"/>
    <w:rsid w:val="4E564138"/>
    <w:rsid w:val="4E9D1D67"/>
    <w:rsid w:val="4E9E572E"/>
    <w:rsid w:val="4EA23B01"/>
    <w:rsid w:val="4EA420A0"/>
    <w:rsid w:val="4EB0217D"/>
    <w:rsid w:val="4EB26E94"/>
    <w:rsid w:val="4EB85A82"/>
    <w:rsid w:val="4F0771E0"/>
    <w:rsid w:val="4F155DA1"/>
    <w:rsid w:val="4F1813ED"/>
    <w:rsid w:val="4F336D9B"/>
    <w:rsid w:val="4F36622A"/>
    <w:rsid w:val="4F3A18BA"/>
    <w:rsid w:val="4F3D0E54"/>
    <w:rsid w:val="4F5C39D0"/>
    <w:rsid w:val="4F7E3941"/>
    <w:rsid w:val="4F8B220C"/>
    <w:rsid w:val="4F8E345D"/>
    <w:rsid w:val="4FC60E49"/>
    <w:rsid w:val="4FF21C3E"/>
    <w:rsid w:val="50324731"/>
    <w:rsid w:val="504F4EAF"/>
    <w:rsid w:val="507B7E86"/>
    <w:rsid w:val="509C7DFC"/>
    <w:rsid w:val="50AD060A"/>
    <w:rsid w:val="50B50F66"/>
    <w:rsid w:val="50C41BFF"/>
    <w:rsid w:val="50FE0AB7"/>
    <w:rsid w:val="510460CD"/>
    <w:rsid w:val="510F6820"/>
    <w:rsid w:val="513D338D"/>
    <w:rsid w:val="516C4BAA"/>
    <w:rsid w:val="518065B6"/>
    <w:rsid w:val="51A0391C"/>
    <w:rsid w:val="51D51447"/>
    <w:rsid w:val="52151C14"/>
    <w:rsid w:val="522462FB"/>
    <w:rsid w:val="523538C6"/>
    <w:rsid w:val="523E6D52"/>
    <w:rsid w:val="5256161C"/>
    <w:rsid w:val="52756B57"/>
    <w:rsid w:val="528A0854"/>
    <w:rsid w:val="52954444"/>
    <w:rsid w:val="52A6597E"/>
    <w:rsid w:val="52B15DE1"/>
    <w:rsid w:val="52B9239A"/>
    <w:rsid w:val="52D52A7F"/>
    <w:rsid w:val="52E349B7"/>
    <w:rsid w:val="531C7632"/>
    <w:rsid w:val="532E45D9"/>
    <w:rsid w:val="532F4F57"/>
    <w:rsid w:val="539A4AC7"/>
    <w:rsid w:val="539F20DD"/>
    <w:rsid w:val="53A92F5C"/>
    <w:rsid w:val="53B51901"/>
    <w:rsid w:val="53C37E9A"/>
    <w:rsid w:val="53CF0449"/>
    <w:rsid w:val="53D224B3"/>
    <w:rsid w:val="53D8739D"/>
    <w:rsid w:val="53E2688D"/>
    <w:rsid w:val="53E915AA"/>
    <w:rsid w:val="53F1045F"/>
    <w:rsid w:val="53F87A3F"/>
    <w:rsid w:val="5412066C"/>
    <w:rsid w:val="54287EA1"/>
    <w:rsid w:val="54435882"/>
    <w:rsid w:val="54694499"/>
    <w:rsid w:val="548F2152"/>
    <w:rsid w:val="54AA67E8"/>
    <w:rsid w:val="54BD78FD"/>
    <w:rsid w:val="54E56216"/>
    <w:rsid w:val="54F77CF7"/>
    <w:rsid w:val="54F93A6F"/>
    <w:rsid w:val="550D12C8"/>
    <w:rsid w:val="55211CC3"/>
    <w:rsid w:val="552A3C28"/>
    <w:rsid w:val="55560EC1"/>
    <w:rsid w:val="555A2DA3"/>
    <w:rsid w:val="557D644E"/>
    <w:rsid w:val="55AC288F"/>
    <w:rsid w:val="55AE4859"/>
    <w:rsid w:val="55F45FE4"/>
    <w:rsid w:val="561072C2"/>
    <w:rsid w:val="56242FFC"/>
    <w:rsid w:val="56901A99"/>
    <w:rsid w:val="56A417B8"/>
    <w:rsid w:val="56B6339E"/>
    <w:rsid w:val="56D7393C"/>
    <w:rsid w:val="56F20776"/>
    <w:rsid w:val="571B2939"/>
    <w:rsid w:val="57323268"/>
    <w:rsid w:val="57392849"/>
    <w:rsid w:val="57631674"/>
    <w:rsid w:val="576714A2"/>
    <w:rsid w:val="57821FCB"/>
    <w:rsid w:val="57AE6D93"/>
    <w:rsid w:val="57B40121"/>
    <w:rsid w:val="580729AE"/>
    <w:rsid w:val="58155C60"/>
    <w:rsid w:val="581925FA"/>
    <w:rsid w:val="58194FE3"/>
    <w:rsid w:val="58201313"/>
    <w:rsid w:val="5822508B"/>
    <w:rsid w:val="584414A5"/>
    <w:rsid w:val="58922210"/>
    <w:rsid w:val="58A86DDE"/>
    <w:rsid w:val="58C36050"/>
    <w:rsid w:val="58C61EBA"/>
    <w:rsid w:val="58E56B63"/>
    <w:rsid w:val="59036C6A"/>
    <w:rsid w:val="59127C6D"/>
    <w:rsid w:val="59154AD7"/>
    <w:rsid w:val="591C7D2C"/>
    <w:rsid w:val="594C6863"/>
    <w:rsid w:val="59926240"/>
    <w:rsid w:val="599E2E37"/>
    <w:rsid w:val="599E4BE5"/>
    <w:rsid w:val="59A73A9A"/>
    <w:rsid w:val="59B937CD"/>
    <w:rsid w:val="59EA7E2A"/>
    <w:rsid w:val="5A461504"/>
    <w:rsid w:val="5A4968FF"/>
    <w:rsid w:val="5A542AB4"/>
    <w:rsid w:val="5A561AFA"/>
    <w:rsid w:val="5A706581"/>
    <w:rsid w:val="5A843DDB"/>
    <w:rsid w:val="5A902780"/>
    <w:rsid w:val="5A9E3CA6"/>
    <w:rsid w:val="5AA20705"/>
    <w:rsid w:val="5ACE32A8"/>
    <w:rsid w:val="5AD308D7"/>
    <w:rsid w:val="5AD52888"/>
    <w:rsid w:val="5ADF548D"/>
    <w:rsid w:val="5B3F7D02"/>
    <w:rsid w:val="5B4744AF"/>
    <w:rsid w:val="5B5E287E"/>
    <w:rsid w:val="5B9E0ECC"/>
    <w:rsid w:val="5BC052E6"/>
    <w:rsid w:val="5BE56AFB"/>
    <w:rsid w:val="5BF95104"/>
    <w:rsid w:val="5C1B42CB"/>
    <w:rsid w:val="5C207B33"/>
    <w:rsid w:val="5C2D3FFE"/>
    <w:rsid w:val="5C2E729B"/>
    <w:rsid w:val="5C3B5222"/>
    <w:rsid w:val="5C4627AE"/>
    <w:rsid w:val="5C891B7C"/>
    <w:rsid w:val="5C9249CA"/>
    <w:rsid w:val="5C967DF5"/>
    <w:rsid w:val="5CD03965"/>
    <w:rsid w:val="5D4F6922"/>
    <w:rsid w:val="5D5C60B4"/>
    <w:rsid w:val="5D6972B8"/>
    <w:rsid w:val="5DA23E51"/>
    <w:rsid w:val="5DA36C6E"/>
    <w:rsid w:val="5DA64068"/>
    <w:rsid w:val="5DC21E32"/>
    <w:rsid w:val="5DD07337"/>
    <w:rsid w:val="5DD43C79"/>
    <w:rsid w:val="5E287173"/>
    <w:rsid w:val="5E3B2A02"/>
    <w:rsid w:val="5E4915C3"/>
    <w:rsid w:val="5E5B22B9"/>
    <w:rsid w:val="5E675AD2"/>
    <w:rsid w:val="5E84084D"/>
    <w:rsid w:val="5EA467FA"/>
    <w:rsid w:val="5EE96902"/>
    <w:rsid w:val="5EF719B2"/>
    <w:rsid w:val="5F090D52"/>
    <w:rsid w:val="5F294F51"/>
    <w:rsid w:val="5F3062DF"/>
    <w:rsid w:val="5F724B4A"/>
    <w:rsid w:val="5FFA6F25"/>
    <w:rsid w:val="60027C70"/>
    <w:rsid w:val="60206354"/>
    <w:rsid w:val="603968FF"/>
    <w:rsid w:val="603D6F06"/>
    <w:rsid w:val="60651FB9"/>
    <w:rsid w:val="608C39E9"/>
    <w:rsid w:val="60A07495"/>
    <w:rsid w:val="61194F52"/>
    <w:rsid w:val="611A2DA3"/>
    <w:rsid w:val="61271964"/>
    <w:rsid w:val="613D788E"/>
    <w:rsid w:val="614E12EC"/>
    <w:rsid w:val="61686204"/>
    <w:rsid w:val="616D6769"/>
    <w:rsid w:val="619012B7"/>
    <w:rsid w:val="61B74A96"/>
    <w:rsid w:val="61D27B22"/>
    <w:rsid w:val="61D513C0"/>
    <w:rsid w:val="61E37639"/>
    <w:rsid w:val="61FC06FB"/>
    <w:rsid w:val="62187773"/>
    <w:rsid w:val="624C78D4"/>
    <w:rsid w:val="62586279"/>
    <w:rsid w:val="62A52B40"/>
    <w:rsid w:val="62A768B8"/>
    <w:rsid w:val="62BD60DC"/>
    <w:rsid w:val="62FF66F4"/>
    <w:rsid w:val="631A352E"/>
    <w:rsid w:val="638F2BD2"/>
    <w:rsid w:val="639826A5"/>
    <w:rsid w:val="63F04A69"/>
    <w:rsid w:val="63FF44D2"/>
    <w:rsid w:val="644C3BBB"/>
    <w:rsid w:val="64587C66"/>
    <w:rsid w:val="646A3D0C"/>
    <w:rsid w:val="6486074F"/>
    <w:rsid w:val="64982E3F"/>
    <w:rsid w:val="649F5E36"/>
    <w:rsid w:val="64A82747"/>
    <w:rsid w:val="64D911C7"/>
    <w:rsid w:val="64DB2E6F"/>
    <w:rsid w:val="65022D18"/>
    <w:rsid w:val="650642D5"/>
    <w:rsid w:val="65336B29"/>
    <w:rsid w:val="653E102A"/>
    <w:rsid w:val="65556AA0"/>
    <w:rsid w:val="658654CC"/>
    <w:rsid w:val="65936139"/>
    <w:rsid w:val="65953340"/>
    <w:rsid w:val="65DC0F6F"/>
    <w:rsid w:val="65F8567D"/>
    <w:rsid w:val="660404C6"/>
    <w:rsid w:val="6612673F"/>
    <w:rsid w:val="661E3335"/>
    <w:rsid w:val="6635242D"/>
    <w:rsid w:val="66396C8A"/>
    <w:rsid w:val="66526AE4"/>
    <w:rsid w:val="66576847"/>
    <w:rsid w:val="669C24AC"/>
    <w:rsid w:val="669F38EB"/>
    <w:rsid w:val="66A50B1E"/>
    <w:rsid w:val="66D41C46"/>
    <w:rsid w:val="67095CF1"/>
    <w:rsid w:val="670A5668"/>
    <w:rsid w:val="67232AD4"/>
    <w:rsid w:val="6732696D"/>
    <w:rsid w:val="674E3DF4"/>
    <w:rsid w:val="675D7E8D"/>
    <w:rsid w:val="67B2063C"/>
    <w:rsid w:val="67C615F0"/>
    <w:rsid w:val="67C97AC3"/>
    <w:rsid w:val="67D5211A"/>
    <w:rsid w:val="67D5595A"/>
    <w:rsid w:val="67E30EC1"/>
    <w:rsid w:val="67F46234"/>
    <w:rsid w:val="67F867D3"/>
    <w:rsid w:val="685E20D0"/>
    <w:rsid w:val="68833924"/>
    <w:rsid w:val="688441F9"/>
    <w:rsid w:val="68B03FED"/>
    <w:rsid w:val="68F2471A"/>
    <w:rsid w:val="6922313D"/>
    <w:rsid w:val="69232A11"/>
    <w:rsid w:val="69477BA3"/>
    <w:rsid w:val="695D046C"/>
    <w:rsid w:val="696A4AE4"/>
    <w:rsid w:val="6990454A"/>
    <w:rsid w:val="69CB780F"/>
    <w:rsid w:val="6A093336"/>
    <w:rsid w:val="6A1E6607"/>
    <w:rsid w:val="6A1F58CE"/>
    <w:rsid w:val="6A2133F4"/>
    <w:rsid w:val="6A22716C"/>
    <w:rsid w:val="6A4B0471"/>
    <w:rsid w:val="6A4C5F97"/>
    <w:rsid w:val="6A4E3B2B"/>
    <w:rsid w:val="6A5C782E"/>
    <w:rsid w:val="6A8F61F9"/>
    <w:rsid w:val="6A995680"/>
    <w:rsid w:val="6AAB7162"/>
    <w:rsid w:val="6AB04778"/>
    <w:rsid w:val="6AC838A9"/>
    <w:rsid w:val="6ADC37BF"/>
    <w:rsid w:val="6AE4669D"/>
    <w:rsid w:val="6B064398"/>
    <w:rsid w:val="6B1C1E0E"/>
    <w:rsid w:val="6B2313EE"/>
    <w:rsid w:val="6B297532"/>
    <w:rsid w:val="6B2A452A"/>
    <w:rsid w:val="6B481C3B"/>
    <w:rsid w:val="6B48202C"/>
    <w:rsid w:val="6B493DD4"/>
    <w:rsid w:val="6B655563"/>
    <w:rsid w:val="6B673089"/>
    <w:rsid w:val="6B6A4927"/>
    <w:rsid w:val="6B795473"/>
    <w:rsid w:val="6B797260"/>
    <w:rsid w:val="6B813C05"/>
    <w:rsid w:val="6B875383"/>
    <w:rsid w:val="6BAC3191"/>
    <w:rsid w:val="6BAE6F0A"/>
    <w:rsid w:val="6BB65DBE"/>
    <w:rsid w:val="6BD10E4A"/>
    <w:rsid w:val="6C1331A3"/>
    <w:rsid w:val="6C20148A"/>
    <w:rsid w:val="6C2076DB"/>
    <w:rsid w:val="6C2B055A"/>
    <w:rsid w:val="6C380202"/>
    <w:rsid w:val="6C691082"/>
    <w:rsid w:val="6C765676"/>
    <w:rsid w:val="6CA84BC1"/>
    <w:rsid w:val="6CBA18DE"/>
    <w:rsid w:val="6CBC7404"/>
    <w:rsid w:val="6CBF5146"/>
    <w:rsid w:val="6CCF26ED"/>
    <w:rsid w:val="6CD504C6"/>
    <w:rsid w:val="6D170ADE"/>
    <w:rsid w:val="6D3E4756"/>
    <w:rsid w:val="6D77157D"/>
    <w:rsid w:val="6DB8406F"/>
    <w:rsid w:val="6DEE5CE3"/>
    <w:rsid w:val="6DF4759B"/>
    <w:rsid w:val="6DF606F4"/>
    <w:rsid w:val="6E162B44"/>
    <w:rsid w:val="6E743E72"/>
    <w:rsid w:val="6ED053E9"/>
    <w:rsid w:val="6EF07839"/>
    <w:rsid w:val="6F12155D"/>
    <w:rsid w:val="6F240E42"/>
    <w:rsid w:val="6F304979"/>
    <w:rsid w:val="6F7C731F"/>
    <w:rsid w:val="6FB11BBE"/>
    <w:rsid w:val="6FB77893"/>
    <w:rsid w:val="6FC523EB"/>
    <w:rsid w:val="6FE22646"/>
    <w:rsid w:val="6FFB46E7"/>
    <w:rsid w:val="701B08E6"/>
    <w:rsid w:val="703B0F88"/>
    <w:rsid w:val="70666005"/>
    <w:rsid w:val="70820965"/>
    <w:rsid w:val="70825D63"/>
    <w:rsid w:val="70920F09"/>
    <w:rsid w:val="709A5CAE"/>
    <w:rsid w:val="70F74EAF"/>
    <w:rsid w:val="710B095A"/>
    <w:rsid w:val="710E2576"/>
    <w:rsid w:val="711F4406"/>
    <w:rsid w:val="712B2DAA"/>
    <w:rsid w:val="713559D7"/>
    <w:rsid w:val="7138260E"/>
    <w:rsid w:val="716879A3"/>
    <w:rsid w:val="719170B1"/>
    <w:rsid w:val="71DD6189"/>
    <w:rsid w:val="71DE0938"/>
    <w:rsid w:val="71E116BB"/>
    <w:rsid w:val="71FE41EB"/>
    <w:rsid w:val="72296D6F"/>
    <w:rsid w:val="723031F3"/>
    <w:rsid w:val="727644F9"/>
    <w:rsid w:val="72807BA3"/>
    <w:rsid w:val="72895F2E"/>
    <w:rsid w:val="72A921D9"/>
    <w:rsid w:val="72C02EBE"/>
    <w:rsid w:val="72C507AD"/>
    <w:rsid w:val="72D028D8"/>
    <w:rsid w:val="730E4732"/>
    <w:rsid w:val="730E5F4E"/>
    <w:rsid w:val="73216D04"/>
    <w:rsid w:val="73234831"/>
    <w:rsid w:val="73306456"/>
    <w:rsid w:val="73481E9C"/>
    <w:rsid w:val="73491A07"/>
    <w:rsid w:val="73614861"/>
    <w:rsid w:val="73816CB2"/>
    <w:rsid w:val="73AB5EC8"/>
    <w:rsid w:val="73C82B32"/>
    <w:rsid w:val="73E831D5"/>
    <w:rsid w:val="73E9227C"/>
    <w:rsid w:val="73F676A0"/>
    <w:rsid w:val="74061605"/>
    <w:rsid w:val="741F7BC1"/>
    <w:rsid w:val="745D47C3"/>
    <w:rsid w:val="749F1AE5"/>
    <w:rsid w:val="74C90910"/>
    <w:rsid w:val="74D770AF"/>
    <w:rsid w:val="74DF0134"/>
    <w:rsid w:val="74EB49E5"/>
    <w:rsid w:val="74F87447"/>
    <w:rsid w:val="75134281"/>
    <w:rsid w:val="751C1622"/>
    <w:rsid w:val="752A6815"/>
    <w:rsid w:val="752C0E9F"/>
    <w:rsid w:val="75341FA7"/>
    <w:rsid w:val="755404B8"/>
    <w:rsid w:val="755A13AC"/>
    <w:rsid w:val="75622B13"/>
    <w:rsid w:val="7568637B"/>
    <w:rsid w:val="758F1B5A"/>
    <w:rsid w:val="759E7FEF"/>
    <w:rsid w:val="75AC49BA"/>
    <w:rsid w:val="75B415C0"/>
    <w:rsid w:val="75DE663D"/>
    <w:rsid w:val="75EB2B08"/>
    <w:rsid w:val="76373F9F"/>
    <w:rsid w:val="76457B62"/>
    <w:rsid w:val="764B35A7"/>
    <w:rsid w:val="764F7753"/>
    <w:rsid w:val="765E152C"/>
    <w:rsid w:val="76600147"/>
    <w:rsid w:val="766C59F7"/>
    <w:rsid w:val="7680271B"/>
    <w:rsid w:val="769D3E02"/>
    <w:rsid w:val="76AC3757"/>
    <w:rsid w:val="7724029F"/>
    <w:rsid w:val="772B5915"/>
    <w:rsid w:val="772C162A"/>
    <w:rsid w:val="776E579F"/>
    <w:rsid w:val="778154D2"/>
    <w:rsid w:val="77B53160"/>
    <w:rsid w:val="77D4005C"/>
    <w:rsid w:val="781E6993"/>
    <w:rsid w:val="78292927"/>
    <w:rsid w:val="782E52AC"/>
    <w:rsid w:val="78576E49"/>
    <w:rsid w:val="78656BA2"/>
    <w:rsid w:val="78782796"/>
    <w:rsid w:val="78834EBD"/>
    <w:rsid w:val="78A7540C"/>
    <w:rsid w:val="78D35C78"/>
    <w:rsid w:val="78D62583"/>
    <w:rsid w:val="78F33EC6"/>
    <w:rsid w:val="78F53A2B"/>
    <w:rsid w:val="79135FB9"/>
    <w:rsid w:val="792E3438"/>
    <w:rsid w:val="796C21B2"/>
    <w:rsid w:val="79786DA9"/>
    <w:rsid w:val="797B41A3"/>
    <w:rsid w:val="79B24069"/>
    <w:rsid w:val="79C603C9"/>
    <w:rsid w:val="79C67B14"/>
    <w:rsid w:val="79D7587D"/>
    <w:rsid w:val="79E93803"/>
    <w:rsid w:val="7A073060"/>
    <w:rsid w:val="7A2A00A3"/>
    <w:rsid w:val="7A480529"/>
    <w:rsid w:val="7A543372"/>
    <w:rsid w:val="7A794B87"/>
    <w:rsid w:val="7AB756AF"/>
    <w:rsid w:val="7B0F1047"/>
    <w:rsid w:val="7B7D2454"/>
    <w:rsid w:val="7B971768"/>
    <w:rsid w:val="7BA94FF8"/>
    <w:rsid w:val="7BAB6FC2"/>
    <w:rsid w:val="7BBB4D2B"/>
    <w:rsid w:val="7BD227A0"/>
    <w:rsid w:val="7BEE6EAE"/>
    <w:rsid w:val="7C0442F2"/>
    <w:rsid w:val="7C1F1270"/>
    <w:rsid w:val="7C266648"/>
    <w:rsid w:val="7C4D62CB"/>
    <w:rsid w:val="7C6021A7"/>
    <w:rsid w:val="7C60771E"/>
    <w:rsid w:val="7C616C9C"/>
    <w:rsid w:val="7C8F1986"/>
    <w:rsid w:val="7CAB4D9F"/>
    <w:rsid w:val="7CB93F8E"/>
    <w:rsid w:val="7CCF0A8E"/>
    <w:rsid w:val="7CDB38D7"/>
    <w:rsid w:val="7CED7FF7"/>
    <w:rsid w:val="7CF66B46"/>
    <w:rsid w:val="7D185B2A"/>
    <w:rsid w:val="7D1E37C3"/>
    <w:rsid w:val="7D2A03BA"/>
    <w:rsid w:val="7D4A0A5C"/>
    <w:rsid w:val="7D586CD5"/>
    <w:rsid w:val="7D715071"/>
    <w:rsid w:val="7D97125D"/>
    <w:rsid w:val="7DB618B0"/>
    <w:rsid w:val="7DB976EA"/>
    <w:rsid w:val="7DBD28BA"/>
    <w:rsid w:val="7DBF4FA6"/>
    <w:rsid w:val="7DE844FD"/>
    <w:rsid w:val="7E0230E5"/>
    <w:rsid w:val="7E041F97"/>
    <w:rsid w:val="7E097FCF"/>
    <w:rsid w:val="7E1846B6"/>
    <w:rsid w:val="7E215319"/>
    <w:rsid w:val="7E354D2C"/>
    <w:rsid w:val="7E413C0D"/>
    <w:rsid w:val="7E525E1A"/>
    <w:rsid w:val="7E5C050F"/>
    <w:rsid w:val="7E6D4A02"/>
    <w:rsid w:val="7E7318ED"/>
    <w:rsid w:val="7E736B66"/>
    <w:rsid w:val="7E8B4E88"/>
    <w:rsid w:val="7E9E2E0E"/>
    <w:rsid w:val="7EE64005"/>
    <w:rsid w:val="7EE822DB"/>
    <w:rsid w:val="7EEE33A0"/>
    <w:rsid w:val="7EF173E1"/>
    <w:rsid w:val="7F1E2075"/>
    <w:rsid w:val="7F2A644F"/>
    <w:rsid w:val="7F370B6C"/>
    <w:rsid w:val="7F4339B5"/>
    <w:rsid w:val="7F6776A3"/>
    <w:rsid w:val="7F7973D7"/>
    <w:rsid w:val="7F802513"/>
    <w:rsid w:val="7F914720"/>
    <w:rsid w:val="7FBE4DEA"/>
    <w:rsid w:val="7FD85EAB"/>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autoRedefine/>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autoRedefine/>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autoRedefine/>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autoRedefine/>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65"/>
    <w:autoRedefine/>
    <w:qFormat/>
    <w:uiPriority w:val="99"/>
    <w:rPr>
      <w:rFonts w:ascii="仿宋_GB2312" w:eastAsia="仿宋_GB2312"/>
      <w:sz w:val="32"/>
    </w:rPr>
  </w:style>
  <w:style w:type="paragraph" w:styleId="12">
    <w:name w:val="toc 7"/>
    <w:basedOn w:val="1"/>
    <w:next w:val="1"/>
    <w:autoRedefine/>
    <w:qFormat/>
    <w:uiPriority w:val="39"/>
    <w:pPr>
      <w:ind w:left="1440"/>
      <w:jc w:val="left"/>
    </w:pPr>
    <w:rPr>
      <w:rFonts w:ascii="Calibri" w:hAnsi="Calibri"/>
      <w:sz w:val="18"/>
      <w:szCs w:val="18"/>
    </w:rPr>
  </w:style>
  <w:style w:type="paragraph" w:styleId="13">
    <w:name w:val="E-mail Signature"/>
    <w:basedOn w:val="1"/>
    <w:link w:val="62"/>
    <w:autoRedefine/>
    <w:semiHidden/>
    <w:qFormat/>
    <w:uiPriority w:val="99"/>
    <w:pPr>
      <w:spacing w:after="200" w:line="276" w:lineRule="auto"/>
      <w:jc w:val="left"/>
    </w:pPr>
    <w:rPr>
      <w:rFonts w:ascii="Calibri" w:hAnsi="Calibri"/>
      <w:kern w:val="0"/>
      <w:szCs w:val="21"/>
    </w:rPr>
  </w:style>
  <w:style w:type="paragraph" w:styleId="14">
    <w:name w:val="Normal Indent"/>
    <w:basedOn w:val="1"/>
    <w:link w:val="136"/>
    <w:autoRedefine/>
    <w:qFormat/>
    <w:uiPriority w:val="99"/>
    <w:pPr>
      <w:ind w:firstLine="420"/>
    </w:pPr>
    <w:rPr>
      <w:rFonts w:eastAsiaTheme="minorEastAsia" w:cstheme="minorBidi"/>
      <w:kern w:val="0"/>
      <w:sz w:val="20"/>
    </w:rPr>
  </w:style>
  <w:style w:type="paragraph" w:styleId="15">
    <w:name w:val="caption"/>
    <w:basedOn w:val="1"/>
    <w:next w:val="1"/>
    <w:autoRedefine/>
    <w:qFormat/>
    <w:uiPriority w:val="35"/>
    <w:pPr>
      <w:spacing w:before="152" w:after="160"/>
    </w:pPr>
    <w:rPr>
      <w:rFonts w:ascii="Arial" w:hAnsi="Arial" w:eastAsia="黑体" w:cs="Arial"/>
      <w:sz w:val="20"/>
    </w:rPr>
  </w:style>
  <w:style w:type="paragraph" w:styleId="16">
    <w:name w:val="Document Map"/>
    <w:basedOn w:val="1"/>
    <w:link w:val="63"/>
    <w:autoRedefine/>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autoRedefine/>
    <w:qFormat/>
    <w:uiPriority w:val="99"/>
    <w:pPr>
      <w:spacing w:before="120"/>
    </w:pPr>
    <w:rPr>
      <w:rFonts w:ascii="Arial" w:hAnsi="Arial" w:cs="Arial"/>
      <w:sz w:val="24"/>
      <w:szCs w:val="24"/>
    </w:rPr>
  </w:style>
  <w:style w:type="paragraph" w:styleId="18">
    <w:name w:val="annotation text"/>
    <w:basedOn w:val="1"/>
    <w:link w:val="64"/>
    <w:autoRedefine/>
    <w:qFormat/>
    <w:uiPriority w:val="0"/>
    <w:pPr>
      <w:jc w:val="left"/>
    </w:pPr>
  </w:style>
  <w:style w:type="paragraph" w:styleId="19">
    <w:name w:val="index 6"/>
    <w:basedOn w:val="1"/>
    <w:next w:val="1"/>
    <w:autoRedefine/>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Indent"/>
    <w:basedOn w:val="1"/>
    <w:next w:val="1"/>
    <w:link w:val="66"/>
    <w:autoRedefine/>
    <w:qFormat/>
    <w:uiPriority w:val="99"/>
    <w:pPr>
      <w:spacing w:after="120"/>
      <w:ind w:left="420" w:leftChars="200"/>
    </w:pPr>
    <w:rPr>
      <w:rFonts w:ascii="Calibri" w:hAnsi="Calibri"/>
      <w:szCs w:val="22"/>
    </w:rPr>
  </w:style>
  <w:style w:type="paragraph" w:styleId="21">
    <w:name w:val="index 4"/>
    <w:basedOn w:val="1"/>
    <w:next w:val="1"/>
    <w:qFormat/>
    <w:uiPriority w:val="0"/>
    <w:pPr>
      <w:ind w:left="600" w:leftChars="600"/>
    </w:pPr>
    <w:rPr>
      <w:rFonts w:asciiTheme="minorHAnsi" w:hAnsiTheme="minorHAnsi" w:eastAsiaTheme="minorEastAsia" w:cstheme="minorBidi"/>
      <w:szCs w:val="22"/>
    </w:rPr>
  </w:style>
  <w:style w:type="paragraph" w:styleId="22">
    <w:name w:val="toc 5"/>
    <w:basedOn w:val="1"/>
    <w:next w:val="1"/>
    <w:autoRedefine/>
    <w:qFormat/>
    <w:uiPriority w:val="39"/>
    <w:pPr>
      <w:ind w:left="960"/>
      <w:jc w:val="left"/>
    </w:pPr>
    <w:rPr>
      <w:rFonts w:ascii="Calibri" w:hAnsi="Calibri"/>
      <w:sz w:val="18"/>
      <w:szCs w:val="18"/>
    </w:rPr>
  </w:style>
  <w:style w:type="paragraph" w:styleId="23">
    <w:name w:val="toc 3"/>
    <w:basedOn w:val="1"/>
    <w:next w:val="1"/>
    <w:autoRedefine/>
    <w:qFormat/>
    <w:uiPriority w:val="39"/>
    <w:pPr>
      <w:adjustRightInd w:val="0"/>
      <w:spacing w:line="312" w:lineRule="atLeast"/>
      <w:ind w:left="840" w:leftChars="400"/>
      <w:textAlignment w:val="baseline"/>
    </w:pPr>
    <w:rPr>
      <w:kern w:val="0"/>
      <w:sz w:val="24"/>
    </w:rPr>
  </w:style>
  <w:style w:type="paragraph" w:styleId="24">
    <w:name w:val="Plain Text"/>
    <w:basedOn w:val="1"/>
    <w:link w:val="55"/>
    <w:autoRedefine/>
    <w:qFormat/>
    <w:uiPriority w:val="0"/>
    <w:rPr>
      <w:rFonts w:ascii="宋体" w:hAnsi="Courier New"/>
    </w:rPr>
  </w:style>
  <w:style w:type="paragraph" w:styleId="25">
    <w:name w:val="toc 8"/>
    <w:basedOn w:val="1"/>
    <w:next w:val="1"/>
    <w:autoRedefine/>
    <w:qFormat/>
    <w:uiPriority w:val="39"/>
    <w:pPr>
      <w:ind w:left="1680"/>
      <w:jc w:val="left"/>
    </w:pPr>
    <w:rPr>
      <w:rFonts w:ascii="Calibri" w:hAnsi="Calibri"/>
      <w:sz w:val="18"/>
      <w:szCs w:val="18"/>
    </w:rPr>
  </w:style>
  <w:style w:type="paragraph" w:styleId="26">
    <w:name w:val="Date"/>
    <w:basedOn w:val="1"/>
    <w:next w:val="1"/>
    <w:link w:val="67"/>
    <w:autoRedefine/>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autoRedefine/>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autoRedefine/>
    <w:qFormat/>
    <w:uiPriority w:val="0"/>
    <w:rPr>
      <w:sz w:val="18"/>
      <w:szCs w:val="18"/>
    </w:rPr>
  </w:style>
  <w:style w:type="paragraph" w:styleId="29">
    <w:name w:val="footer"/>
    <w:basedOn w:val="1"/>
    <w:link w:val="70"/>
    <w:autoRedefine/>
    <w:qFormat/>
    <w:uiPriority w:val="99"/>
    <w:pPr>
      <w:tabs>
        <w:tab w:val="center" w:pos="4153"/>
        <w:tab w:val="right" w:pos="8306"/>
      </w:tabs>
      <w:snapToGrid w:val="0"/>
      <w:jc w:val="left"/>
    </w:pPr>
    <w:rPr>
      <w:sz w:val="18"/>
      <w:szCs w:val="18"/>
    </w:rPr>
  </w:style>
  <w:style w:type="paragraph" w:styleId="30">
    <w:name w:val="header"/>
    <w:basedOn w:val="1"/>
    <w:link w:val="71"/>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autoRedefine/>
    <w:qFormat/>
    <w:uiPriority w:val="39"/>
    <w:pPr>
      <w:ind w:left="720"/>
      <w:jc w:val="left"/>
    </w:pPr>
    <w:rPr>
      <w:rFonts w:ascii="Calibri" w:hAnsi="Calibri"/>
      <w:sz w:val="18"/>
      <w:szCs w:val="18"/>
    </w:rPr>
  </w:style>
  <w:style w:type="paragraph" w:styleId="33">
    <w:name w:val="List"/>
    <w:basedOn w:val="1"/>
    <w:autoRedefine/>
    <w:qFormat/>
    <w:uiPriority w:val="99"/>
    <w:pPr>
      <w:ind w:left="200" w:hanging="200" w:hangingChars="200"/>
    </w:pPr>
    <w:rPr>
      <w:szCs w:val="21"/>
    </w:rPr>
  </w:style>
  <w:style w:type="paragraph" w:styleId="34">
    <w:name w:val="toc 6"/>
    <w:basedOn w:val="1"/>
    <w:next w:val="1"/>
    <w:autoRedefine/>
    <w:qFormat/>
    <w:uiPriority w:val="39"/>
    <w:pPr>
      <w:ind w:left="1200"/>
      <w:jc w:val="left"/>
    </w:pPr>
    <w:rPr>
      <w:rFonts w:ascii="Calibri" w:hAnsi="Calibri"/>
      <w:sz w:val="18"/>
      <w:szCs w:val="18"/>
    </w:rPr>
  </w:style>
  <w:style w:type="paragraph" w:styleId="35">
    <w:name w:val="Body Text Indent 3"/>
    <w:basedOn w:val="1"/>
    <w:link w:val="72"/>
    <w:autoRedefine/>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autoRedefine/>
    <w:semiHidden/>
    <w:qFormat/>
    <w:uiPriority w:val="98"/>
    <w:pPr>
      <w:ind w:left="1600" w:leftChars="1600"/>
    </w:pPr>
  </w:style>
  <w:style w:type="paragraph" w:styleId="37">
    <w:name w:val="toc 2"/>
    <w:basedOn w:val="1"/>
    <w:next w:val="1"/>
    <w:autoRedefine/>
    <w:qFormat/>
    <w:uiPriority w:val="39"/>
    <w:pPr>
      <w:ind w:left="420" w:leftChars="200"/>
    </w:pPr>
  </w:style>
  <w:style w:type="paragraph" w:styleId="38">
    <w:name w:val="toc 9"/>
    <w:basedOn w:val="1"/>
    <w:next w:val="1"/>
    <w:autoRedefine/>
    <w:qFormat/>
    <w:uiPriority w:val="39"/>
    <w:pPr>
      <w:ind w:left="1920"/>
      <w:jc w:val="left"/>
    </w:pPr>
    <w:rPr>
      <w:rFonts w:ascii="Calibri" w:hAnsi="Calibri"/>
      <w:sz w:val="18"/>
      <w:szCs w:val="18"/>
    </w:rPr>
  </w:style>
  <w:style w:type="paragraph" w:styleId="39">
    <w:name w:val="Message Header"/>
    <w:basedOn w:val="1"/>
    <w:link w:val="73"/>
    <w:autoRedefine/>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autoRedefine/>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autoRedefine/>
    <w:qFormat/>
    <w:uiPriority w:val="99"/>
    <w:rPr>
      <w:rFonts w:ascii="Calibri" w:hAnsi="Calibri"/>
      <w:sz w:val="24"/>
      <w:szCs w:val="24"/>
    </w:rPr>
  </w:style>
  <w:style w:type="paragraph" w:styleId="42">
    <w:name w:val="Title"/>
    <w:basedOn w:val="1"/>
    <w:next w:val="1"/>
    <w:link w:val="74"/>
    <w:autoRedefine/>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autoRedefine/>
    <w:qFormat/>
    <w:uiPriority w:val="0"/>
    <w:rPr>
      <w:b/>
      <w:bCs/>
    </w:rPr>
  </w:style>
  <w:style w:type="paragraph" w:styleId="44">
    <w:name w:val="Body Text First Indent 2"/>
    <w:basedOn w:val="20"/>
    <w:next w:val="37"/>
    <w:link w:val="208"/>
    <w:autoRedefine/>
    <w:qFormat/>
    <w:uiPriority w:val="99"/>
    <w:pPr>
      <w:spacing w:line="276" w:lineRule="auto"/>
      <w:ind w:left="200" w:firstLine="200" w:firstLineChars="200"/>
      <w:jc w:val="left"/>
    </w:pPr>
  </w:style>
  <w:style w:type="table" w:styleId="46">
    <w:name w:val="Table Grid"/>
    <w:basedOn w:val="4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22"/>
    <w:rPr>
      <w:b/>
    </w:rPr>
  </w:style>
  <w:style w:type="character" w:styleId="49">
    <w:name w:val="page number"/>
    <w:basedOn w:val="47"/>
    <w:autoRedefine/>
    <w:qFormat/>
    <w:uiPriority w:val="99"/>
  </w:style>
  <w:style w:type="character" w:styleId="50">
    <w:name w:val="FollowedHyperlink"/>
    <w:autoRedefine/>
    <w:qFormat/>
    <w:uiPriority w:val="99"/>
    <w:rPr>
      <w:color w:val="800080"/>
      <w:u w:val="single"/>
    </w:rPr>
  </w:style>
  <w:style w:type="character" w:styleId="51">
    <w:name w:val="Emphasis"/>
    <w:autoRedefine/>
    <w:qFormat/>
    <w:uiPriority w:val="99"/>
    <w:rPr>
      <w:i/>
      <w:iCs/>
    </w:rPr>
  </w:style>
  <w:style w:type="character" w:styleId="52">
    <w:name w:val="HTML Acronym"/>
    <w:basedOn w:val="47"/>
    <w:qFormat/>
    <w:uiPriority w:val="99"/>
  </w:style>
  <w:style w:type="character" w:styleId="53">
    <w:name w:val="Hyperlink"/>
    <w:basedOn w:val="47"/>
    <w:autoRedefine/>
    <w:qFormat/>
    <w:uiPriority w:val="99"/>
    <w:rPr>
      <w:rFonts w:cs="Times New Roman"/>
      <w:color w:val="1F4F88"/>
      <w:u w:val="none"/>
    </w:rPr>
  </w:style>
  <w:style w:type="character" w:styleId="54">
    <w:name w:val="annotation reference"/>
    <w:autoRedefine/>
    <w:qFormat/>
    <w:uiPriority w:val="99"/>
    <w:rPr>
      <w:sz w:val="21"/>
      <w:szCs w:val="21"/>
    </w:rPr>
  </w:style>
  <w:style w:type="character" w:customStyle="1" w:styleId="55">
    <w:name w:val="纯文本 字符1"/>
    <w:link w:val="24"/>
    <w:autoRedefine/>
    <w:semiHidden/>
    <w:qFormat/>
    <w:uiPriority w:val="99"/>
    <w:rPr>
      <w:rFonts w:ascii="宋体" w:hAnsi="Courier New"/>
      <w:kern w:val="2"/>
      <w:sz w:val="21"/>
    </w:rPr>
  </w:style>
  <w:style w:type="character" w:customStyle="1" w:styleId="56">
    <w:name w:val="标题 1 字符"/>
    <w:basedOn w:val="47"/>
    <w:link w:val="3"/>
    <w:autoRedefine/>
    <w:qFormat/>
    <w:uiPriority w:val="9"/>
    <w:rPr>
      <w:b/>
      <w:bCs/>
      <w:kern w:val="44"/>
      <w:sz w:val="44"/>
      <w:szCs w:val="44"/>
    </w:rPr>
  </w:style>
  <w:style w:type="character" w:customStyle="1" w:styleId="57">
    <w:name w:val="标题 2 字符1"/>
    <w:link w:val="4"/>
    <w:autoRedefine/>
    <w:qFormat/>
    <w:uiPriority w:val="0"/>
    <w:rPr>
      <w:rFonts w:ascii="宋体" w:hAnsi="宋体"/>
      <w:bCs/>
      <w:sz w:val="24"/>
      <w:szCs w:val="32"/>
    </w:rPr>
  </w:style>
  <w:style w:type="character" w:customStyle="1" w:styleId="58">
    <w:name w:val="标题 3 字符1"/>
    <w:link w:val="5"/>
    <w:autoRedefine/>
    <w:qFormat/>
    <w:uiPriority w:val="0"/>
    <w:rPr>
      <w:b/>
      <w:sz w:val="32"/>
    </w:rPr>
  </w:style>
  <w:style w:type="character" w:customStyle="1" w:styleId="59">
    <w:name w:val="标题 4 字符"/>
    <w:basedOn w:val="47"/>
    <w:link w:val="6"/>
    <w:autoRedefine/>
    <w:qFormat/>
    <w:uiPriority w:val="9"/>
    <w:rPr>
      <w:rFonts w:ascii="Arial" w:hAnsi="Arial"/>
      <w:b/>
      <w:bCs/>
      <w:kern w:val="2"/>
      <w:sz w:val="21"/>
      <w:szCs w:val="28"/>
    </w:rPr>
  </w:style>
  <w:style w:type="character" w:customStyle="1" w:styleId="60">
    <w:name w:val="标题 5 字符"/>
    <w:basedOn w:val="47"/>
    <w:link w:val="7"/>
    <w:autoRedefine/>
    <w:qFormat/>
    <w:uiPriority w:val="9"/>
    <w:rPr>
      <w:rFonts w:ascii="宋体" w:hAnsi="宋体"/>
      <w:bCs/>
      <w:iCs/>
      <w:color w:val="000000"/>
      <w:sz w:val="28"/>
      <w:szCs w:val="28"/>
    </w:rPr>
  </w:style>
  <w:style w:type="character" w:customStyle="1" w:styleId="61">
    <w:name w:val="标题 6 字符"/>
    <w:basedOn w:val="47"/>
    <w:link w:val="8"/>
    <w:autoRedefine/>
    <w:qFormat/>
    <w:uiPriority w:val="9"/>
    <w:rPr>
      <w:rFonts w:ascii="等线 Light" w:hAnsi="等线 Light" w:eastAsia="等线 Light"/>
      <w:b/>
      <w:bCs/>
      <w:kern w:val="2"/>
      <w:sz w:val="24"/>
      <w:szCs w:val="24"/>
    </w:rPr>
  </w:style>
  <w:style w:type="character" w:customStyle="1" w:styleId="62">
    <w:name w:val="电子邮件签名 字符"/>
    <w:link w:val="13"/>
    <w:autoRedefine/>
    <w:semiHidden/>
    <w:qFormat/>
    <w:locked/>
    <w:uiPriority w:val="99"/>
    <w:rPr>
      <w:sz w:val="21"/>
      <w:szCs w:val="21"/>
    </w:rPr>
  </w:style>
  <w:style w:type="character" w:customStyle="1" w:styleId="63">
    <w:name w:val="文档结构图 字符1"/>
    <w:basedOn w:val="47"/>
    <w:link w:val="16"/>
    <w:autoRedefine/>
    <w:semiHidden/>
    <w:qFormat/>
    <w:uiPriority w:val="99"/>
    <w:rPr>
      <w:rFonts w:ascii="宋体"/>
      <w:sz w:val="18"/>
      <w:szCs w:val="18"/>
    </w:rPr>
  </w:style>
  <w:style w:type="character" w:customStyle="1" w:styleId="64">
    <w:name w:val="批注文字 字符"/>
    <w:link w:val="18"/>
    <w:autoRedefine/>
    <w:qFormat/>
    <w:uiPriority w:val="0"/>
    <w:rPr>
      <w:kern w:val="2"/>
      <w:sz w:val="21"/>
    </w:rPr>
  </w:style>
  <w:style w:type="character" w:customStyle="1" w:styleId="65">
    <w:name w:val="正文文本 字符"/>
    <w:link w:val="2"/>
    <w:autoRedefine/>
    <w:qFormat/>
    <w:uiPriority w:val="99"/>
    <w:rPr>
      <w:rFonts w:ascii="仿宋_GB2312" w:eastAsia="仿宋_GB2312"/>
      <w:kern w:val="2"/>
      <w:sz w:val="32"/>
    </w:rPr>
  </w:style>
  <w:style w:type="character" w:customStyle="1" w:styleId="66">
    <w:name w:val="正文文本缩进 字符"/>
    <w:link w:val="20"/>
    <w:autoRedefine/>
    <w:qFormat/>
    <w:uiPriority w:val="99"/>
    <w:rPr>
      <w:rFonts w:ascii="Calibri" w:hAnsi="Calibri"/>
      <w:kern w:val="2"/>
      <w:sz w:val="21"/>
      <w:szCs w:val="22"/>
    </w:rPr>
  </w:style>
  <w:style w:type="character" w:customStyle="1" w:styleId="67">
    <w:name w:val="日期 字符"/>
    <w:basedOn w:val="47"/>
    <w:link w:val="26"/>
    <w:autoRedefine/>
    <w:qFormat/>
    <w:uiPriority w:val="0"/>
    <w:rPr>
      <w:sz w:val="24"/>
    </w:rPr>
  </w:style>
  <w:style w:type="character" w:customStyle="1" w:styleId="68">
    <w:name w:val="正文文本缩进 2 字符"/>
    <w:basedOn w:val="47"/>
    <w:link w:val="27"/>
    <w:autoRedefine/>
    <w:qFormat/>
    <w:uiPriority w:val="0"/>
    <w:rPr>
      <w:sz w:val="24"/>
    </w:rPr>
  </w:style>
  <w:style w:type="character" w:customStyle="1" w:styleId="69">
    <w:name w:val="批注框文本 字符"/>
    <w:link w:val="28"/>
    <w:autoRedefine/>
    <w:qFormat/>
    <w:uiPriority w:val="0"/>
    <w:rPr>
      <w:kern w:val="2"/>
      <w:sz w:val="18"/>
      <w:szCs w:val="18"/>
    </w:rPr>
  </w:style>
  <w:style w:type="character" w:customStyle="1" w:styleId="70">
    <w:name w:val="页脚 字符"/>
    <w:link w:val="29"/>
    <w:autoRedefine/>
    <w:qFormat/>
    <w:uiPriority w:val="99"/>
    <w:rPr>
      <w:kern w:val="2"/>
      <w:sz w:val="18"/>
      <w:szCs w:val="18"/>
    </w:rPr>
  </w:style>
  <w:style w:type="character" w:customStyle="1" w:styleId="71">
    <w:name w:val="页眉 字符"/>
    <w:link w:val="30"/>
    <w:autoRedefine/>
    <w:qFormat/>
    <w:uiPriority w:val="0"/>
    <w:rPr>
      <w:kern w:val="2"/>
      <w:sz w:val="18"/>
      <w:szCs w:val="18"/>
    </w:rPr>
  </w:style>
  <w:style w:type="character" w:customStyle="1" w:styleId="72">
    <w:name w:val="正文文本缩进 3 字符"/>
    <w:basedOn w:val="47"/>
    <w:link w:val="35"/>
    <w:autoRedefine/>
    <w:qFormat/>
    <w:uiPriority w:val="0"/>
    <w:rPr>
      <w:rFonts w:ascii="宋体" w:hAnsi="宋体"/>
      <w:color w:val="FF0000"/>
      <w:kern w:val="2"/>
      <w:sz w:val="24"/>
      <w:szCs w:val="24"/>
    </w:rPr>
  </w:style>
  <w:style w:type="character" w:customStyle="1" w:styleId="73">
    <w:name w:val="信息标题 字符"/>
    <w:link w:val="39"/>
    <w:autoRedefine/>
    <w:semiHidden/>
    <w:qFormat/>
    <w:locked/>
    <w:uiPriority w:val="99"/>
    <w:rPr>
      <w:rFonts w:ascii="Cambria" w:hAnsi="Cambria" w:cs="Cambria"/>
      <w:sz w:val="24"/>
      <w:szCs w:val="24"/>
      <w:shd w:val="pct20" w:color="auto" w:fill="auto"/>
    </w:rPr>
  </w:style>
  <w:style w:type="character" w:customStyle="1" w:styleId="74">
    <w:name w:val="标题 字符"/>
    <w:basedOn w:val="47"/>
    <w:link w:val="42"/>
    <w:autoRedefine/>
    <w:qFormat/>
    <w:uiPriority w:val="0"/>
    <w:rPr>
      <w:rFonts w:eastAsia="黑体" w:asciiTheme="majorHAnsi" w:hAnsiTheme="majorHAnsi" w:cstheme="majorBidi"/>
      <w:b/>
      <w:bCs/>
      <w:kern w:val="2"/>
      <w:sz w:val="36"/>
      <w:szCs w:val="32"/>
    </w:rPr>
  </w:style>
  <w:style w:type="character" w:customStyle="1" w:styleId="75">
    <w:name w:val="批注主题 字符"/>
    <w:link w:val="43"/>
    <w:autoRedefine/>
    <w:qFormat/>
    <w:uiPriority w:val="0"/>
    <w:rPr>
      <w:b/>
      <w:bCs/>
      <w:kern w:val="2"/>
      <w:sz w:val="21"/>
    </w:rPr>
  </w:style>
  <w:style w:type="paragraph" w:customStyle="1" w:styleId="76">
    <w:name w:val="Default"/>
    <w:link w:val="77"/>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autoRedefine/>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autoRedefine/>
    <w:qFormat/>
    <w:uiPriority w:val="0"/>
    <w:rPr>
      <w:rFonts w:ascii="宋体" w:hAnsi="Courier New" w:eastAsia="宋体"/>
      <w:kern w:val="2"/>
      <w:sz w:val="21"/>
      <w:lang w:val="en-US" w:eastAsia="zh-CN" w:bidi="ar-SA"/>
    </w:rPr>
  </w:style>
  <w:style w:type="character" w:customStyle="1" w:styleId="80">
    <w:name w:val="标题 3 字符"/>
    <w:autoRedefine/>
    <w:qFormat/>
    <w:uiPriority w:val="9"/>
    <w:rPr>
      <w:b/>
      <w:bCs/>
      <w:kern w:val="2"/>
      <w:sz w:val="32"/>
      <w:szCs w:val="32"/>
    </w:rPr>
  </w:style>
  <w:style w:type="character" w:customStyle="1" w:styleId="81">
    <w:name w:val="正文文本 Char"/>
    <w:autoRedefine/>
    <w:semiHidden/>
    <w:qFormat/>
    <w:uiPriority w:val="98"/>
    <w:rPr>
      <w:rFonts w:ascii="仿宋_GB2312" w:eastAsia="仿宋_GB2312"/>
      <w:kern w:val="2"/>
      <w:sz w:val="32"/>
    </w:rPr>
  </w:style>
  <w:style w:type="character" w:customStyle="1" w:styleId="82">
    <w:name w:val="apple-converted-space"/>
    <w:basedOn w:val="47"/>
    <w:autoRedefine/>
    <w:qFormat/>
    <w:uiPriority w:val="0"/>
  </w:style>
  <w:style w:type="character" w:customStyle="1" w:styleId="83">
    <w:name w:val="Char Char5"/>
    <w:autoRedefine/>
    <w:qFormat/>
    <w:uiPriority w:val="0"/>
    <w:rPr>
      <w:rFonts w:ascii="宋体" w:hAnsi="Courier New" w:eastAsia="宋体"/>
      <w:kern w:val="2"/>
      <w:sz w:val="21"/>
      <w:lang w:val="en-US" w:eastAsia="zh-CN" w:bidi="ar-SA"/>
    </w:rPr>
  </w:style>
  <w:style w:type="character" w:customStyle="1" w:styleId="84">
    <w:name w:val="纯文本 字符"/>
    <w:autoRedefine/>
    <w:qFormat/>
    <w:uiPriority w:val="0"/>
    <w:rPr>
      <w:rFonts w:ascii="宋体" w:hAnsi="Courier New" w:eastAsia="宋体"/>
    </w:rPr>
  </w:style>
  <w:style w:type="character" w:customStyle="1" w:styleId="85">
    <w:name w:val="Char Char2"/>
    <w:autoRedefine/>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autoRedefine/>
    <w:semiHidden/>
    <w:qFormat/>
    <w:uiPriority w:val="98"/>
    <w:rPr>
      <w:rFonts w:ascii="宋体" w:hAnsi="Courier New" w:eastAsia="宋体"/>
      <w:kern w:val="2"/>
      <w:sz w:val="21"/>
      <w:lang w:val="en-US" w:eastAsia="zh-CN" w:bidi="ar-SA"/>
    </w:rPr>
  </w:style>
  <w:style w:type="character" w:customStyle="1" w:styleId="88">
    <w:name w:val="正文文本缩进 Char"/>
    <w:link w:val="89"/>
    <w:autoRedefine/>
    <w:semiHidden/>
    <w:qFormat/>
    <w:uiPriority w:val="98"/>
    <w:rPr>
      <w:kern w:val="2"/>
      <w:sz w:val="21"/>
    </w:rPr>
  </w:style>
  <w:style w:type="paragraph" w:customStyle="1" w:styleId="89">
    <w:name w:val="正文文本缩进1"/>
    <w:basedOn w:val="1"/>
    <w:link w:val="88"/>
    <w:autoRedefine/>
    <w:semiHidden/>
    <w:qFormat/>
    <w:uiPriority w:val="98"/>
    <w:pPr>
      <w:spacing w:after="120"/>
      <w:ind w:left="420" w:leftChars="200"/>
    </w:pPr>
  </w:style>
  <w:style w:type="paragraph" w:customStyle="1" w:styleId="90">
    <w:name w:val="1"/>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autoRedefine/>
    <w:qFormat/>
    <w:uiPriority w:val="34"/>
    <w:pPr>
      <w:ind w:firstLine="420" w:firstLineChars="200"/>
    </w:pPr>
    <w:rPr>
      <w:rFonts w:ascii="Calibri" w:hAnsi="Calibri"/>
      <w:szCs w:val="22"/>
    </w:rPr>
  </w:style>
  <w:style w:type="character" w:customStyle="1" w:styleId="94">
    <w:name w:val="列表段落 字符"/>
    <w:link w:val="93"/>
    <w:autoRedefine/>
    <w:qFormat/>
    <w:uiPriority w:val="34"/>
    <w:rPr>
      <w:rFonts w:ascii="Calibri" w:hAnsi="Calibri"/>
      <w:kern w:val="2"/>
      <w:sz w:val="21"/>
      <w:szCs w:val="22"/>
    </w:rPr>
  </w:style>
  <w:style w:type="paragraph" w:customStyle="1" w:styleId="95">
    <w:name w:val="列出段落1"/>
    <w:basedOn w:val="1"/>
    <w:link w:val="96"/>
    <w:autoRedefine/>
    <w:qFormat/>
    <w:uiPriority w:val="34"/>
    <w:pPr>
      <w:ind w:firstLine="420" w:firstLineChars="200"/>
    </w:pPr>
    <w:rPr>
      <w:rFonts w:ascii="Calibri" w:hAnsi="Calibri"/>
      <w:szCs w:val="22"/>
    </w:rPr>
  </w:style>
  <w:style w:type="character" w:customStyle="1" w:styleId="96">
    <w:name w:val="列出段落 字符"/>
    <w:link w:val="95"/>
    <w:autoRedefine/>
    <w:qFormat/>
    <w:locked/>
    <w:uiPriority w:val="34"/>
    <w:rPr>
      <w:rFonts w:ascii="Calibri" w:hAnsi="Calibri"/>
      <w:kern w:val="2"/>
      <w:sz w:val="21"/>
      <w:szCs w:val="22"/>
    </w:rPr>
  </w:style>
  <w:style w:type="paragraph" w:customStyle="1" w:styleId="97">
    <w:name w:val="二级列表 Char"/>
    <w:basedOn w:val="1"/>
    <w:autoRedefine/>
    <w:qFormat/>
    <w:uiPriority w:val="0"/>
    <w:rPr>
      <w:rFonts w:ascii="Calibri" w:hAnsi="Calibri"/>
    </w:rPr>
  </w:style>
  <w:style w:type="character" w:customStyle="1" w:styleId="98">
    <w:name w:val="style61"/>
    <w:autoRedefine/>
    <w:semiHidden/>
    <w:qFormat/>
    <w:uiPriority w:val="98"/>
  </w:style>
  <w:style w:type="paragraph" w:customStyle="1" w:styleId="99">
    <w:name w:val="TOC 标题1"/>
    <w:basedOn w:val="3"/>
    <w:next w:val="1"/>
    <w:autoRedefine/>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4"/>
    <w:autoRedefine/>
    <w:qFormat/>
    <w:uiPriority w:val="0"/>
    <w:pPr>
      <w:spacing w:line="360" w:lineRule="auto"/>
      <w:jc w:val="center"/>
      <w:outlineLvl w:val="0"/>
    </w:pPr>
    <w:rPr>
      <w:rFonts w:ascii="黑体" w:eastAsia="黑体"/>
      <w:b/>
      <w:bCs/>
      <w:sz w:val="36"/>
      <w:szCs w:val="36"/>
    </w:rPr>
  </w:style>
  <w:style w:type="paragraph" w:customStyle="1" w:styleId="102">
    <w:name w:val="一级标题"/>
    <w:basedOn w:val="24"/>
    <w:autoRedefine/>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4"/>
    <w:qFormat/>
    <w:uiPriority w:val="2"/>
    <w:pPr>
      <w:numPr>
        <w:ilvl w:val="0"/>
        <w:numId w:val="3"/>
      </w:numPr>
      <w:spacing w:line="360" w:lineRule="auto"/>
      <w:outlineLvl w:val="2"/>
    </w:pPr>
    <w:rPr>
      <w:b/>
    </w:rPr>
  </w:style>
  <w:style w:type="paragraph" w:customStyle="1" w:styleId="104">
    <w:name w:val="3级标题"/>
    <w:basedOn w:val="24"/>
    <w:link w:val="105"/>
    <w:autoRedefine/>
    <w:qFormat/>
    <w:uiPriority w:val="3"/>
    <w:pPr>
      <w:numPr>
        <w:ilvl w:val="0"/>
        <w:numId w:val="4"/>
      </w:numPr>
      <w:spacing w:line="360" w:lineRule="auto"/>
      <w:outlineLvl w:val="3"/>
    </w:pPr>
    <w:rPr>
      <w:b/>
    </w:rPr>
  </w:style>
  <w:style w:type="character" w:customStyle="1" w:styleId="105">
    <w:name w:val="3级标题 字符"/>
    <w:basedOn w:val="55"/>
    <w:link w:val="104"/>
    <w:autoRedefine/>
    <w:qFormat/>
    <w:uiPriority w:val="3"/>
    <w:rPr>
      <w:rFonts w:ascii="宋体" w:hAnsi="Courier New"/>
      <w:b/>
      <w:kern w:val="2"/>
      <w:sz w:val="21"/>
    </w:rPr>
  </w:style>
  <w:style w:type="paragraph" w:customStyle="1" w:styleId="106">
    <w:name w:val="（4）级标题"/>
    <w:basedOn w:val="24"/>
    <w:autoRedefine/>
    <w:qFormat/>
    <w:uiPriority w:val="8"/>
    <w:pPr>
      <w:numPr>
        <w:ilvl w:val="0"/>
        <w:numId w:val="5"/>
      </w:numPr>
      <w:spacing w:line="360" w:lineRule="auto"/>
      <w:outlineLvl w:val="4"/>
    </w:pPr>
  </w:style>
  <w:style w:type="paragraph" w:customStyle="1" w:styleId="107">
    <w:name w:val="标书正文"/>
    <w:basedOn w:val="24"/>
    <w:link w:val="108"/>
    <w:qFormat/>
    <w:uiPriority w:val="9"/>
    <w:pPr>
      <w:spacing w:line="360" w:lineRule="auto"/>
      <w:jc w:val="left"/>
    </w:pPr>
  </w:style>
  <w:style w:type="character" w:customStyle="1" w:styleId="108">
    <w:name w:val="标书正文 字符"/>
    <w:basedOn w:val="55"/>
    <w:link w:val="107"/>
    <w:autoRedefine/>
    <w:qFormat/>
    <w:uiPriority w:val="9"/>
    <w:rPr>
      <w:rFonts w:ascii="宋体" w:hAnsi="Courier New"/>
      <w:kern w:val="2"/>
      <w:sz w:val="21"/>
    </w:rPr>
  </w:style>
  <w:style w:type="paragraph" w:customStyle="1" w:styleId="109">
    <w:name w:val="3"/>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autoRedefine/>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autoRedefine/>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autoRedefine/>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autoRedefine/>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autoRedefine/>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autoRedefine/>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autoRedefine/>
    <w:qFormat/>
    <w:uiPriority w:val="0"/>
    <w:rPr>
      <w:rFonts w:ascii="Microsoft YaHei UI" w:eastAsia="Microsoft YaHei UI"/>
      <w:kern w:val="2"/>
      <w:sz w:val="18"/>
      <w:szCs w:val="18"/>
    </w:rPr>
  </w:style>
  <w:style w:type="paragraph" w:customStyle="1" w:styleId="119">
    <w:name w:val="表格"/>
    <w:basedOn w:val="1"/>
    <w:link w:val="120"/>
    <w:autoRedefine/>
    <w:qFormat/>
    <w:uiPriority w:val="0"/>
    <w:rPr>
      <w:rFonts w:ascii="宋体" w:hAnsi="宋体"/>
      <w:szCs w:val="30"/>
    </w:rPr>
  </w:style>
  <w:style w:type="character" w:customStyle="1" w:styleId="120">
    <w:name w:val="表格 字符"/>
    <w:basedOn w:val="47"/>
    <w:link w:val="119"/>
    <w:autoRedefine/>
    <w:qFormat/>
    <w:uiPriority w:val="10"/>
    <w:rPr>
      <w:rFonts w:ascii="宋体" w:hAnsi="宋体"/>
      <w:kern w:val="2"/>
      <w:sz w:val="21"/>
      <w:szCs w:val="30"/>
    </w:rPr>
  </w:style>
  <w:style w:type="paragraph" w:customStyle="1" w:styleId="121">
    <w:name w:val="5）级标题"/>
    <w:basedOn w:val="107"/>
    <w:link w:val="122"/>
    <w:autoRedefine/>
    <w:qFormat/>
    <w:uiPriority w:val="11"/>
    <w:pPr>
      <w:numPr>
        <w:ilvl w:val="0"/>
        <w:numId w:val="7"/>
      </w:numPr>
      <w:ind w:firstLine="0"/>
    </w:pPr>
  </w:style>
  <w:style w:type="character" w:customStyle="1" w:styleId="122">
    <w:name w:val="5）级标题 字符"/>
    <w:basedOn w:val="108"/>
    <w:link w:val="121"/>
    <w:autoRedefine/>
    <w:qFormat/>
    <w:uiPriority w:val="11"/>
    <w:rPr>
      <w:rFonts w:ascii="宋体" w:hAnsi="Courier New"/>
      <w:kern w:val="2"/>
      <w:sz w:val="21"/>
    </w:rPr>
  </w:style>
  <w:style w:type="paragraph" w:customStyle="1" w:styleId="123">
    <w:name w:val="样式 标题 4 + 段前: 5 磅 段后: 5 磅 行距: 单倍行距"/>
    <w:next w:val="36"/>
    <w:autoRedefine/>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autoRedefine/>
    <w:qFormat/>
    <w:uiPriority w:val="19"/>
    <w:rPr>
      <w:rFonts w:eastAsia="宋体"/>
      <w:i/>
      <w:iCs/>
      <w:color w:val="auto"/>
      <w:sz w:val="21"/>
    </w:rPr>
  </w:style>
  <w:style w:type="paragraph" w:customStyle="1" w:styleId="125">
    <w:name w:val="⑥级标题"/>
    <w:basedOn w:val="104"/>
    <w:link w:val="126"/>
    <w:autoRedefine/>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autoRedefine/>
    <w:semiHidden/>
    <w:qFormat/>
    <w:uiPriority w:val="98"/>
    <w:rPr>
      <w:rFonts w:ascii="Times New Roman" w:hAnsi="Times New Roman"/>
      <w:kern w:val="2"/>
      <w:sz w:val="21"/>
    </w:rPr>
  </w:style>
  <w:style w:type="character" w:customStyle="1" w:styleId="128">
    <w:name w:val="HR正文 Char"/>
    <w:link w:val="129"/>
    <w:autoRedefine/>
    <w:qFormat/>
    <w:uiPriority w:val="0"/>
    <w:rPr>
      <w:kern w:val="2"/>
      <w:sz w:val="24"/>
      <w:szCs w:val="24"/>
    </w:rPr>
  </w:style>
  <w:style w:type="paragraph" w:customStyle="1" w:styleId="129">
    <w:name w:val="HR正文"/>
    <w:basedOn w:val="1"/>
    <w:link w:val="128"/>
    <w:autoRedefine/>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autoRedefine/>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autoRedefine/>
    <w:semiHidden/>
    <w:qFormat/>
    <w:locked/>
    <w:uiPriority w:val="0"/>
    <w:rPr>
      <w:rFonts w:ascii="Calibri" w:hAnsi="Calibri"/>
      <w:sz w:val="18"/>
      <w:szCs w:val="18"/>
    </w:rPr>
  </w:style>
  <w:style w:type="paragraph" w:customStyle="1" w:styleId="132">
    <w:name w:val="Table Paragraph"/>
    <w:basedOn w:val="1"/>
    <w:autoRedefine/>
    <w:qFormat/>
    <w:uiPriority w:val="1"/>
    <w:rPr>
      <w:rFonts w:ascii="宋体" w:hAnsi="宋体" w:cs="宋体"/>
    </w:rPr>
  </w:style>
  <w:style w:type="table" w:customStyle="1" w:styleId="133">
    <w:name w:val="Table Normal1"/>
    <w:autoRedefine/>
    <w:semiHidden/>
    <w:unhideWhenUsed/>
    <w:qFormat/>
    <w:uiPriority w:val="0"/>
    <w:tblPr>
      <w:tblCellMar>
        <w:top w:w="0" w:type="dxa"/>
        <w:left w:w="0" w:type="dxa"/>
        <w:bottom w:w="0" w:type="dxa"/>
        <w:right w:w="0" w:type="dxa"/>
      </w:tblCellMar>
    </w:tblPr>
  </w:style>
  <w:style w:type="character" w:customStyle="1" w:styleId="134">
    <w:name w:val="font31"/>
    <w:basedOn w:val="47"/>
    <w:autoRedefine/>
    <w:qFormat/>
    <w:uiPriority w:val="0"/>
    <w:rPr>
      <w:rFonts w:ascii="宋体" w:hAnsi="宋体" w:eastAsia="宋体" w:cs="宋体"/>
      <w:b/>
      <w:bCs/>
      <w:color w:val="000000"/>
      <w:sz w:val="22"/>
      <w:szCs w:val="22"/>
      <w:u w:val="none"/>
    </w:rPr>
  </w:style>
  <w:style w:type="character" w:customStyle="1" w:styleId="135">
    <w:name w:val="font51"/>
    <w:basedOn w:val="47"/>
    <w:autoRedefine/>
    <w:qFormat/>
    <w:uiPriority w:val="0"/>
    <w:rPr>
      <w:rFonts w:ascii="宋体" w:hAnsi="宋体" w:eastAsia="宋体" w:cs="宋体"/>
      <w:color w:val="000000"/>
      <w:sz w:val="22"/>
      <w:szCs w:val="22"/>
      <w:u w:val="none"/>
    </w:rPr>
  </w:style>
  <w:style w:type="character" w:customStyle="1" w:styleId="136">
    <w:name w:val="正文缩进 字符"/>
    <w:link w:val="14"/>
    <w:autoRedefine/>
    <w:qFormat/>
    <w:uiPriority w:val="99"/>
    <w:rPr>
      <w:rFonts w:eastAsiaTheme="minorEastAsia" w:cstheme="minorBidi"/>
    </w:rPr>
  </w:style>
  <w:style w:type="character" w:customStyle="1" w:styleId="137">
    <w:name w:val="BODY TEXT Char"/>
    <w:autoRedefine/>
    <w:qFormat/>
    <w:locked/>
    <w:uiPriority w:val="0"/>
    <w:rPr>
      <w:rFonts w:eastAsia="新宋体"/>
      <w:kern w:val="2"/>
      <w:sz w:val="21"/>
    </w:rPr>
  </w:style>
  <w:style w:type="character" w:customStyle="1" w:styleId="138">
    <w:name w:val="ATXT_Bullets Zchn"/>
    <w:link w:val="139"/>
    <w:autoRedefine/>
    <w:qFormat/>
    <w:locked/>
    <w:uiPriority w:val="99"/>
    <w:rPr>
      <w:rFonts w:ascii="Arial" w:hAnsi="Arial"/>
    </w:rPr>
  </w:style>
  <w:style w:type="paragraph" w:customStyle="1" w:styleId="139">
    <w:name w:val="ATXT_Bullets"/>
    <w:link w:val="138"/>
    <w:autoRedefine/>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autoRedefine/>
    <w:qFormat/>
    <w:uiPriority w:val="0"/>
    <w:rPr>
      <w:kern w:val="2"/>
    </w:rPr>
  </w:style>
  <w:style w:type="character" w:customStyle="1" w:styleId="141">
    <w:name w:val="批注主题 Char"/>
    <w:qFormat/>
    <w:uiPriority w:val="0"/>
    <w:rPr>
      <w:b/>
      <w:kern w:val="2"/>
    </w:rPr>
  </w:style>
  <w:style w:type="character" w:customStyle="1" w:styleId="142">
    <w:name w:val="页脚 Char"/>
    <w:autoRedefine/>
    <w:qFormat/>
    <w:locked/>
    <w:uiPriority w:val="99"/>
    <w:rPr>
      <w:sz w:val="18"/>
    </w:rPr>
  </w:style>
  <w:style w:type="character" w:customStyle="1" w:styleId="143">
    <w:name w:val="批注文字 字符1"/>
    <w:basedOn w:val="47"/>
    <w:autoRedefine/>
    <w:semiHidden/>
    <w:qFormat/>
    <w:uiPriority w:val="99"/>
  </w:style>
  <w:style w:type="character" w:customStyle="1" w:styleId="144">
    <w:name w:val="批注文字 字符11"/>
    <w:basedOn w:val="47"/>
    <w:autoRedefine/>
    <w:qFormat/>
    <w:uiPriority w:val="0"/>
    <w:rPr>
      <w:rFonts w:cs="Times New Roman"/>
      <w:kern w:val="2"/>
      <w:sz w:val="21"/>
    </w:rPr>
  </w:style>
  <w:style w:type="character" w:customStyle="1" w:styleId="145">
    <w:name w:val="文档结构图 字符11"/>
    <w:basedOn w:val="47"/>
    <w:autoRedefine/>
    <w:semiHidden/>
    <w:qFormat/>
    <w:uiPriority w:val="99"/>
    <w:rPr>
      <w:rFonts w:ascii="Microsoft YaHei UI" w:eastAsia="Microsoft YaHei UI" w:cs="Times New Roman"/>
      <w:kern w:val="2"/>
      <w:sz w:val="18"/>
      <w:szCs w:val="18"/>
    </w:rPr>
  </w:style>
  <w:style w:type="character" w:customStyle="1" w:styleId="146">
    <w:name w:val="纯文本 字符11"/>
    <w:basedOn w:val="47"/>
    <w:autoRedefine/>
    <w:qFormat/>
    <w:uiPriority w:val="0"/>
    <w:rPr>
      <w:rFonts w:hAnsi="Courier New" w:cs="Courier New" w:asciiTheme="minorEastAsia" w:eastAsiaTheme="minorEastAsia"/>
      <w:kern w:val="2"/>
      <w:sz w:val="21"/>
    </w:rPr>
  </w:style>
  <w:style w:type="character" w:customStyle="1" w:styleId="147">
    <w:name w:val="页眉 字符1"/>
    <w:basedOn w:val="47"/>
    <w:autoRedefine/>
    <w:semiHidden/>
    <w:qFormat/>
    <w:uiPriority w:val="99"/>
    <w:rPr>
      <w:sz w:val="18"/>
      <w:szCs w:val="18"/>
    </w:rPr>
  </w:style>
  <w:style w:type="character" w:customStyle="1" w:styleId="148">
    <w:name w:val="页眉 字符11"/>
    <w:basedOn w:val="47"/>
    <w:autoRedefine/>
    <w:semiHidden/>
    <w:qFormat/>
    <w:uiPriority w:val="99"/>
    <w:rPr>
      <w:rFonts w:cs="Times New Roman"/>
      <w:kern w:val="2"/>
      <w:sz w:val="18"/>
      <w:szCs w:val="18"/>
    </w:rPr>
  </w:style>
  <w:style w:type="character" w:customStyle="1" w:styleId="149">
    <w:name w:val="批注框文本 字符1"/>
    <w:basedOn w:val="47"/>
    <w:autoRedefine/>
    <w:semiHidden/>
    <w:qFormat/>
    <w:uiPriority w:val="99"/>
    <w:rPr>
      <w:sz w:val="18"/>
      <w:szCs w:val="18"/>
    </w:rPr>
  </w:style>
  <w:style w:type="character" w:customStyle="1" w:styleId="150">
    <w:name w:val="批注框文本 字符11"/>
    <w:basedOn w:val="47"/>
    <w:autoRedefine/>
    <w:semiHidden/>
    <w:qFormat/>
    <w:uiPriority w:val="99"/>
    <w:rPr>
      <w:rFonts w:cs="Times New Roman"/>
      <w:kern w:val="2"/>
      <w:sz w:val="18"/>
      <w:szCs w:val="18"/>
    </w:rPr>
  </w:style>
  <w:style w:type="character" w:customStyle="1" w:styleId="151">
    <w:name w:val="日期 字符1"/>
    <w:basedOn w:val="47"/>
    <w:autoRedefine/>
    <w:semiHidden/>
    <w:qFormat/>
    <w:uiPriority w:val="99"/>
  </w:style>
  <w:style w:type="character" w:customStyle="1" w:styleId="152">
    <w:name w:val="日期 字符11"/>
    <w:basedOn w:val="47"/>
    <w:autoRedefine/>
    <w:semiHidden/>
    <w:qFormat/>
    <w:uiPriority w:val="99"/>
    <w:rPr>
      <w:rFonts w:cs="Times New Roman"/>
      <w:kern w:val="2"/>
      <w:sz w:val="21"/>
    </w:rPr>
  </w:style>
  <w:style w:type="character" w:customStyle="1" w:styleId="153">
    <w:name w:val="页脚 字符1"/>
    <w:basedOn w:val="47"/>
    <w:autoRedefine/>
    <w:semiHidden/>
    <w:qFormat/>
    <w:uiPriority w:val="99"/>
    <w:rPr>
      <w:sz w:val="18"/>
      <w:szCs w:val="18"/>
    </w:rPr>
  </w:style>
  <w:style w:type="character" w:customStyle="1" w:styleId="154">
    <w:name w:val="页脚 字符11"/>
    <w:basedOn w:val="47"/>
    <w:autoRedefine/>
    <w:semiHidden/>
    <w:qFormat/>
    <w:uiPriority w:val="99"/>
    <w:rPr>
      <w:rFonts w:cs="Times New Roman"/>
      <w:kern w:val="2"/>
      <w:sz w:val="18"/>
      <w:szCs w:val="18"/>
    </w:rPr>
  </w:style>
  <w:style w:type="character" w:customStyle="1" w:styleId="155">
    <w:name w:val="正文文本缩进 2 字符1"/>
    <w:basedOn w:val="47"/>
    <w:autoRedefine/>
    <w:semiHidden/>
    <w:qFormat/>
    <w:uiPriority w:val="99"/>
  </w:style>
  <w:style w:type="character" w:customStyle="1" w:styleId="156">
    <w:name w:val="正文文本缩进 2 字符11"/>
    <w:basedOn w:val="47"/>
    <w:autoRedefine/>
    <w:semiHidden/>
    <w:qFormat/>
    <w:uiPriority w:val="99"/>
    <w:rPr>
      <w:rFonts w:cs="Times New Roman"/>
      <w:kern w:val="2"/>
      <w:sz w:val="21"/>
    </w:rPr>
  </w:style>
  <w:style w:type="character" w:customStyle="1" w:styleId="157">
    <w:name w:val="正文文本缩进 3 字符1"/>
    <w:basedOn w:val="47"/>
    <w:autoRedefine/>
    <w:semiHidden/>
    <w:qFormat/>
    <w:uiPriority w:val="99"/>
    <w:rPr>
      <w:sz w:val="16"/>
      <w:szCs w:val="16"/>
    </w:rPr>
  </w:style>
  <w:style w:type="character" w:customStyle="1" w:styleId="158">
    <w:name w:val="正文文本缩进 3 字符11"/>
    <w:basedOn w:val="47"/>
    <w:autoRedefine/>
    <w:semiHidden/>
    <w:qFormat/>
    <w:uiPriority w:val="99"/>
    <w:rPr>
      <w:rFonts w:cs="Times New Roman"/>
      <w:kern w:val="2"/>
      <w:sz w:val="16"/>
      <w:szCs w:val="16"/>
    </w:rPr>
  </w:style>
  <w:style w:type="character" w:customStyle="1" w:styleId="159">
    <w:name w:val="批注主题 字符1"/>
    <w:basedOn w:val="143"/>
    <w:autoRedefine/>
    <w:semiHidden/>
    <w:qFormat/>
    <w:uiPriority w:val="99"/>
    <w:rPr>
      <w:b/>
      <w:bCs/>
    </w:rPr>
  </w:style>
  <w:style w:type="character" w:customStyle="1" w:styleId="160">
    <w:name w:val="批注主题 字符11"/>
    <w:basedOn w:val="144"/>
    <w:autoRedefine/>
    <w:semiHidden/>
    <w:qFormat/>
    <w:uiPriority w:val="99"/>
    <w:rPr>
      <w:rFonts w:cs="Times New Roman"/>
      <w:b/>
      <w:bCs/>
      <w:kern w:val="2"/>
      <w:sz w:val="21"/>
    </w:rPr>
  </w:style>
  <w:style w:type="character" w:customStyle="1" w:styleId="161">
    <w:name w:val="标题 字符1"/>
    <w:basedOn w:val="47"/>
    <w:autoRedefine/>
    <w:qFormat/>
    <w:uiPriority w:val="10"/>
    <w:rPr>
      <w:rFonts w:asciiTheme="majorHAnsi" w:hAnsiTheme="majorHAnsi" w:eastAsiaTheme="majorEastAsia" w:cstheme="majorBidi"/>
      <w:b/>
      <w:bCs/>
      <w:sz w:val="32"/>
      <w:szCs w:val="32"/>
    </w:rPr>
  </w:style>
  <w:style w:type="character" w:customStyle="1" w:styleId="162">
    <w:name w:val="标题 字符11"/>
    <w:basedOn w:val="47"/>
    <w:autoRedefine/>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autoRedefine/>
    <w:qFormat/>
    <w:uiPriority w:val="0"/>
    <w:pPr>
      <w:spacing w:line="360" w:lineRule="auto"/>
      <w:ind w:left="401" w:hanging="401" w:hangingChars="191"/>
    </w:pPr>
    <w:rPr>
      <w:rFonts w:ascii="Calibri" w:hAnsi="Calibri"/>
      <w:szCs w:val="24"/>
    </w:rPr>
  </w:style>
  <w:style w:type="paragraph" w:customStyle="1" w:styleId="165">
    <w:name w:val="ATXT_Standard"/>
    <w:autoRedefine/>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autoRedefine/>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autoRedefine/>
    <w:qFormat/>
    <w:uiPriority w:val="0"/>
    <w:pPr>
      <w:adjustRightInd w:val="0"/>
      <w:spacing w:line="312" w:lineRule="atLeast"/>
    </w:pPr>
    <w:rPr>
      <w:rFonts w:ascii="楷体_GB2312" w:hAnsi="Calibri" w:eastAsia="楷体_GB2312"/>
      <w:kern w:val="0"/>
      <w:sz w:val="24"/>
    </w:rPr>
  </w:style>
  <w:style w:type="paragraph" w:customStyle="1" w:styleId="168">
    <w:name w:val="Pied"/>
    <w:basedOn w:val="1"/>
    <w:autoRedefine/>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autoRedefine/>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4"/>
    <w:link w:val="171"/>
    <w:autoRedefine/>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autoRedefine/>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autoRedefine/>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autoRedefine/>
    <w:qFormat/>
    <w:locked/>
    <w:uiPriority w:val="0"/>
    <w:rPr>
      <w:rFonts w:ascii="宋体" w:hAnsi="宋体" w:eastAsia="黑体"/>
      <w:bCs/>
      <w:kern w:val="2"/>
      <w:sz w:val="28"/>
      <w:szCs w:val="30"/>
    </w:rPr>
  </w:style>
  <w:style w:type="paragraph" w:customStyle="1" w:styleId="174">
    <w:name w:val="标书表格"/>
    <w:basedOn w:val="1"/>
    <w:link w:val="175"/>
    <w:autoRedefine/>
    <w:qFormat/>
    <w:uiPriority w:val="0"/>
    <w:pPr>
      <w:jc w:val="center"/>
    </w:pPr>
    <w:rPr>
      <w:b/>
    </w:rPr>
  </w:style>
  <w:style w:type="character" w:customStyle="1" w:styleId="175">
    <w:name w:val="标书表格 字符"/>
    <w:link w:val="174"/>
    <w:autoRedefine/>
    <w:qFormat/>
    <w:locked/>
    <w:uiPriority w:val="0"/>
    <w:rPr>
      <w:b/>
      <w:kern w:val="2"/>
      <w:sz w:val="21"/>
    </w:rPr>
  </w:style>
  <w:style w:type="paragraph" w:customStyle="1" w:styleId="176">
    <w:name w:val="标书三级标题"/>
    <w:basedOn w:val="5"/>
    <w:next w:val="170"/>
    <w:link w:val="177"/>
    <w:autoRedefine/>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autoRedefine/>
    <w:qFormat/>
    <w:uiPriority w:val="0"/>
    <w:rPr>
      <w:bCs w:val="0"/>
      <w:kern w:val="0"/>
      <w:szCs w:val="20"/>
    </w:rPr>
  </w:style>
  <w:style w:type="character" w:customStyle="1" w:styleId="180">
    <w:name w:val="标正文 字符"/>
    <w:link w:val="181"/>
    <w:autoRedefine/>
    <w:qFormat/>
    <w:locked/>
    <w:uiPriority w:val="0"/>
    <w:rPr>
      <w:rFonts w:ascii="宋体"/>
      <w:color w:val="000000"/>
      <w:sz w:val="24"/>
    </w:rPr>
  </w:style>
  <w:style w:type="paragraph" w:customStyle="1" w:styleId="181">
    <w:name w:val="标正文"/>
    <w:basedOn w:val="170"/>
    <w:link w:val="180"/>
    <w:autoRedefine/>
    <w:qFormat/>
    <w:uiPriority w:val="0"/>
    <w:pPr>
      <w:ind w:firstLine="480"/>
    </w:pPr>
    <w:rPr>
      <w:rFonts w:hAnsi="Times New Roman" w:eastAsia="宋体" w:cs="Times New Roman"/>
      <w:kern w:val="0"/>
      <w:szCs w:val="20"/>
    </w:rPr>
  </w:style>
  <w:style w:type="paragraph" w:customStyle="1" w:styleId="182">
    <w:name w:val="HR正文表格"/>
    <w:basedOn w:val="1"/>
    <w:autoRedefine/>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autoRedefine/>
    <w:qFormat/>
    <w:uiPriority w:val="0"/>
  </w:style>
  <w:style w:type="paragraph" w:customStyle="1" w:styleId="185">
    <w:name w:val="标书一级标题"/>
    <w:basedOn w:val="3"/>
    <w:autoRedefine/>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autoRedefine/>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autoRedefine/>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autoRedefine/>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autoRedefine/>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autoRedefine/>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autoRedefine/>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autoRedefine/>
    <w:qFormat/>
    <w:uiPriority w:val="0"/>
    <w:pPr>
      <w:spacing w:line="300" w:lineRule="auto"/>
      <w:ind w:firstLine="200" w:firstLineChars="200"/>
    </w:pPr>
    <w:rPr>
      <w:sz w:val="24"/>
      <w:szCs w:val="24"/>
    </w:rPr>
  </w:style>
  <w:style w:type="paragraph" w:customStyle="1" w:styleId="195">
    <w:name w:val="正文文本2"/>
    <w:basedOn w:val="1"/>
    <w:autoRedefine/>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autoRedefine/>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autoRedefine/>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autoRedefine/>
    <w:qFormat/>
    <w:locked/>
    <w:uiPriority w:val="34"/>
    <w:rPr>
      <w:kern w:val="2"/>
      <w:sz w:val="21"/>
    </w:rPr>
  </w:style>
  <w:style w:type="paragraph" w:customStyle="1" w:styleId="202">
    <w:name w:val="FAW标题2"/>
    <w:basedOn w:val="1"/>
    <w:next w:val="194"/>
    <w:autoRedefine/>
    <w:qFormat/>
    <w:uiPriority w:val="0"/>
    <w:pPr>
      <w:spacing w:line="360" w:lineRule="auto"/>
      <w:outlineLvl w:val="1"/>
    </w:pPr>
    <w:rPr>
      <w:rFonts w:ascii="Calibri" w:hAnsi="Calibri" w:eastAsia="Cambria Math" w:cs="Calibri"/>
      <w:sz w:val="24"/>
      <w:szCs w:val="24"/>
    </w:rPr>
  </w:style>
  <w:style w:type="paragraph" w:customStyle="1" w:styleId="203">
    <w:name w:val="p15"/>
    <w:basedOn w:val="1"/>
    <w:autoRedefine/>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autoRedefine/>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文本首行缩进 2 字符"/>
    <w:basedOn w:val="66"/>
    <w:link w:val="44"/>
    <w:autoRedefine/>
    <w:qFormat/>
    <w:uiPriority w:val="99"/>
    <w:rPr>
      <w:rFonts w:ascii="Calibri" w:hAnsi="Calibri"/>
      <w:kern w:val="2"/>
      <w:sz w:val="21"/>
      <w:szCs w:val="22"/>
    </w:rPr>
  </w:style>
  <w:style w:type="character" w:customStyle="1" w:styleId="209">
    <w:name w:val="ic-richtext-list-h"/>
    <w:basedOn w:val="47"/>
    <w:autoRedefine/>
    <w:qFormat/>
    <w:uiPriority w:val="0"/>
  </w:style>
  <w:style w:type="paragraph" w:customStyle="1" w:styleId="210">
    <w:name w:val="LH-序号4"/>
    <w:basedOn w:val="2"/>
    <w:autoRedefine/>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211">
    <w:name w:val="Style1"/>
    <w:basedOn w:val="1"/>
    <w:next w:val="193"/>
    <w:link w:val="212"/>
    <w:qFormat/>
    <w:uiPriority w:val="98"/>
    <w:pPr>
      <w:numPr>
        <w:ilvl w:val="1"/>
        <w:numId w:val="13"/>
      </w:numPr>
      <w:spacing w:line="360" w:lineRule="auto"/>
      <w:outlineLvl w:val="1"/>
    </w:pPr>
    <w:rPr>
      <w:rFonts w:ascii="宋体" w:hAnsi="宋体" w:cs="宋体"/>
      <w:color w:val="000000"/>
      <w:sz w:val="24"/>
      <w:szCs w:val="24"/>
    </w:rPr>
  </w:style>
  <w:style w:type="character" w:customStyle="1" w:styleId="212">
    <w:name w:val="Style1 Char"/>
    <w:basedOn w:val="47"/>
    <w:link w:val="211"/>
    <w:autoRedefine/>
    <w:qFormat/>
    <w:uiPriority w:val="98"/>
    <w:rPr>
      <w:rFonts w:ascii="宋体" w:hAnsi="宋体" w:cs="宋体"/>
      <w:color w:val="000000"/>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5"/>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41</Pages>
  <Words>117</Words>
  <Characters>136</Characters>
  <Lines>303</Lines>
  <Paragraphs>85</Paragraphs>
  <TotalTime>3</TotalTime>
  <ScaleCrop>false</ScaleCrop>
  <LinksUpToDate>false</LinksUpToDate>
  <CharactersWithSpaces>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2026-09-22T06:15:00Z</dcterms:created>
  <dc:creator>微软用户</dc:creator>
  <cp:lastModifiedBy>晓寒轻</cp:lastModifiedBy>
  <cp:lastPrinted>2020-06-28T02:28:00Z</cp:lastPrinted>
  <dcterms:modified xsi:type="dcterms:W3CDTF">2026-09-24T07:51:46Z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07052FDC41504083B7E6887A3A616777_13</vt:lpwstr>
  </property>
  <property fmtid="{D5CDD505-2E9C-101B-9397-08002B2CF9AE}" pid="4" name="KSOTemplateDocerSaveRecord">
    <vt:lpwstr>eyJoZGlkIjoiNGVmYjYwMTVkYTcwNzlmYzkyYzZmMzIwZTI3ZGZlNjgiLCJ1c2VySWQiOiIxMDYzNzE1ODkzIn0=</vt:lpwstr>
  </property>
</Properties>
</file>