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ageBreakBefore w:val="0"/>
        <w:widowControl/>
        <w:kinsoku/>
        <w:wordWrap/>
        <w:overflowPunct/>
        <w:topLinePunct w:val="0"/>
        <w:autoSpaceDE/>
        <w:autoSpaceDN/>
        <w:bidi w:val="0"/>
        <w:spacing w:line="360" w:lineRule="auto"/>
        <w:jc w:val="center"/>
        <w:rPr>
          <w:i w:val="0"/>
          <w:iCs/>
          <w:sz w:val="32"/>
          <w:szCs w:val="32"/>
          <w:lang w:val="en-US"/>
        </w:rPr>
      </w:pPr>
      <w:bookmarkStart w:id="0" w:name="_Toc12866"/>
      <w:r>
        <w:rPr>
          <w:rFonts w:hint="eastAsia" w:cs="宋体"/>
          <w:i w:val="0"/>
          <w:iCs/>
          <w:sz w:val="32"/>
          <w:szCs w:val="32"/>
          <w:lang w:val="en-US" w:eastAsia="zh-CN"/>
        </w:rPr>
        <w:t>新能源道路经济性试验能力提升项目招标公告</w:t>
      </w:r>
      <w:bookmarkEnd w:id="0"/>
    </w:p>
    <w:p w14:paraId="2538CB01">
      <w:pPr>
        <w:pStyle w:val="2"/>
        <w:pageBreakBefore w:val="0"/>
        <w:widowControl/>
        <w:kinsoku/>
        <w:wordWrap/>
        <w:overflowPunct/>
        <w:topLinePunct w:val="0"/>
        <w:autoSpaceDE/>
        <w:autoSpaceDN/>
        <w:bidi w:val="0"/>
        <w:spacing w:line="360" w:lineRule="auto"/>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yellow"/>
          <w:lang w:val="en-US" w:eastAsia="zh-CN"/>
        </w:rPr>
        <w:t>ZBGL2026090193</w:t>
      </w:r>
      <w:r>
        <w:rPr>
          <w:rFonts w:hint="eastAsia" w:ascii="Cambria" w:hAnsi="Cambria" w:eastAsia="宋体" w:cs="宋体"/>
          <w:b/>
          <w:bCs/>
          <w:i w:val="0"/>
          <w:iCs/>
          <w:sz w:val="22"/>
          <w:szCs w:val="22"/>
          <w:highlight w:val="none"/>
          <w:lang w:eastAsia="zh-CN"/>
        </w:rPr>
        <w:t>）</w:t>
      </w:r>
      <w:bookmarkEnd w:id="1"/>
    </w:p>
    <w:p w14:paraId="24774EDC">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8C4E671">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有效起始日期</w:t>
            </w:r>
          </w:p>
        </w:tc>
        <w:tc>
          <w:tcPr>
            <w:tcW w:w="2444" w:type="dxa"/>
            <w:shd w:val="clear" w:color="auto" w:fill="auto"/>
            <w:tcMar>
              <w:top w:w="150" w:type="dxa"/>
              <w:left w:w="150" w:type="dxa"/>
              <w:bottom w:w="150" w:type="dxa"/>
              <w:right w:w="150" w:type="dxa"/>
            </w:tcMar>
            <w:vAlign w:val="center"/>
          </w:tcPr>
          <w:p w14:paraId="74BA8EA9">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2026-9-24</w:t>
            </w:r>
          </w:p>
        </w:tc>
        <w:tc>
          <w:tcPr>
            <w:tcW w:w="2200" w:type="dxa"/>
            <w:shd w:val="clear" w:color="auto" w:fill="DEDEDE"/>
            <w:vAlign w:val="center"/>
          </w:tcPr>
          <w:p w14:paraId="79C8B3E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2026-9-30</w:t>
            </w:r>
          </w:p>
        </w:tc>
      </w:tr>
    </w:tbl>
    <w:p w14:paraId="40D0D37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B47EF5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6E54CA63">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为弥补现有新能源整车道路试验设备短板，支撑持续增长的新能源整车试验业务，解决部分新能源车辆试验无法在真实道路场景开展的难题，拟采购两套车载功率分析设备。</w:t>
      </w:r>
    </w:p>
    <w:p w14:paraId="7A1685D8">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新能源道路经济性试验能力提升项目</w:t>
      </w:r>
    </w:p>
    <w:p w14:paraId="3B4F423A">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highlight w:val="yellow"/>
          <w:lang w:val="en-US" w:eastAsia="zh-CN"/>
        </w:rPr>
        <w:t>固定资产</w:t>
      </w:r>
    </w:p>
    <w:p w14:paraId="56C59FDB">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105BC97C">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ajorEastAsia" w:hAnsiTheme="majorEastAsia" w:eastAsiaTheme="majorEastAsia" w:cstheme="majorEastAsia"/>
          <w:sz w:val="24"/>
          <w:szCs w:val="24"/>
          <w:lang w:val="en-US" w:eastAsia="zh-CN"/>
        </w:rPr>
        <w:t>为弥补现有新能源整车道路试验设备短板，支撑持续增长的新能源整车试验业务，解决部分新能源车辆试验无法在真实道路场景开展的难题，拟采购两套车载功率分析设备。</w:t>
      </w:r>
    </w:p>
    <w:p w14:paraId="0F94CFE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2BCBA58D">
      <w:pPr>
        <w:pStyle w:val="7"/>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150</w:t>
      </w:r>
      <w:r>
        <w:rPr>
          <w:rFonts w:hint="eastAsia" w:ascii="宋体" w:hAnsi="宋体" w:eastAsia="宋体" w:cs="宋体"/>
          <w:i/>
          <w:color w:val="000000"/>
          <w:sz w:val="24"/>
          <w:szCs w:val="24"/>
          <w:highlight w:val="yellow"/>
        </w:rPr>
        <w:t>万</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yellow"/>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14:paraId="039CD256">
      <w:pPr>
        <w:pStyle w:val="7"/>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5F8D05A2">
      <w:pPr>
        <w:pStyle w:val="7"/>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72F63D2D">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38D1D253">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B69DF0A">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4F9B2675">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1047208D">
      <w:pPr>
        <w:pStyle w:val="7"/>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4700ACA0">
      <w:pPr>
        <w:pStyle w:val="7"/>
        <w:spacing w:line="360" w:lineRule="auto"/>
        <w:ind w:firstLine="477"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14:paraId="438BCBFD">
      <w:pPr>
        <w:pStyle w:val="7"/>
        <w:numPr>
          <w:ilvl w:val="0"/>
          <w:numId w:val="2"/>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14:paraId="2CBDD3BC">
      <w:pPr>
        <w:pStyle w:val="7"/>
        <w:numPr>
          <w:ilvl w:val="0"/>
          <w:numId w:val="2"/>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14:paraId="2B1F50A0">
      <w:pPr>
        <w:pageBreakBefore w:val="0"/>
        <w:kinsoku/>
        <w:wordWrap/>
        <w:overflowPunct/>
        <w:topLinePunct w:val="0"/>
        <w:autoSpaceDE/>
        <w:autoSpaceDN/>
        <w:bidi w:val="0"/>
        <w:spacing w:line="360" w:lineRule="auto"/>
        <w:rPr>
          <w:rFonts w:hint="eastAsia" w:ascii="宋体" w:hAnsi="宋体" w:eastAsia="宋体" w:cs="宋体"/>
          <w:b/>
          <w:sz w:val="24"/>
          <w:szCs w:val="24"/>
        </w:rPr>
      </w:pPr>
      <w:r>
        <w:rPr>
          <w:rFonts w:hint="eastAsia" w:ascii="宋体" w:hAnsi="宋体" w:eastAsia="宋体" w:cs="宋体"/>
          <w:b/>
          <w:sz w:val="24"/>
          <w:szCs w:val="24"/>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48129AE9">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b/>
          <w:bCs/>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资格文件要求：</w:t>
      </w:r>
    </w:p>
    <w:p w14:paraId="47A7D0B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4D6D92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14:paraId="40D5790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38004885">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green"/>
        </w:rPr>
        <w:t>资产负债表、利润表、现金流量表，且未显示异常；</w:t>
      </w:r>
    </w:p>
    <w:p w14:paraId="61941D4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4F040E6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5B2768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14:paraId="47791126">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原厂</w:t>
      </w:r>
      <w:r>
        <w:rPr>
          <w:rFonts w:hint="eastAsia" w:ascii="宋体" w:hAnsi="宋体" w:eastAsia="宋体" w:cs="宋体"/>
          <w:color w:val="000000"/>
          <w:sz w:val="24"/>
          <w:szCs w:val="24"/>
        </w:rPr>
        <w:t>售后服务承诺书，</w:t>
      </w:r>
      <w:r>
        <w:rPr>
          <w:rFonts w:hint="eastAsia" w:ascii="宋体" w:hAnsi="宋体" w:eastAsia="宋体" w:cs="宋体"/>
          <w:b/>
          <w:color w:val="000000"/>
          <w:sz w:val="24"/>
          <w:szCs w:val="24"/>
        </w:rPr>
        <w:t>根据实际情况提供即可，无格式限制；</w:t>
      </w:r>
    </w:p>
    <w:p w14:paraId="5E6FE1D7">
      <w:pPr>
        <w:spacing w:line="360" w:lineRule="auto"/>
        <w:ind w:firstLine="480" w:firstLineChars="200"/>
        <w:rPr>
          <w:rFonts w:ascii="宋体" w:hAnsi="宋体" w:eastAsia="宋体" w:cs="宋体"/>
          <w:sz w:val="24"/>
          <w:szCs w:val="24"/>
        </w:rPr>
      </w:pPr>
      <w:r>
        <w:rPr>
          <w:rFonts w:hint="eastAsia" w:ascii="宋体" w:hAnsi="宋体" w:eastAsia="宋体" w:cs="宋体"/>
          <w:color w:val="000000"/>
          <w:sz w:val="24"/>
          <w:szCs w:val="24"/>
        </w:rPr>
        <w:t>9</w:t>
      </w:r>
      <w:r>
        <w:rPr>
          <w:rFonts w:hint="eastAsia" w:ascii="宋体" w:hAnsi="宋体" w:eastAsia="宋体" w:cs="宋体"/>
          <w:color w:val="000000"/>
          <w:sz w:val="24"/>
          <w:szCs w:val="24"/>
          <w:lang w:val="en-US" w:eastAsia="zh-CN"/>
        </w:rPr>
        <w:t>)</w:t>
      </w:r>
      <w:r>
        <w:rPr>
          <w:rFonts w:ascii="宋体" w:hAnsi="宋体" w:eastAsia="宋体" w:cs="宋体"/>
          <w:sz w:val="24"/>
          <w:szCs w:val="24"/>
        </w:rPr>
        <w:t>年度纳税信用评价信息（可从电子税务局查询截图，需加盖公章）；</w:t>
      </w:r>
    </w:p>
    <w:p w14:paraId="1E234FC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73EA04E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2A0B92D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企业近三年同类项目业绩证明；</w:t>
      </w:r>
    </w:p>
    <w:p w14:paraId="0F4F80F4">
      <w:pPr>
        <w:spacing w:line="360" w:lineRule="auto"/>
        <w:ind w:firstLine="480" w:firstLineChars="200"/>
        <w:rPr>
          <w:rFonts w:hint="default" w:eastAsia="宋体" w:asciiTheme="majorEastAsia" w:hAnsiTheme="majorEastAsia" w:cstheme="majorEastAsia"/>
          <w:b/>
          <w:bCs/>
          <w:sz w:val="24"/>
          <w:szCs w:val="24"/>
          <w:highlight w:val="none"/>
          <w:lang w:val="en-US" w:eastAsia="zh-CN"/>
        </w:rPr>
      </w:pPr>
      <w:r>
        <w:rPr>
          <w:rFonts w:hint="eastAsia" w:ascii="宋体" w:hAnsi="宋体" w:eastAsia="宋体" w:cs="宋体"/>
          <w:color w:val="000000"/>
          <w:sz w:val="24"/>
          <w:szCs w:val="24"/>
          <w:lang w:val="en-US" w:eastAsia="zh-CN"/>
        </w:rPr>
        <w:t>1</w:t>
      </w:r>
      <w:r>
        <w:rPr>
          <w:rFonts w:hint="eastAsia" w:ascii="宋体" w:hAnsi="宋体" w:cs="宋体"/>
          <w:color w:val="000000"/>
          <w:sz w:val="24"/>
          <w:szCs w:val="24"/>
          <w:lang w:val="en-US" w:eastAsia="zh-CN"/>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投标保证金缴纳凭证。</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应标阶段不作要求）</w:t>
      </w:r>
    </w:p>
    <w:p w14:paraId="463C8DE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四、</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 xml:space="preserve">领取 </w:t>
      </w:r>
      <w:r>
        <w:rPr>
          <w:rFonts w:hint="eastAsia" w:asciiTheme="majorEastAsia" w:hAnsiTheme="majorEastAsia" w:eastAsiaTheme="majorEastAsia" w:cstheme="majorEastAsia"/>
          <w:sz w:val="24"/>
          <w:szCs w:val="24"/>
        </w:rPr>
        <w:t xml:space="preserve"> </w:t>
      </w:r>
    </w:p>
    <w:p w14:paraId="01A8CB3D">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yellow"/>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领取方式：</w:t>
      </w:r>
      <w:r>
        <w:rPr>
          <w:rFonts w:hint="eastAsia" w:asciiTheme="majorEastAsia" w:hAnsiTheme="majorEastAsia" w:eastAsiaTheme="majorEastAsia" w:cstheme="majorEastAsia"/>
          <w:sz w:val="24"/>
          <w:szCs w:val="24"/>
          <w:highlight w:val="yellow"/>
        </w:rPr>
        <w:t>线</w:t>
      </w:r>
      <w:r>
        <w:rPr>
          <w:rFonts w:hint="eastAsia" w:asciiTheme="majorEastAsia" w:hAnsiTheme="majorEastAsia" w:eastAsiaTheme="majorEastAsia" w:cstheme="majorEastAsia"/>
          <w:sz w:val="24"/>
          <w:szCs w:val="24"/>
          <w:highlight w:val="yellow"/>
          <w:lang w:val="en-US" w:eastAsia="zh-CN"/>
        </w:rPr>
        <w:t>上</w:t>
      </w:r>
      <w:r>
        <w:rPr>
          <w:rFonts w:hint="eastAsia" w:asciiTheme="majorEastAsia" w:hAnsiTheme="majorEastAsia" w:eastAsiaTheme="majorEastAsia" w:cstheme="majorEastAsia"/>
          <w:sz w:val="24"/>
          <w:szCs w:val="24"/>
          <w:highlight w:val="yellow"/>
        </w:rPr>
        <w:t xml:space="preserve"> </w:t>
      </w:r>
    </w:p>
    <w:p w14:paraId="7F2C5B26">
      <w:pPr>
        <w:pageBreakBefore w:val="0"/>
        <w:kinsoku/>
        <w:wordWrap/>
        <w:overflowPunct/>
        <w:topLinePunct w:val="0"/>
        <w:autoSpaceDE/>
        <w:autoSpaceDN/>
        <w:bidi w:val="0"/>
        <w:spacing w:line="360" w:lineRule="auto"/>
        <w:ind w:firstLine="481"/>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09</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30</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17</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172C669E">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3.招标公告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（ww.cnhtc.com.cn）-新闻中心-通知公告。</w:t>
      </w:r>
      <w:r>
        <w:rPr>
          <w:rFonts w:hint="eastAsia" w:asciiTheme="majorEastAsia" w:hAnsiTheme="majorEastAsia" w:eastAsiaTheme="majorEastAsia" w:cstheme="majorEastAsia"/>
          <w:sz w:val="24"/>
          <w:szCs w:val="24"/>
        </w:rPr>
        <w:t xml:space="preserve"> </w:t>
      </w:r>
    </w:p>
    <w:p w14:paraId="2D8A0476">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4.招标文件</w:t>
      </w:r>
      <w:r>
        <w:rPr>
          <w:rFonts w:hint="eastAsia" w:asciiTheme="majorEastAsia" w:hAnsiTheme="majorEastAsia" w:eastAsiaTheme="majorEastAsia" w:cstheme="majorEastAsia"/>
          <w:b/>
          <w:bCs/>
          <w:sz w:val="24"/>
          <w:szCs w:val="24"/>
          <w:highlight w:val="none"/>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12</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2437FDFE">
      <w:pPr>
        <w:pageBreakBefore w:val="0"/>
        <w:kinsoku/>
        <w:wordWrap/>
        <w:overflowPunct/>
        <w:topLinePunct w:val="0"/>
        <w:autoSpaceDE/>
        <w:autoSpaceDN/>
        <w:bidi w:val="0"/>
        <w:spacing w:line="360" w:lineRule="auto"/>
        <w:ind w:firstLine="481"/>
        <w:rPr>
          <w:rFonts w:hint="eastAsia"/>
        </w:rPr>
      </w:pPr>
      <w:r>
        <w:rPr>
          <w:rFonts w:hint="eastAsia" w:asciiTheme="majorEastAsia" w:hAnsiTheme="majorEastAsia" w:eastAsiaTheme="majorEastAsia" w:cstheme="majorEastAsia"/>
          <w:sz w:val="24"/>
          <w:szCs w:val="24"/>
          <w:lang w:val="en-US" w:eastAsia="zh-CN"/>
        </w:rPr>
        <w:t>5.招标文件</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b/>
          <w:bCs/>
          <w:sz w:val="24"/>
          <w:szCs w:val="24"/>
          <w:lang w:val="en-US" w:eastAsia="zh-CN"/>
        </w:rPr>
        <w:t>应标通过</w:t>
      </w:r>
      <w:r>
        <w:rPr>
          <w:rFonts w:hint="eastAsia" w:asciiTheme="majorEastAsia" w:hAnsiTheme="majorEastAsia" w:eastAsiaTheme="majorEastAsia" w:cstheme="majorEastAsia"/>
          <w:sz w:val="24"/>
          <w:szCs w:val="24"/>
          <w:lang w:val="en-US" w:eastAsia="zh-CN"/>
        </w:rPr>
        <w:t>后，在</w:t>
      </w:r>
      <w:r>
        <w:rPr>
          <w:rFonts w:hint="eastAsia" w:asciiTheme="majorEastAsia" w:hAnsiTheme="majorEastAsia" w:eastAsiaTheme="majorEastAsia" w:cstheme="majorEastAsia"/>
          <w:sz w:val="24"/>
          <w:szCs w:val="24"/>
          <w:highlight w:val="yellow"/>
          <w:lang w:val="en-US" w:eastAsia="zh-CN"/>
        </w:rPr>
        <w:t>重汽e采通-</w:t>
      </w:r>
      <w:r>
        <w:rPr>
          <w:rFonts w:hint="eastAsia" w:ascii="宋体" w:hAnsi="宋体" w:eastAsia="宋体" w:cs="宋体"/>
          <w:sz w:val="24"/>
          <w:szCs w:val="24"/>
          <w:highlight w:val="yellow"/>
          <w:lang w:val="en-US" w:eastAsia="zh-CN"/>
        </w:rPr>
        <w:t>-招标中心-</w:t>
      </w:r>
      <w:r>
        <w:rPr>
          <w:rFonts w:hint="eastAsia" w:asciiTheme="majorEastAsia" w:hAnsiTheme="majorEastAsia" w:eastAsiaTheme="majorEastAsia" w:cstheme="majorEastAsia"/>
          <w:sz w:val="24"/>
          <w:szCs w:val="24"/>
          <w:highlight w:val="yellow"/>
          <w:lang w:val="en-US" w:eastAsia="zh-CN"/>
        </w:rPr>
        <w:t>非生产类招投标-供应商投标页面自行下载。</w:t>
      </w:r>
      <w:r>
        <w:rPr>
          <w:rFonts w:hint="eastAsia" w:asciiTheme="majorEastAsia" w:hAnsiTheme="majorEastAsia" w:eastAsiaTheme="majorEastAsia" w:cstheme="majorEastAsia"/>
          <w:sz w:val="24"/>
          <w:szCs w:val="24"/>
        </w:rPr>
        <w:t xml:space="preserve"> </w:t>
      </w:r>
    </w:p>
    <w:p w14:paraId="7A00C32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五、</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 xml:space="preserve">文件提交 </w:t>
      </w:r>
    </w:p>
    <w:p w14:paraId="16774820">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6BBA18F5">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12</w:t>
      </w:r>
      <w:r>
        <w:rPr>
          <w:rFonts w:hint="eastAsia" w:asciiTheme="majorEastAsia" w:hAnsiTheme="majorEastAsia" w:eastAsiaTheme="majorEastAsia" w:cstheme="majorEastAsia"/>
          <w:sz w:val="24"/>
          <w:szCs w:val="24"/>
        </w:rPr>
        <w:t xml:space="preserve"> 09:00:00 </w:t>
      </w:r>
    </w:p>
    <w:p w14:paraId="31FBBF18">
      <w:pPr>
        <w:pageBreakBefore w:val="0"/>
        <w:kinsoku/>
        <w:wordWrap/>
        <w:overflowPunct/>
        <w:topLinePunct w:val="0"/>
        <w:autoSpaceDE/>
        <w:autoSpaceDN/>
        <w:bidi w:val="0"/>
        <w:spacing w:line="360" w:lineRule="auto"/>
        <w:ind w:firstLine="481"/>
        <w:rPr>
          <w:rFonts w:hint="default"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ascii="宋体" w:hAnsi="宋体" w:eastAsia="宋体" w:cs="宋体"/>
          <w:sz w:val="24"/>
          <w:szCs w:val="24"/>
        </w:rPr>
        <w:fldChar w:fldCharType="begin"/>
      </w:r>
      <w:r>
        <w:rPr>
          <w:rFonts w:ascii="宋体" w:hAnsi="宋体" w:eastAsia="宋体" w:cs="宋体"/>
          <w:sz w:val="24"/>
          <w:szCs w:val="24"/>
        </w:rPr>
        <w:instrText xml:space="preserve"> HYPERLINK "https://ecaitong.sinotruk.com:8012/" \l "/login" </w:instrText>
      </w:r>
      <w:r>
        <w:rPr>
          <w:rFonts w:ascii="宋体" w:hAnsi="宋体" w:eastAsia="宋体" w:cs="宋体"/>
          <w:sz w:val="24"/>
          <w:szCs w:val="24"/>
        </w:rPr>
        <w:fldChar w:fldCharType="separate"/>
      </w:r>
      <w:r>
        <w:rPr>
          <w:rStyle w:val="19"/>
          <w:rFonts w:ascii="宋体" w:hAnsi="宋体" w:eastAsia="宋体" w:cs="宋体"/>
          <w:sz w:val="24"/>
          <w:szCs w:val="24"/>
        </w:rPr>
        <w:t>中国重汽e采通</w:t>
      </w:r>
      <w:r>
        <w:rPr>
          <w:rFonts w:ascii="宋体" w:hAnsi="宋体" w:eastAsia="宋体" w:cs="宋体"/>
          <w:sz w:val="24"/>
          <w:szCs w:val="24"/>
        </w:rPr>
        <w:fldChar w:fldCharType="end"/>
      </w:r>
      <w:r>
        <w:rPr>
          <w:rFonts w:hint="eastAsia" w:ascii="宋体" w:hAnsi="宋体" w:eastAsia="宋体" w:cs="宋体"/>
          <w:sz w:val="24"/>
          <w:szCs w:val="24"/>
          <w:lang w:val="en-US" w:eastAsia="zh-CN"/>
        </w:rPr>
        <w:t>-招标中心-</w:t>
      </w:r>
      <w:r>
        <w:rPr>
          <w:rFonts w:hint="default" w:ascii="宋体" w:hAnsi="宋体" w:eastAsia="宋体" w:cs="宋体"/>
          <w:sz w:val="24"/>
          <w:szCs w:val="24"/>
          <w:lang w:val="en-US" w:eastAsia="zh-CN"/>
        </w:rPr>
        <w:t>非生产类招投标</w:t>
      </w:r>
      <w:r>
        <w:rPr>
          <w:rFonts w:hint="eastAsia" w:ascii="宋体" w:hAnsi="宋体" w:eastAsia="宋体" w:cs="宋体"/>
          <w:sz w:val="24"/>
          <w:szCs w:val="24"/>
          <w:lang w:val="en-US" w:eastAsia="zh-CN"/>
        </w:rPr>
        <w:t>-供应商投标</w:t>
      </w:r>
    </w:p>
    <w:p w14:paraId="77F2C3A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六、开标时间和地点 </w:t>
      </w:r>
    </w:p>
    <w:p w14:paraId="42BE8D26">
      <w:pPr>
        <w:pageBreakBefore w:val="0"/>
        <w:kinsoku/>
        <w:wordWrap/>
        <w:overflowPunct/>
        <w:topLinePunct w:val="0"/>
        <w:autoSpaceDE/>
        <w:autoSpaceDN/>
        <w:bidi w:val="0"/>
        <w:spacing w:line="360" w:lineRule="auto"/>
        <w:rPr>
          <w:rFonts w:hint="eastAsia"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12</w:t>
      </w:r>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暂定，以实际通知为准</w:t>
      </w:r>
      <w:r>
        <w:rPr>
          <w:rFonts w:hint="eastAsia" w:ascii="宋体" w:hAnsi="宋体" w:eastAsia="宋体" w:cs="宋体"/>
          <w:b/>
          <w:bCs/>
          <w:sz w:val="24"/>
          <w:szCs w:val="24"/>
          <w:lang w:eastAsia="zh-CN"/>
        </w:rPr>
        <w:t>）</w:t>
      </w:r>
    </w:p>
    <w:p w14:paraId="24E3BBA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开标地点：山东省济南市历城区（高新区）世纪大道 757 号</w:t>
      </w:r>
    </w:p>
    <w:p w14:paraId="263E755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七、发布公告的媒介 </w:t>
      </w:r>
      <w:r>
        <w:rPr>
          <w:rFonts w:hint="eastAsia" w:asciiTheme="majorEastAsia" w:hAnsiTheme="majorEastAsia" w:eastAsiaTheme="majorEastAsia" w:cstheme="majorEastAsia"/>
          <w:sz w:val="24"/>
          <w:szCs w:val="24"/>
        </w:rPr>
        <w:t xml:space="preserve"> </w:t>
      </w:r>
    </w:p>
    <w:p w14:paraId="46D1FF0F">
      <w:pPr>
        <w:pageBreakBefore w:val="0"/>
        <w:kinsoku/>
        <w:wordWrap/>
        <w:overflowPunct/>
        <w:topLinePunct w:val="0"/>
        <w:autoSpaceDE/>
        <w:autoSpaceDN/>
        <w:bidi w:val="0"/>
        <w:spacing w:line="360" w:lineRule="auto"/>
        <w:ind w:firstLine="480"/>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（ww.cnhtc.com.cn）山东省阳光采购平台</w:t>
      </w:r>
    </w:p>
    <w:p w14:paraId="04D7726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八、联系方式 </w:t>
      </w:r>
      <w:r>
        <w:rPr>
          <w:rFonts w:hint="eastAsia" w:asciiTheme="majorEastAsia" w:hAnsiTheme="majorEastAsia" w:eastAsiaTheme="majorEastAsia" w:cstheme="majorEastAsia"/>
          <w:sz w:val="24"/>
          <w:szCs w:val="24"/>
          <w:highlight w:val="none"/>
        </w:rPr>
        <w:t xml:space="preserve"> </w:t>
      </w:r>
    </w:p>
    <w:p w14:paraId="2CB5C7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宋体" w:hAnsi="宋体" w:eastAsia="宋体" w:cs="宋体"/>
          <w:bCs/>
          <w:snapToGrid w:val="0"/>
          <w:kern w:val="0"/>
          <w:sz w:val="24"/>
          <w:szCs w:val="24"/>
          <w:lang w:val="en-US" w:eastAsia="zh-CN"/>
        </w:rPr>
      </w:pPr>
      <w:r>
        <w:rPr>
          <w:rFonts w:hint="eastAsia" w:ascii="宋体" w:hAnsi="宋体" w:eastAsia="宋体" w:cs="宋体"/>
          <w:b/>
          <w:snapToGrid w:val="0"/>
          <w:kern w:val="0"/>
          <w:sz w:val="24"/>
          <w:szCs w:val="24"/>
        </w:rPr>
        <w:t>商务联系人：</w:t>
      </w:r>
      <w:r>
        <w:rPr>
          <w:rFonts w:hint="eastAsia" w:ascii="宋体" w:hAnsi="宋体" w:eastAsia="宋体" w:cs="宋体"/>
          <w:b/>
          <w:snapToGrid w:val="0"/>
          <w:kern w:val="0"/>
          <w:sz w:val="24"/>
          <w:szCs w:val="24"/>
          <w:lang w:val="en-US" w:eastAsia="zh-CN"/>
        </w:rPr>
        <w:t>郭老师</w:t>
      </w:r>
    </w:p>
    <w:p w14:paraId="38F5B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宋体" w:hAnsi="宋体" w:eastAsia="宋体" w:cs="宋体"/>
          <w:b/>
          <w:snapToGrid w:val="0"/>
          <w:kern w:val="0"/>
          <w:sz w:val="24"/>
          <w:szCs w:val="24"/>
          <w:lang w:val="en-US" w:eastAsia="zh-CN"/>
        </w:rPr>
      </w:pPr>
      <w:r>
        <w:rPr>
          <w:rFonts w:hint="eastAsia" w:ascii="宋体" w:hAnsi="宋体" w:eastAsia="宋体" w:cs="宋体"/>
          <w:b/>
          <w:snapToGrid w:val="0"/>
          <w:kern w:val="0"/>
          <w:sz w:val="24"/>
          <w:szCs w:val="24"/>
        </w:rPr>
        <w:t>电话：</w:t>
      </w:r>
      <w:r>
        <w:rPr>
          <w:rFonts w:hint="eastAsia" w:ascii="宋体" w:hAnsi="宋体" w:eastAsia="宋体" w:cs="宋体"/>
          <w:b/>
          <w:snapToGrid w:val="0"/>
          <w:kern w:val="0"/>
          <w:sz w:val="24"/>
          <w:szCs w:val="24"/>
          <w:lang w:val="en-US" w:eastAsia="zh-CN"/>
        </w:rPr>
        <w:t>17860606311</w:t>
      </w:r>
    </w:p>
    <w:p w14:paraId="22921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宋体" w:hAnsi="宋体" w:eastAsia="宋体" w:cs="宋体"/>
          <w:b/>
          <w:snapToGrid w:val="0"/>
          <w:kern w:val="0"/>
          <w:sz w:val="24"/>
          <w:szCs w:val="24"/>
          <w:lang w:eastAsia="zh"/>
        </w:rPr>
      </w:pPr>
      <w:r>
        <w:rPr>
          <w:rFonts w:hint="eastAsia" w:ascii="宋体" w:hAnsi="宋体" w:eastAsia="宋体" w:cs="宋体"/>
          <w:b/>
          <w:snapToGrid w:val="0"/>
          <w:kern w:val="0"/>
          <w:sz w:val="24"/>
          <w:szCs w:val="24"/>
        </w:rPr>
        <w:t>邮箱：</w:t>
      </w:r>
      <w:r>
        <w:rPr>
          <w:rFonts w:hint="default" w:ascii="宋体" w:hAnsi="宋体" w:eastAsia="宋体" w:cs="宋体"/>
          <w:b/>
          <w:snapToGrid w:val="0"/>
          <w:kern w:val="0"/>
          <w:sz w:val="24"/>
          <w:szCs w:val="24"/>
          <w:lang w:eastAsia="zh"/>
        </w:rPr>
        <w:t>guochaochen@sinotruk.com</w:t>
      </w:r>
    </w:p>
    <w:p w14:paraId="46FB1B5C">
      <w:pPr>
        <w:pStyle w:val="27"/>
        <w:ind w:firstLine="480"/>
        <w:rPr>
          <w:rFonts w:hint="default" w:ascii="宋体" w:hAnsi="宋体" w:eastAsia="宋体" w:cs="宋体"/>
          <w:b/>
          <w:bCs w:val="0"/>
          <w:lang w:val="en-US" w:eastAsia="zh-CN"/>
        </w:rPr>
      </w:pPr>
      <w:r>
        <w:rPr>
          <w:rFonts w:hint="eastAsia" w:ascii="宋体" w:hAnsi="宋体" w:eastAsia="宋体" w:cs="宋体"/>
          <w:b/>
          <w:bCs w:val="0"/>
          <w:snapToGrid w:val="0"/>
          <w:kern w:val="0"/>
          <w:sz w:val="24"/>
          <w:szCs w:val="24"/>
        </w:rPr>
        <w:t>技术</w:t>
      </w:r>
      <w:r>
        <w:rPr>
          <w:rFonts w:hint="eastAsia" w:ascii="宋体" w:hAnsi="宋体" w:eastAsia="宋体" w:cs="宋体"/>
          <w:b/>
          <w:bCs w:val="0"/>
        </w:rPr>
        <w:t>联系人：</w:t>
      </w:r>
      <w:r>
        <w:rPr>
          <w:rFonts w:hint="eastAsia" w:ascii="宋体" w:hAnsi="宋体" w:eastAsia="宋体" w:cs="宋体"/>
          <w:b/>
          <w:bCs w:val="0"/>
          <w:lang w:val="en-US" w:eastAsia="zh-CN"/>
        </w:rPr>
        <w:t>陈老师</w:t>
      </w:r>
    </w:p>
    <w:p w14:paraId="221975F8">
      <w:pPr>
        <w:pStyle w:val="27"/>
        <w:ind w:firstLine="480"/>
        <w:rPr>
          <w:rFonts w:hint="eastAsia" w:ascii="宋体" w:hAnsi="宋体" w:eastAsia="宋体" w:cs="宋体"/>
          <w:b/>
          <w:bCs w:val="0"/>
          <w:lang w:val="en-US" w:eastAsia="zh-CN"/>
        </w:rPr>
      </w:pPr>
      <w:r>
        <w:rPr>
          <w:rFonts w:hint="eastAsia" w:ascii="宋体" w:hAnsi="宋体" w:eastAsia="宋体" w:cs="宋体"/>
          <w:b/>
          <w:bCs w:val="0"/>
        </w:rPr>
        <w:t>电话：0531-58066174</w:t>
      </w:r>
      <w:r>
        <w:rPr>
          <w:rFonts w:hint="eastAsia" w:ascii="宋体" w:hAnsi="宋体" w:eastAsia="宋体" w:cs="宋体"/>
          <w:b/>
          <w:bCs w:val="0"/>
          <w:lang w:val="en-US" w:eastAsia="zh-CN"/>
        </w:rPr>
        <w:t xml:space="preserve"> </w:t>
      </w:r>
    </w:p>
    <w:p w14:paraId="4D0DBFC8">
      <w:pPr>
        <w:pStyle w:val="27"/>
        <w:ind w:firstLine="480"/>
        <w:rPr>
          <w:rFonts w:hint="eastAsia" w:ascii="宋体" w:hAnsi="宋体" w:eastAsia="宋体" w:cs="宋体"/>
          <w:b/>
          <w:bCs w:val="0"/>
        </w:rPr>
      </w:pPr>
      <w:r>
        <w:rPr>
          <w:rFonts w:hint="eastAsia" w:ascii="宋体" w:hAnsi="宋体" w:eastAsia="宋体" w:cs="宋体"/>
          <w:b/>
          <w:bCs w:val="0"/>
        </w:rPr>
        <w:t>邮箱：chmaoze@163.com</w:t>
      </w:r>
    </w:p>
    <w:p w14:paraId="70320F86">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lang w:val="en-US" w:eastAsia="zh-CN"/>
        </w:rPr>
      </w:pPr>
    </w:p>
    <w:p w14:paraId="7F352A2E">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rPr>
        <w:t xml:space="preserve">九、其他说明  </w:t>
      </w:r>
    </w:p>
    <w:p w14:paraId="5CBCB79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供应商需在重汽官网搜索本项目招标公告，根据要求准备报名资料。</w:t>
      </w:r>
    </w:p>
    <w:p w14:paraId="66FB7FAD">
      <w:pPr>
        <w:pageBreakBefore w:val="0"/>
        <w:kinsoku/>
        <w:wordWrap/>
        <w:overflowPunct/>
        <w:topLinePunct w:val="0"/>
        <w:autoSpaceDE/>
        <w:autoSpaceDN/>
        <w:bidi w:val="0"/>
        <w:spacing w:line="360" w:lineRule="auto"/>
        <w:rPr>
          <w:rFonts w:hint="eastAsia" w:hAnsi="宋体" w:eastAsia="宋体" w:cs="宋体"/>
          <w:b/>
          <w:bCs/>
          <w:color w:val="000000"/>
          <w:sz w:val="24"/>
          <w:szCs w:val="24"/>
        </w:rPr>
      </w:pPr>
      <w:r>
        <w:rPr>
          <w:rFonts w:hint="eastAsia" w:hAnsi="宋体" w:eastAsia="宋体" w:cs="宋体"/>
          <w:b/>
          <w:bCs/>
          <w:color w:val="000000"/>
          <w:sz w:val="24"/>
          <w:szCs w:val="24"/>
        </w:rPr>
        <w:br w:type="page"/>
      </w:r>
    </w:p>
    <w:p w14:paraId="7A664A63">
      <w:pPr>
        <w:pStyle w:val="33"/>
        <w:ind w:firstLine="480"/>
        <w:rPr>
          <w:rFonts w:hint="eastAsia" w:ascii="宋体" w:hAnsi="宋体" w:eastAsia="宋体" w:cs="宋体"/>
        </w:rPr>
      </w:pPr>
      <w:r>
        <w:rPr>
          <w:rFonts w:hint="eastAsia" w:ascii="宋体" w:hAnsi="宋体" w:eastAsia="宋体" w:cs="宋体"/>
        </w:rPr>
        <w:t>附件1</w:t>
      </w:r>
      <w:bookmarkStart w:id="2" w:name="_Toc353881012"/>
      <w:bookmarkStart w:id="3" w:name="_Toc25811"/>
      <w:bookmarkStart w:id="4" w:name="_Toc639004"/>
      <w:bookmarkStart w:id="5" w:name="_Toc212369550"/>
      <w:r>
        <w:rPr>
          <w:rFonts w:hint="eastAsia" w:ascii="宋体" w:hAnsi="宋体" w:eastAsia="宋体" w:cs="宋体"/>
        </w:rPr>
        <w:t xml:space="preserve"> 投标函</w:t>
      </w:r>
      <w:bookmarkEnd w:id="2"/>
      <w:bookmarkEnd w:id="3"/>
      <w:bookmarkEnd w:id="4"/>
      <w:bookmarkEnd w:id="5"/>
    </w:p>
    <w:p w14:paraId="0BFA811C">
      <w:pPr>
        <w:pStyle w:val="27"/>
        <w:ind w:firstLine="480"/>
        <w:rPr>
          <w:rFonts w:hint="eastAsia" w:ascii="宋体" w:hAnsi="宋体" w:eastAsia="宋体" w:cs="宋体"/>
        </w:rPr>
      </w:pPr>
      <w:r>
        <w:rPr>
          <w:rFonts w:hint="eastAsia" w:ascii="宋体" w:hAnsi="宋体" w:eastAsia="宋体" w:cs="宋体"/>
        </w:rPr>
        <w:t>致：中国重汽集团济南动力有限公司：</w:t>
      </w:r>
    </w:p>
    <w:p w14:paraId="6FE9A47E">
      <w:pPr>
        <w:pStyle w:val="27"/>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新能源道路经济性试验能力提升项目招标公告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70573284">
      <w:pPr>
        <w:pStyle w:val="27"/>
        <w:ind w:firstLine="480"/>
        <w:rPr>
          <w:rFonts w:hint="eastAsia" w:ascii="宋体" w:hAnsi="宋体" w:eastAsia="宋体" w:cs="宋体"/>
        </w:rPr>
      </w:pPr>
      <w:r>
        <w:rPr>
          <w:rFonts w:hint="eastAsia" w:ascii="宋体" w:hAnsi="宋体" w:eastAsia="宋体" w:cs="宋体"/>
        </w:rPr>
        <w:t>据此函，签字代表宣布同意如下：</w:t>
      </w:r>
    </w:p>
    <w:p w14:paraId="6A809E8F">
      <w:pPr>
        <w:pStyle w:val="27"/>
        <w:ind w:firstLine="480"/>
        <w:rPr>
          <w:rFonts w:hint="eastAsia" w:ascii="宋体" w:hAnsi="宋体" w:eastAsia="宋体" w:cs="宋体"/>
        </w:rPr>
      </w:pPr>
      <w:r>
        <w:rPr>
          <w:rFonts w:hint="eastAsia" w:ascii="宋体" w:hAnsi="宋体" w:eastAsia="宋体" w:cs="宋体"/>
        </w:rPr>
        <w:t>1、投标人已详细审查全部“招标文件”，包括修改文件（如有的话）以及全部参考资料和有关附件，已经了解我方对于招标文件、采购过程、采购结果有依法进行询问、质疑、投诉的权利及相关渠道和要求。</w:t>
      </w:r>
    </w:p>
    <w:p w14:paraId="397F52C3">
      <w:pPr>
        <w:pStyle w:val="27"/>
        <w:ind w:firstLine="480"/>
        <w:rPr>
          <w:rFonts w:hint="eastAsia" w:ascii="宋体" w:hAnsi="宋体" w:eastAsia="宋体" w:cs="宋体"/>
        </w:rPr>
      </w:pPr>
      <w:r>
        <w:rPr>
          <w:rFonts w:hint="eastAsia" w:ascii="宋体" w:hAnsi="宋体" w:eastAsia="宋体" w:cs="宋体"/>
        </w:rPr>
        <w:t>2、投标人在投标之前已经与贵方进行了充分的沟通，完全理解并接受招标文件的各项规定和要求，对招标文件的合理性、合法性不再有异议。</w:t>
      </w:r>
    </w:p>
    <w:p w14:paraId="3DFF065C">
      <w:pPr>
        <w:pStyle w:val="27"/>
        <w:ind w:firstLine="480"/>
        <w:rPr>
          <w:rFonts w:hint="eastAsia" w:ascii="宋体" w:hAnsi="宋体" w:eastAsia="宋体" w:cs="宋体"/>
        </w:rPr>
      </w:pPr>
      <w:r>
        <w:rPr>
          <w:rFonts w:hint="eastAsia" w:ascii="宋体" w:hAnsi="宋体" w:eastAsia="宋体" w:cs="宋体"/>
        </w:rPr>
        <w:t>3、本投标有效期自开标日起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74550CCC">
      <w:pPr>
        <w:pStyle w:val="27"/>
        <w:ind w:firstLine="480"/>
        <w:rPr>
          <w:rFonts w:hint="eastAsia" w:ascii="宋体" w:hAnsi="宋体" w:eastAsia="宋体" w:cs="宋体"/>
        </w:rPr>
      </w:pPr>
      <w:r>
        <w:rPr>
          <w:rFonts w:hint="eastAsia" w:ascii="宋体" w:hAnsi="宋体" w:eastAsia="宋体" w:cs="宋体"/>
        </w:rPr>
        <w:t>4、如中标，本投标文件至本项目合同履行完毕止均保持有效，本投标人将按“招标文件”及政府采购法律、法规的规定履行合同责任和义务。</w:t>
      </w:r>
    </w:p>
    <w:p w14:paraId="566BCA27">
      <w:pPr>
        <w:pStyle w:val="27"/>
        <w:ind w:firstLine="480"/>
        <w:rPr>
          <w:rFonts w:hint="eastAsia" w:ascii="宋体" w:hAnsi="宋体" w:eastAsia="宋体" w:cs="宋体"/>
        </w:rPr>
      </w:pPr>
      <w:r>
        <w:rPr>
          <w:rFonts w:hint="eastAsia" w:ascii="宋体" w:hAnsi="宋体" w:eastAsia="宋体" w:cs="宋体"/>
        </w:rPr>
        <w:t>5、投标人同意按照贵方要求提供与投标有关的一切数据或资料。</w:t>
      </w:r>
    </w:p>
    <w:p w14:paraId="232D26B0">
      <w:pPr>
        <w:pStyle w:val="27"/>
        <w:ind w:firstLine="480"/>
        <w:rPr>
          <w:rFonts w:hint="eastAsia" w:ascii="宋体" w:hAnsi="宋体" w:eastAsia="宋体" w:cs="宋体"/>
        </w:rPr>
      </w:pPr>
      <w:r>
        <w:rPr>
          <w:rFonts w:hint="eastAsia" w:ascii="宋体" w:hAnsi="宋体" w:eastAsia="宋体" w:cs="宋体"/>
        </w:rPr>
        <w:t>6、与本投标有关的一切正式往来信函请寄：</w:t>
      </w:r>
    </w:p>
    <w:p w14:paraId="35B5A303">
      <w:pPr>
        <w:pStyle w:val="27"/>
        <w:ind w:firstLine="480"/>
        <w:rPr>
          <w:rFonts w:hint="eastAsia" w:ascii="宋体" w:hAnsi="宋体" w:eastAsia="宋体" w:cs="宋体"/>
        </w:rPr>
      </w:pPr>
      <w:r>
        <w:rPr>
          <w:rFonts w:hint="eastAsia" w:ascii="宋体" w:hAnsi="宋体" w:eastAsia="宋体" w:cs="宋体"/>
        </w:rPr>
        <w:t xml:space="preserve">地址：                             </w:t>
      </w:r>
    </w:p>
    <w:p w14:paraId="2A26C08B">
      <w:pPr>
        <w:pStyle w:val="27"/>
        <w:ind w:firstLine="480"/>
        <w:rPr>
          <w:rFonts w:hint="eastAsia" w:ascii="宋体" w:hAnsi="宋体" w:eastAsia="宋体" w:cs="宋体"/>
        </w:rPr>
      </w:pPr>
      <w:r>
        <w:rPr>
          <w:rFonts w:hint="eastAsia" w:ascii="宋体" w:hAnsi="宋体" w:eastAsia="宋体" w:cs="宋体"/>
        </w:rPr>
        <w:t xml:space="preserve">邮编：        </w:t>
      </w:r>
    </w:p>
    <w:p w14:paraId="1C0029A4">
      <w:pPr>
        <w:pStyle w:val="27"/>
        <w:ind w:firstLine="480"/>
        <w:rPr>
          <w:rFonts w:hint="eastAsia" w:ascii="宋体" w:hAnsi="宋体" w:eastAsia="宋体" w:cs="宋体"/>
        </w:rPr>
      </w:pPr>
      <w:r>
        <w:rPr>
          <w:rFonts w:hint="eastAsia" w:ascii="宋体" w:hAnsi="宋体" w:eastAsia="宋体" w:cs="宋体"/>
        </w:rPr>
        <w:t xml:space="preserve">电话：        传真：                   </w:t>
      </w:r>
    </w:p>
    <w:p w14:paraId="03E9FD06">
      <w:pPr>
        <w:pStyle w:val="27"/>
        <w:ind w:firstLine="480"/>
        <w:rPr>
          <w:rFonts w:hint="eastAsia" w:ascii="宋体" w:hAnsi="宋体" w:eastAsia="宋体" w:cs="宋体"/>
        </w:rPr>
      </w:pPr>
      <w:r>
        <w:rPr>
          <w:rFonts w:hint="eastAsia" w:ascii="宋体" w:hAnsi="宋体" w:eastAsia="宋体" w:cs="宋体"/>
        </w:rPr>
        <w:t xml:space="preserve">投标人代表姓名：__   _____职务：          </w:t>
      </w:r>
    </w:p>
    <w:p w14:paraId="2E272EF5">
      <w:pPr>
        <w:pStyle w:val="27"/>
        <w:ind w:firstLine="480"/>
        <w:rPr>
          <w:rFonts w:hint="eastAsia" w:ascii="宋体" w:hAnsi="宋体" w:eastAsia="宋体" w:cs="宋体"/>
        </w:rPr>
      </w:pPr>
      <w:r>
        <w:rPr>
          <w:rFonts w:hint="eastAsia" w:ascii="宋体" w:hAnsi="宋体" w:eastAsia="宋体" w:cs="宋体"/>
        </w:rPr>
        <w:t xml:space="preserve">开户银行：                   </w:t>
      </w:r>
    </w:p>
    <w:p w14:paraId="3E671578">
      <w:pPr>
        <w:pStyle w:val="27"/>
        <w:ind w:firstLine="480"/>
        <w:rPr>
          <w:rFonts w:hint="eastAsia" w:ascii="宋体" w:hAnsi="宋体" w:eastAsia="宋体" w:cs="宋体"/>
        </w:rPr>
      </w:pPr>
      <w:r>
        <w:rPr>
          <w:rFonts w:hint="eastAsia" w:ascii="宋体" w:hAnsi="宋体" w:eastAsia="宋体" w:cs="宋体"/>
        </w:rPr>
        <w:t>银行帐号：</w:t>
      </w:r>
    </w:p>
    <w:p w14:paraId="14C52E5F">
      <w:pPr>
        <w:pStyle w:val="27"/>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ascii="宋体" w:hAnsi="宋体" w:eastAsia="宋体" w:cs="宋体"/>
        </w:rPr>
        <w:t xml:space="preserve">: </w:t>
      </w:r>
    </w:p>
    <w:p w14:paraId="5EC7870C">
      <w:pPr>
        <w:pStyle w:val="27"/>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3C422D14">
      <w:pPr>
        <w:pStyle w:val="27"/>
        <w:ind w:firstLine="480"/>
        <w:rPr>
          <w:rFonts w:hint="eastAsia" w:ascii="宋体" w:hAnsi="宋体" w:eastAsia="宋体" w:cs="宋体"/>
        </w:rPr>
      </w:pPr>
      <w:r>
        <w:rPr>
          <w:rFonts w:hint="eastAsia" w:ascii="宋体" w:hAnsi="宋体" w:eastAsia="宋体" w:cs="宋体"/>
        </w:rPr>
        <w:t>日期：     年      月      日</w:t>
      </w:r>
    </w:p>
    <w:p w14:paraId="3E121941">
      <w:pPr>
        <w:rPr>
          <w:rFonts w:hint="eastAsia" w:ascii="宋体" w:hAnsi="宋体" w:eastAsia="宋体" w:cs="宋体"/>
          <w:color w:val="000000"/>
          <w:sz w:val="24"/>
          <w:szCs w:val="24"/>
        </w:rPr>
      </w:pPr>
    </w:p>
    <w:p w14:paraId="5CDD1C18">
      <w:pPr>
        <w:rPr>
          <w:rFonts w:hint="eastAsia" w:ascii="宋体" w:hAnsi="宋体" w:eastAsia="宋体" w:cs="宋体"/>
          <w:color w:val="000000"/>
          <w:sz w:val="24"/>
          <w:szCs w:val="24"/>
        </w:rPr>
      </w:pPr>
    </w:p>
    <w:p w14:paraId="498AA40F">
      <w:pPr>
        <w:pStyle w:val="34"/>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14:paraId="4977A874">
      <w:pPr>
        <w:pStyle w:val="33"/>
        <w:ind w:firstLine="480"/>
        <w:rPr>
          <w:rFonts w:hint="eastAsia" w:ascii="宋体" w:hAnsi="宋体" w:eastAsia="宋体" w:cs="宋体"/>
        </w:rPr>
      </w:pPr>
      <w:r>
        <w:rPr>
          <w:rFonts w:hint="eastAsia" w:ascii="宋体" w:hAnsi="宋体" w:eastAsia="宋体" w:cs="宋体"/>
        </w:rPr>
        <w:t>附件2 法定代表人授权委托书</w:t>
      </w:r>
    </w:p>
    <w:p w14:paraId="797EF333">
      <w:pPr>
        <w:pStyle w:val="6"/>
        <w:adjustRightInd w:val="0"/>
        <w:snapToGrid w:val="0"/>
        <w:spacing w:before="93" w:beforeLines="30" w:line="240" w:lineRule="exact"/>
        <w:jc w:val="center"/>
        <w:rPr>
          <w:rFonts w:hint="eastAsia" w:ascii="宋体" w:hAnsi="宋体" w:eastAsia="宋体" w:cs="宋体"/>
          <w:sz w:val="24"/>
        </w:rPr>
      </w:pPr>
    </w:p>
    <w:p w14:paraId="2D492BBE">
      <w:pPr>
        <w:pStyle w:val="27"/>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1F27F1F0">
      <w:pPr>
        <w:pStyle w:val="27"/>
        <w:ind w:firstLine="480"/>
        <w:rPr>
          <w:rFonts w:hint="eastAsia" w:ascii="宋体" w:hAnsi="宋体" w:eastAsia="宋体" w:cs="宋体"/>
        </w:rPr>
      </w:pPr>
      <w:r>
        <w:rPr>
          <w:rFonts w:hint="eastAsia" w:ascii="宋体" w:hAnsi="宋体" w:eastAsia="宋体" w:cs="宋体"/>
        </w:rPr>
        <w:t>全权代表无转委权。特此委托。</w:t>
      </w:r>
    </w:p>
    <w:tbl>
      <w:tblPr>
        <w:tblStyle w:val="1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F358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53D5837D">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784479F7">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58798E27">
      <w:pPr>
        <w:pStyle w:val="27"/>
        <w:ind w:firstLine="480"/>
        <w:rPr>
          <w:rFonts w:hint="eastAsia" w:ascii="宋体" w:hAnsi="宋体" w:eastAsia="宋体" w:cs="宋体"/>
        </w:rPr>
      </w:pPr>
      <w:r>
        <w:rPr>
          <w:rFonts w:hint="eastAsia" w:ascii="宋体" w:hAnsi="宋体" w:eastAsia="宋体" w:cs="宋体"/>
        </w:rPr>
        <w:t>全权代表姓名：            性别：          年龄：</w:t>
      </w:r>
    </w:p>
    <w:p w14:paraId="3F09C98F">
      <w:pPr>
        <w:pStyle w:val="27"/>
        <w:ind w:firstLine="480"/>
        <w:rPr>
          <w:rFonts w:hint="eastAsia" w:ascii="宋体" w:hAnsi="宋体" w:eastAsia="宋体" w:cs="宋体"/>
        </w:rPr>
      </w:pPr>
      <w:r>
        <w:rPr>
          <w:rFonts w:hint="eastAsia" w:ascii="宋体" w:hAnsi="宋体" w:eastAsia="宋体" w:cs="宋体"/>
        </w:rPr>
        <w:t>单位：                    部门：          职务：</w:t>
      </w:r>
    </w:p>
    <w:p w14:paraId="3AB73E41">
      <w:pPr>
        <w:pStyle w:val="27"/>
        <w:ind w:firstLine="480"/>
        <w:rPr>
          <w:rFonts w:hint="eastAsia" w:ascii="宋体" w:hAnsi="宋体" w:eastAsia="宋体" w:cs="宋体"/>
        </w:rPr>
      </w:pPr>
      <w:r>
        <w:rPr>
          <w:rFonts w:hint="eastAsia" w:ascii="宋体" w:hAnsi="宋体" w:eastAsia="宋体" w:cs="宋体"/>
        </w:rPr>
        <w:t xml:space="preserve">法定代表人签字或盖章                          </w:t>
      </w:r>
    </w:p>
    <w:p w14:paraId="0F363798">
      <w:pPr>
        <w:pStyle w:val="27"/>
        <w:ind w:firstLine="480"/>
        <w:rPr>
          <w:rFonts w:hint="eastAsia" w:ascii="宋体" w:hAnsi="宋体" w:eastAsia="宋体" w:cs="宋体"/>
        </w:rPr>
      </w:pPr>
      <w:r>
        <w:rPr>
          <w:rFonts w:hint="eastAsia" w:ascii="宋体" w:hAnsi="宋体" w:eastAsia="宋体" w:cs="宋体"/>
        </w:rPr>
        <w:t xml:space="preserve">被授权人签字  </w:t>
      </w:r>
    </w:p>
    <w:p w14:paraId="2A1DC234">
      <w:pPr>
        <w:pStyle w:val="27"/>
        <w:ind w:firstLine="480"/>
        <w:rPr>
          <w:rFonts w:hint="eastAsia" w:ascii="宋体" w:hAnsi="宋体" w:eastAsia="宋体" w:cs="宋体"/>
        </w:rPr>
      </w:pPr>
      <w:r>
        <w:rPr>
          <w:rFonts w:hint="eastAsia" w:ascii="宋体" w:hAnsi="宋体" w:eastAsia="宋体" w:cs="宋体"/>
        </w:rPr>
        <w:t xml:space="preserve">被授权人电话：                          </w:t>
      </w:r>
    </w:p>
    <w:p w14:paraId="16207F0E">
      <w:pPr>
        <w:pStyle w:val="27"/>
        <w:ind w:firstLine="480"/>
        <w:rPr>
          <w:rFonts w:hint="eastAsia" w:ascii="宋体" w:hAnsi="宋体" w:eastAsia="宋体" w:cs="宋体"/>
        </w:rPr>
      </w:pPr>
      <w:r>
        <w:rPr>
          <w:rFonts w:hint="eastAsia" w:ascii="宋体" w:hAnsi="宋体" w:eastAsia="宋体" w:cs="宋体"/>
        </w:rPr>
        <w:t xml:space="preserve">投标人名称（公章）                       </w:t>
      </w:r>
    </w:p>
    <w:p w14:paraId="4765712E">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18E01AE">
      <w:pP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6BC6DCFD">
      <w:pPr>
        <w:keepNext/>
        <w:keepLines/>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6949018B">
      <w:pPr>
        <w:spacing w:line="240" w:lineRule="exact"/>
        <w:jc w:val="center"/>
        <w:rPr>
          <w:rFonts w:hint="eastAsia" w:ascii="宋体" w:hAnsi="宋体" w:eastAsia="宋体" w:cs="宋体"/>
          <w:b/>
          <w:bCs/>
          <w:sz w:val="36"/>
          <w:szCs w:val="20"/>
        </w:rPr>
      </w:pPr>
    </w:p>
    <w:p w14:paraId="0C31DC4A">
      <w:pP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eastAsia="宋体" w:cs="宋体"/>
          <w:sz w:val="24"/>
          <w:szCs w:val="20"/>
          <w:u w:val="single"/>
        </w:rPr>
        <w:t xml:space="preserve"> 新能源道路经济性试验能力提升项目    </w:t>
      </w:r>
    </w:p>
    <w:p w14:paraId="4BAB47A3">
      <w:pP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14:paraId="1626A8FB">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12ED5BD4">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673733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2078DD1">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9F4AA1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F79ABF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6C1AA5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F5107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9A44F5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D9CCBC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4E46EC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EAAAD0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F5EDC5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E55F35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3B86D8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E0C34D">
      <w:pPr>
        <w:spacing w:line="360" w:lineRule="auto"/>
        <w:ind w:firstLine="480" w:firstLineChars="200"/>
        <w:rPr>
          <w:rFonts w:hint="eastAsia" w:ascii="宋体" w:hAnsi="宋体" w:eastAsia="宋体" w:cs="宋体"/>
          <w:sz w:val="24"/>
          <w:szCs w:val="20"/>
          <w:u w:val="single"/>
        </w:rPr>
      </w:pPr>
    </w:p>
    <w:p w14:paraId="3ADE822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15EFA8A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67248C71">
      <w:pPr>
        <w:spacing w:line="360" w:lineRule="auto"/>
        <w:ind w:firstLine="480" w:firstLineChars="200"/>
        <w:rPr>
          <w:rFonts w:hint="eastAsia" w:ascii="宋体" w:hAnsi="宋体" w:eastAsia="宋体" w:cs="宋体"/>
          <w:b/>
          <w:bCs/>
          <w:color w:val="000000"/>
          <w:sz w:val="28"/>
          <w:szCs w:val="20"/>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14:paraId="635EBF3F">
      <w:pPr>
        <w:pStyle w:val="7"/>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附件15 SRM非生产供应商注册操作手册</w:t>
      </w:r>
    </w:p>
    <w:p w14:paraId="059E6A6A">
      <w:pPr>
        <w:pStyle w:val="7"/>
        <w:rPr>
          <w:rFonts w:eastAsia="宋体"/>
          <w:highlight w:val="none"/>
        </w:rPr>
      </w:pPr>
    </w:p>
    <w:p w14:paraId="445149D8">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浏览器中输入地址;</w:t>
      </w:r>
    </w:p>
    <w:p w14:paraId="2E8FAA2F">
      <w:pPr>
        <w:adjustRightInd w:val="0"/>
        <w:snapToGrid w:val="0"/>
        <w:spacing w:line="360" w:lineRule="auto"/>
        <w:jc w:val="left"/>
        <w:rPr>
          <w:rFonts w:ascii="宋体" w:hAnsi="宋体" w:eastAsia="宋体" w:cs="宋体"/>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宋体" w:hAnsi="宋体" w:eastAsia="宋体" w:cs="宋体"/>
          <w:sz w:val="24"/>
          <w:szCs w:val="24"/>
          <w:highlight w:val="none"/>
        </w:rPr>
        <w:t>http</w:t>
      </w:r>
      <w:r>
        <w:rPr>
          <w:rFonts w:hint="eastAsia" w:ascii="宋体" w:hAnsi="宋体" w:eastAsia="宋体" w:cs="宋体"/>
          <w:sz w:val="24"/>
          <w:szCs w:val="24"/>
          <w:highlight w:val="none"/>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E62AD15">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1.点击立即注册</w:t>
      </w:r>
    </w:p>
    <w:p w14:paraId="3F404EA0">
      <w:pPr>
        <w:snapToGrid w:val="0"/>
        <w:spacing w:line="312" w:lineRule="auto"/>
        <w:rPr>
          <w:highlight w:val="none"/>
        </w:rPr>
      </w:pPr>
      <w:r>
        <w:rPr>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0"/>
                    <a:stretch>
                      <a:fillRect/>
                    </a:stretch>
                  </pic:blipFill>
                  <pic:spPr>
                    <a:xfrm>
                      <a:off x="0" y="0"/>
                      <a:ext cx="5760085" cy="2933377"/>
                    </a:xfrm>
                    <a:prstGeom prst="rect">
                      <a:avLst/>
                    </a:prstGeom>
                  </pic:spPr>
                </pic:pic>
              </a:graphicData>
            </a:graphic>
          </wp:inline>
        </w:drawing>
      </w:r>
    </w:p>
    <w:p w14:paraId="24DE023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7E263A6B">
      <w:pPr>
        <w:snapToGrid w:val="0"/>
        <w:spacing w:line="312" w:lineRule="auto"/>
        <w:rPr>
          <w:highlight w:val="none"/>
        </w:rPr>
      </w:pPr>
      <w:r>
        <w:rPr>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1"/>
                    <a:stretch>
                      <a:fillRect/>
                    </a:stretch>
                  </pic:blipFill>
                  <pic:spPr>
                    <a:xfrm>
                      <a:off x="0" y="0"/>
                      <a:ext cx="5760085" cy="2766707"/>
                    </a:xfrm>
                    <a:prstGeom prst="rect">
                      <a:avLst/>
                    </a:prstGeom>
                  </pic:spPr>
                </pic:pic>
              </a:graphicData>
            </a:graphic>
          </wp:inline>
        </w:drawing>
      </w:r>
    </w:p>
    <w:p w14:paraId="61599BE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74EF7767">
      <w:pPr>
        <w:snapToGrid w:val="0"/>
        <w:spacing w:line="312" w:lineRule="auto"/>
        <w:rPr>
          <w:highlight w:val="none"/>
        </w:rPr>
      </w:pPr>
      <w:r>
        <w:rPr>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2"/>
                    <a:stretch>
                      <a:fillRect/>
                    </a:stretch>
                  </pic:blipFill>
                  <pic:spPr>
                    <a:xfrm>
                      <a:off x="0" y="0"/>
                      <a:ext cx="5760085" cy="2870054"/>
                    </a:xfrm>
                    <a:prstGeom prst="rect">
                      <a:avLst/>
                    </a:prstGeom>
                  </pic:spPr>
                </pic:pic>
              </a:graphicData>
            </a:graphic>
          </wp:inline>
        </w:drawing>
      </w:r>
    </w:p>
    <w:p w14:paraId="62EE4B0E">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7E79FD9E">
      <w:pPr>
        <w:snapToGrid w:val="0"/>
        <w:spacing w:line="312" w:lineRule="auto"/>
        <w:rPr>
          <w:highlight w:val="none"/>
        </w:rPr>
      </w:pPr>
      <w:r>
        <w:rPr>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3"/>
                    <a:stretch>
                      <a:fillRect/>
                    </a:stretch>
                  </pic:blipFill>
                  <pic:spPr>
                    <a:xfrm>
                      <a:off x="0" y="0"/>
                      <a:ext cx="5760085" cy="2853375"/>
                    </a:xfrm>
                    <a:prstGeom prst="rect">
                      <a:avLst/>
                    </a:prstGeom>
                  </pic:spPr>
                </pic:pic>
              </a:graphicData>
            </a:graphic>
          </wp:inline>
        </w:drawing>
      </w:r>
    </w:p>
    <w:p w14:paraId="758BD56C">
      <w:pPr>
        <w:spacing w:line="360" w:lineRule="auto"/>
        <w:rPr>
          <w:rFonts w:ascii="宋体" w:hAnsi="宋体" w:eastAsia="宋体" w:cs="宋体"/>
          <w:sz w:val="24"/>
          <w:szCs w:val="28"/>
          <w:highlight w:val="none"/>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w:t>
      </w:r>
      <w:r>
        <w:rPr>
          <w:rFonts w:ascii="宋体" w:hAnsi="宋体" w:eastAsia="宋体" w:cs="宋体"/>
          <w:color w:val="000000"/>
          <w:sz w:val="24"/>
          <w:szCs w:val="28"/>
          <w:highlight w:val="none"/>
        </w:rPr>
        <w:t>按要求填写所有信息，注意非生产类要填写合作单位，最后提交审批</w:t>
      </w:r>
    </w:p>
    <w:p w14:paraId="1ABC5764">
      <w:pPr>
        <w:pStyle w:val="7"/>
        <w:rPr>
          <w:highlight w:val="none"/>
        </w:rPr>
      </w:pPr>
    </w:p>
    <w:p w14:paraId="6042FA40">
      <w:pPr>
        <w:rPr>
          <w:highlight w:val="none"/>
        </w:rPr>
      </w:pPr>
      <w:r>
        <w:rPr>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4"/>
                    <a:stretch>
                      <a:fillRect/>
                    </a:stretch>
                  </pic:blipFill>
                  <pic:spPr>
                    <a:xfrm>
                      <a:off x="0" y="0"/>
                      <a:ext cx="5760085" cy="2810122"/>
                    </a:xfrm>
                    <a:prstGeom prst="rect">
                      <a:avLst/>
                    </a:prstGeom>
                  </pic:spPr>
                </pic:pic>
              </a:graphicData>
            </a:graphic>
          </wp:inline>
        </w:drawing>
      </w:r>
    </w:p>
    <w:p w14:paraId="400FF05B">
      <w:pPr>
        <w:pStyle w:val="7"/>
        <w:rPr>
          <w:highlight w:val="none"/>
        </w:rPr>
      </w:pPr>
      <w:r>
        <w:rPr>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5"/>
                    <a:stretch>
                      <a:fillRect/>
                    </a:stretch>
                  </pic:blipFill>
                  <pic:spPr>
                    <a:xfrm>
                      <a:off x="0" y="0"/>
                      <a:ext cx="5760085" cy="2820042"/>
                    </a:xfrm>
                    <a:prstGeom prst="rect">
                      <a:avLst/>
                    </a:prstGeom>
                  </pic:spPr>
                </pic:pic>
              </a:graphicData>
            </a:graphic>
          </wp:inline>
        </w:drawing>
      </w:r>
    </w:p>
    <w:p w14:paraId="7E69E254">
      <w:pPr>
        <w:pStyle w:val="7"/>
        <w:rPr>
          <w:highlight w:val="none"/>
        </w:rPr>
      </w:pPr>
    </w:p>
    <w:p w14:paraId="3CCDFB64">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66ACB6AD">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1.“项目名称”和“采购形式编号”见投标须知前附表1.1；</w:t>
      </w:r>
    </w:p>
    <w:p w14:paraId="5D40822F">
      <w:pPr>
        <w:pStyle w:val="7"/>
        <w:rPr>
          <w:highlight w:val="none"/>
        </w:rPr>
      </w:pPr>
      <w:r>
        <w:rPr>
          <w:rFonts w:hint="eastAsia" w:hAnsi="宋体" w:eastAsia="宋体" w:cs="宋体"/>
          <w:b/>
          <w:bCs/>
          <w:color w:val="000000"/>
          <w:sz w:val="24"/>
          <w:szCs w:val="28"/>
          <w:highlight w:val="none"/>
        </w:rPr>
        <w:t>2.配套能力“供货类别”填“直管单位非生产招标 / 研发试验类设备 / 研发试验类设备（产品试验检测中心）</w:t>
      </w:r>
      <w:bookmarkStart w:id="6" w:name="_GoBack"/>
      <w:bookmarkEnd w:id="6"/>
      <w:r>
        <w:rPr>
          <w:rFonts w:hint="eastAsia" w:hAnsi="宋体" w:eastAsia="宋体" w:cs="宋体"/>
          <w:b/>
          <w:bCs/>
          <w:color w:val="000000"/>
          <w:sz w:val="24"/>
          <w:szCs w:val="28"/>
          <w:highlight w:val="none"/>
        </w:rPr>
        <w:t>”。</w:t>
      </w:r>
    </w:p>
    <w:p w14:paraId="76EDB8A4">
      <w:pPr>
        <w:pStyle w:val="7"/>
        <w:rPr>
          <w:highlight w:val="none"/>
        </w:rPr>
        <w:sectPr>
          <w:footerReference r:id="rId6" w:type="first"/>
          <w:footerReference r:id="rId5" w:type="default"/>
          <w:pgSz w:w="11906" w:h="16838"/>
          <w:pgMar w:top="1588" w:right="1418" w:bottom="1134" w:left="1418" w:header="851" w:footer="992" w:gutter="0"/>
          <w:pgNumType w:fmt="decimal"/>
          <w:cols w:space="720" w:num="1"/>
          <w:titlePg/>
          <w:docGrid w:type="lines" w:linePitch="312" w:charSpace="0"/>
        </w:sectPr>
      </w:pPr>
    </w:p>
    <w:p w14:paraId="5F900631">
      <w:pPr>
        <w:pStyle w:val="7"/>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 xml:space="preserve">附件16 </w:t>
      </w:r>
      <w:r>
        <w:rPr>
          <w:rFonts w:hint="eastAsia" w:hAnsi="宋体" w:eastAsia="宋体" w:cs="Times New Roman"/>
          <w:b/>
          <w:color w:val="000000"/>
          <w:sz w:val="24"/>
          <w:szCs w:val="24"/>
          <w:highlight w:val="none"/>
        </w:rPr>
        <w:t>SRM系统供应商用户手册</w:t>
      </w:r>
    </w:p>
    <w:p w14:paraId="7AEF7C5F">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19"/>
          <w:rFonts w:hint="eastAsia" w:ascii="宋体" w:hAnsi="宋体" w:eastAsia="宋体" w:cs="宋体"/>
          <w:sz w:val="24"/>
          <w:szCs w:val="24"/>
          <w:highlight w:val="none"/>
        </w:rPr>
        <w:t>https://ecaitong.sinotruk.com:8012/</w:t>
      </w:r>
      <w:r>
        <w:rPr>
          <w:rStyle w:val="19"/>
          <w:rFonts w:hint="eastAsia" w:ascii="宋体" w:hAnsi="宋体" w:eastAsia="宋体" w:cs="宋体"/>
          <w:sz w:val="24"/>
          <w:szCs w:val="24"/>
          <w:highlight w:val="none"/>
        </w:rPr>
        <w:fldChar w:fldCharType="end"/>
      </w:r>
    </w:p>
    <w:p w14:paraId="125310D1">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79BEEDB0">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eastAsia="宋体" w:cs="宋体"/>
          <w:color w:val="000000"/>
          <w:sz w:val="24"/>
          <w:szCs w:val="24"/>
          <w:highlight w:val="none"/>
          <w:lang w:val="en-US" w:eastAsia="zh-CN"/>
        </w:rPr>
        <w:t>见短信</w:t>
      </w:r>
    </w:p>
    <w:p w14:paraId="34C89987">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6A99533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供应商应标</w:t>
      </w:r>
    </w:p>
    <w:p w14:paraId="50277CFF">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highlight w:val="none"/>
        </w:rPr>
        <w:t>点击应标，上传文件之后点击提交。</w:t>
      </w:r>
    </w:p>
    <w:p w14:paraId="506BCB94">
      <w:pPr>
        <w:rPr>
          <w:highlight w:val="none"/>
        </w:rPr>
      </w:pPr>
      <w:r>
        <w:rPr>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6"/>
                    <a:stretch>
                      <a:fillRect/>
                    </a:stretch>
                  </pic:blipFill>
                  <pic:spPr>
                    <a:xfrm>
                      <a:off x="0" y="0"/>
                      <a:ext cx="5760085" cy="2269864"/>
                    </a:xfrm>
                    <a:prstGeom prst="rect">
                      <a:avLst/>
                    </a:prstGeom>
                  </pic:spPr>
                </pic:pic>
              </a:graphicData>
            </a:graphic>
          </wp:inline>
        </w:drawing>
      </w:r>
    </w:p>
    <w:p w14:paraId="29FB1CBF">
      <w:pPr>
        <w:rPr>
          <w:highlight w:val="none"/>
        </w:rPr>
      </w:pPr>
    </w:p>
    <w:p w14:paraId="3250753E">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2E962CE2">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供应商投标</w:t>
      </w:r>
    </w:p>
    <w:p w14:paraId="622CC0F4">
      <w:pPr>
        <w:rPr>
          <w:rFonts w:ascii="宋体" w:hAnsi="宋体" w:eastAsia="宋体" w:cs="宋体"/>
          <w:color w:val="000000"/>
          <w:highlight w:val="none"/>
        </w:rPr>
      </w:pPr>
      <w:r>
        <w:rPr>
          <w:rFonts w:ascii="宋体" w:hAnsi="宋体" w:eastAsia="宋体" w:cs="宋体"/>
          <w:color w:val="000000"/>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7"/>
                    <a:stretch>
                      <a:fillRect/>
                    </a:stretch>
                  </pic:blipFill>
                  <pic:spPr>
                    <a:xfrm>
                      <a:off x="0" y="0"/>
                      <a:ext cx="5760085" cy="2125673"/>
                    </a:xfrm>
                    <a:prstGeom prst="rect">
                      <a:avLst/>
                    </a:prstGeom>
                  </pic:spPr>
                </pic:pic>
              </a:graphicData>
            </a:graphic>
          </wp:inline>
        </w:drawing>
      </w:r>
    </w:p>
    <w:p w14:paraId="722833CA">
      <w:p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点击投标按钮，进入详情页，输入投标报价并上传相应的附件。</w:t>
      </w:r>
    </w:p>
    <w:p w14:paraId="7C433067">
      <w:pPr>
        <w:pStyle w:val="7"/>
        <w:rPr>
          <w:highlight w:val="none"/>
        </w:rPr>
      </w:pPr>
      <w:r>
        <w:rPr>
          <w:rFonts w:hint="eastAsia" w:hAnsi="宋体" w:eastAsia="宋体" w:cs="宋体"/>
          <w:color w:val="000000"/>
          <w:sz w:val="24"/>
          <w:szCs w:val="28"/>
          <w:highlight w:val="none"/>
        </w:rPr>
        <w:t>注意：系统内的投标报价单位为“万元”，如开标现场发现填错报价，即直接淘汰。</w:t>
      </w:r>
    </w:p>
    <w:p w14:paraId="44AD1DA9">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8"/>
                    <a:stretch>
                      <a:fillRect/>
                    </a:stretch>
                  </pic:blipFill>
                  <pic:spPr>
                    <a:xfrm>
                      <a:off x="0" y="0"/>
                      <a:ext cx="5490210" cy="2669498"/>
                    </a:xfrm>
                    <a:prstGeom prst="rect">
                      <a:avLst/>
                    </a:prstGeom>
                  </pic:spPr>
                </pic:pic>
              </a:graphicData>
            </a:graphic>
          </wp:inline>
        </w:drawing>
      </w:r>
    </w:p>
    <w:p w14:paraId="2181CA9D">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1643B8AB">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供应商技术标澄清函</w:t>
      </w:r>
    </w:p>
    <w:p w14:paraId="402A94E5">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点击编辑按钮进入系统，上传技术标澄清函。</w:t>
      </w:r>
    </w:p>
    <w:p w14:paraId="20563B2A">
      <w:pPr>
        <w:spacing w:line="360" w:lineRule="auto"/>
        <w:rPr>
          <w:rFonts w:ascii="Arial" w:hAnsi="Arial" w:eastAsia="Arial" w:cs="Arial"/>
          <w:color w:val="000000"/>
          <w:sz w:val="28"/>
          <w:highlight w:val="none"/>
        </w:rPr>
      </w:pPr>
      <w:r>
        <w:rPr>
          <w:rFonts w:ascii="宋体" w:hAnsi="宋体" w:eastAsia="宋体" w:cs="宋体"/>
          <w:color w:val="000000"/>
          <w:sz w:val="24"/>
          <w:szCs w:val="24"/>
          <w:highlight w:val="none"/>
        </w:rPr>
        <w:t>开标之后所有投标的供应商都可编辑提交，技术标入围之后</w:t>
      </w:r>
      <w:r>
        <w:rPr>
          <w:rFonts w:hint="eastAsia" w:ascii="宋体" w:hAnsi="宋体" w:eastAsia="宋体" w:cs="宋体"/>
          <w:color w:val="000000"/>
          <w:sz w:val="24"/>
          <w:szCs w:val="24"/>
          <w:highlight w:val="none"/>
        </w:rPr>
        <w:t xml:space="preserve"> </w:t>
      </w:r>
      <w:r>
        <w:rPr>
          <w:rFonts w:ascii="宋体" w:hAnsi="宋体" w:eastAsia="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9"/>
                    <a:stretch>
                      <a:fillRect/>
                    </a:stretch>
                  </pic:blipFill>
                  <pic:spPr>
                    <a:xfrm>
                      <a:off x="0" y="0"/>
                      <a:ext cx="5490210" cy="1992743"/>
                    </a:xfrm>
                    <a:prstGeom prst="rect">
                      <a:avLst/>
                    </a:prstGeom>
                  </pic:spPr>
                </pic:pic>
              </a:graphicData>
            </a:graphic>
          </wp:inline>
        </w:drawing>
      </w:r>
    </w:p>
    <w:p w14:paraId="08DABFCB">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577EF619">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供应商报价</w:t>
      </w:r>
    </w:p>
    <w:p w14:paraId="2678931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点击报价按钮进入报价详情界面，请在此轮报价起止时间内报价，否则无法报价。</w:t>
      </w:r>
    </w:p>
    <w:p w14:paraId="6C85F0AC">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0EECB57F">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供应商澄清报价</w:t>
      </w:r>
    </w:p>
    <w:p w14:paraId="67F78E1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000D7340">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0"/>
                    <a:stretch>
                      <a:fillRect/>
                    </a:stretch>
                  </pic:blipFill>
                  <pic:spPr>
                    <a:xfrm>
                      <a:off x="0" y="0"/>
                      <a:ext cx="5490210" cy="2544669"/>
                    </a:xfrm>
                    <a:prstGeom prst="rect">
                      <a:avLst/>
                    </a:prstGeom>
                  </pic:spPr>
                </pic:pic>
              </a:graphicData>
            </a:graphic>
          </wp:inline>
        </w:drawing>
      </w:r>
    </w:p>
    <w:p w14:paraId="5FFE6BB1">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5623D08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中标项目</w:t>
      </w:r>
    </w:p>
    <w:p w14:paraId="555364D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点击查看进入查看中标项目详情</w:t>
      </w:r>
    </w:p>
    <w:p w14:paraId="4BFA7330">
      <w:pPr>
        <w:rPr>
          <w:highlight w:val="none"/>
        </w:rPr>
      </w:pPr>
      <w:r>
        <w:rPr>
          <w:highlight w:val="none"/>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1"/>
                    <a:stretch>
                      <a:fillRect/>
                    </a:stretch>
                  </pic:blipFill>
                  <pic:spPr>
                    <a:xfrm>
                      <a:off x="0" y="0"/>
                      <a:ext cx="5760085" cy="1956600"/>
                    </a:xfrm>
                    <a:prstGeom prst="rect">
                      <a:avLst/>
                    </a:prstGeom>
                  </pic:spPr>
                </pic:pic>
              </a:graphicData>
            </a:graphic>
          </wp:inline>
        </w:drawing>
      </w:r>
    </w:p>
    <w:p w14:paraId="5E145452">
      <w:pPr>
        <w:pStyle w:val="7"/>
        <w:rPr>
          <w:rFonts w:hAnsi="宋体" w:eastAsia="宋体" w:cs="Times New Roman"/>
          <w:b/>
          <w:color w:val="000000"/>
          <w:sz w:val="24"/>
          <w:szCs w:val="24"/>
          <w:highlight w:val="none"/>
        </w:rPr>
        <w:sectPr>
          <w:pgSz w:w="11906" w:h="16838"/>
          <w:pgMar w:top="1588" w:right="1418" w:bottom="1134" w:left="1418" w:header="851" w:footer="992" w:gutter="0"/>
          <w:pgNumType w:fmt="decimal"/>
          <w:cols w:space="720" w:num="1"/>
          <w:titlePg/>
          <w:docGrid w:type="lines" w:linePitch="312" w:charSpace="0"/>
        </w:sectPr>
      </w:pPr>
    </w:p>
    <w:p w14:paraId="552B7030">
      <w:pPr>
        <w:pStyle w:val="7"/>
        <w:rPr>
          <w:rFonts w:hAnsi="宋体" w:eastAsia="宋体" w:cs="Times New Roman"/>
          <w:b/>
          <w:color w:val="000000"/>
          <w:sz w:val="24"/>
          <w:szCs w:val="24"/>
          <w:highlight w:val="none"/>
        </w:rPr>
      </w:pPr>
    </w:p>
    <w:p w14:paraId="09084062">
      <w:pPr>
        <w:pStyle w:val="7"/>
        <w:rPr>
          <w:rFonts w:hAnsi="宋体" w:eastAsia="宋体" w:cs="Times New Roman"/>
          <w:b/>
          <w:color w:val="000000"/>
          <w:sz w:val="24"/>
          <w:szCs w:val="24"/>
          <w:highlight w:val="none"/>
        </w:rPr>
      </w:pPr>
    </w:p>
    <w:p w14:paraId="358BB474">
      <w:pPr>
        <w:pStyle w:val="7"/>
        <w:rPr>
          <w:rFonts w:hAnsi="宋体" w:eastAsia="宋体" w:cs="Times New Roman"/>
          <w:b/>
          <w:color w:val="000000"/>
          <w:sz w:val="24"/>
          <w:szCs w:val="24"/>
          <w:highlight w:val="none"/>
        </w:rPr>
      </w:pPr>
    </w:p>
    <w:p w14:paraId="3F8DC260">
      <w:pPr>
        <w:pStyle w:val="7"/>
        <w:rPr>
          <w:rFonts w:hAnsi="宋体" w:eastAsia="宋体" w:cs="Times New Roman"/>
          <w:b/>
          <w:color w:val="000000"/>
          <w:sz w:val="24"/>
          <w:szCs w:val="24"/>
          <w:highlight w:val="none"/>
        </w:rPr>
      </w:pPr>
    </w:p>
    <w:p w14:paraId="1A37C557">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9F58">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4714">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6E304714">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0C5E">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AA2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3ABEAA2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237A">
    <w:pPr>
      <w:spacing w:line="173" w:lineRule="auto"/>
      <w:ind w:left="467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CB9C1">
                          <w:pPr>
                            <w:pStyle w:val="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A8CB9C1">
                    <w:pPr>
                      <w:pStyle w:val="8"/>
                    </w:pPr>
                    <w:r>
                      <w:fldChar w:fldCharType="begin"/>
                    </w:r>
                    <w:r>
                      <w:instrText xml:space="preserve"> PAGE  \* MERGEFORMAT </w:instrText>
                    </w:r>
                    <w:r>
                      <w:fldChar w:fldCharType="separate"/>
                    </w:r>
                    <w:r>
                      <w:t>70</w:t>
                    </w:r>
                    <w:r>
                      <w:fldChar w:fldCharType="end"/>
                    </w:r>
                  </w:p>
                </w:txbxContent>
              </v:textbox>
            </v:shape>
          </w:pict>
        </mc:Fallback>
      </mc:AlternateContent>
    </w:r>
    <w:r>
      <w:rPr>
        <w:rFonts w:ascii="Times New Roman" w:hAnsi="Times New Roman" w:eastAsia="Times New Roman" w:cs="Times New Roman"/>
        <w:sz w:val="14"/>
        <w:szCs w:val="14"/>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2A39">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8"/>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8"/>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9"/>
    </w:pPr>
  </w:p>
  <w:p w14:paraId="75DC59E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1">
    <w:nsid w:val="656A6EAE"/>
    <w:multiLevelType w:val="multilevel"/>
    <w:tmpl w:val="656A6EAE"/>
    <w:lvl w:ilvl="0" w:tentative="0">
      <w:start w:val="1"/>
      <w:numFmt w:val="chineseCountingThousand"/>
      <w:pStyle w:val="26"/>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6E52"/>
    <w:rsid w:val="058535AB"/>
    <w:rsid w:val="05FD6913"/>
    <w:rsid w:val="06963DDF"/>
    <w:rsid w:val="076D7821"/>
    <w:rsid w:val="08533F2B"/>
    <w:rsid w:val="0BAB520F"/>
    <w:rsid w:val="0BEB340A"/>
    <w:rsid w:val="0E8F01B6"/>
    <w:rsid w:val="0EAE0E4B"/>
    <w:rsid w:val="0F13393B"/>
    <w:rsid w:val="0FD31B95"/>
    <w:rsid w:val="0FF000DD"/>
    <w:rsid w:val="110E3E23"/>
    <w:rsid w:val="12882A49"/>
    <w:rsid w:val="12C77BEA"/>
    <w:rsid w:val="13436A77"/>
    <w:rsid w:val="154F5A12"/>
    <w:rsid w:val="15730C53"/>
    <w:rsid w:val="18A02606"/>
    <w:rsid w:val="190938C6"/>
    <w:rsid w:val="1DC97EE6"/>
    <w:rsid w:val="1E2F362A"/>
    <w:rsid w:val="1EBE512D"/>
    <w:rsid w:val="21F7445F"/>
    <w:rsid w:val="282C2948"/>
    <w:rsid w:val="28414686"/>
    <w:rsid w:val="2C5214AD"/>
    <w:rsid w:val="2E68188E"/>
    <w:rsid w:val="30D23F95"/>
    <w:rsid w:val="333C6176"/>
    <w:rsid w:val="3C2B13AD"/>
    <w:rsid w:val="44907102"/>
    <w:rsid w:val="45786A34"/>
    <w:rsid w:val="48EF075C"/>
    <w:rsid w:val="4A385EDF"/>
    <w:rsid w:val="4AC1423B"/>
    <w:rsid w:val="4CE03BBE"/>
    <w:rsid w:val="4CE879C1"/>
    <w:rsid w:val="4D4B1038"/>
    <w:rsid w:val="4DA70238"/>
    <w:rsid w:val="526130AB"/>
    <w:rsid w:val="532F31A9"/>
    <w:rsid w:val="534359B3"/>
    <w:rsid w:val="56353ACA"/>
    <w:rsid w:val="56355F17"/>
    <w:rsid w:val="56A143BE"/>
    <w:rsid w:val="58F051F6"/>
    <w:rsid w:val="5AE93FD1"/>
    <w:rsid w:val="5FB76A00"/>
    <w:rsid w:val="5FE14F9B"/>
    <w:rsid w:val="60587188"/>
    <w:rsid w:val="63BE5883"/>
    <w:rsid w:val="64B96D77"/>
    <w:rsid w:val="64BC418A"/>
    <w:rsid w:val="65CF5CBA"/>
    <w:rsid w:val="6A721EA2"/>
    <w:rsid w:val="734A776C"/>
    <w:rsid w:val="74B15438"/>
    <w:rsid w:val="74E336B9"/>
    <w:rsid w:val="78BE6528"/>
    <w:rsid w:val="7D494CE4"/>
    <w:rsid w:val="7DA44D30"/>
    <w:rsid w:val="7E3F7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qFormat/>
    <w:uiPriority w:val="0"/>
    <w:pPr>
      <w:keepNext/>
      <w:keepLines/>
      <w:adjustRightInd w:val="0"/>
      <w:spacing w:before="260" w:after="260" w:line="416" w:lineRule="atLeast"/>
      <w:textAlignment w:val="baseline"/>
      <w:outlineLvl w:val="2"/>
    </w:pPr>
    <w:rPr>
      <w:b/>
      <w:kern w:val="0"/>
      <w:sz w:val="32"/>
      <w:lang w:val="zh-CN"/>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index 6"/>
    <w:basedOn w:val="1"/>
    <w:next w:val="1"/>
    <w:qFormat/>
    <w:uiPriority w:val="99"/>
    <w:rPr>
      <w:rFonts w:ascii="宋体" w:hAnsi="宋体"/>
      <w:color w:val="000000" w:themeColor="text1"/>
      <w:sz w:val="20"/>
      <w:szCs w:val="20"/>
      <w14:textFill>
        <w14:solidFill>
          <w14:schemeClr w14:val="tx1"/>
        </w14:solidFill>
      </w14:textFill>
    </w:rPr>
  </w:style>
  <w:style w:type="paragraph" w:styleId="6">
    <w:name w:val="Body Text"/>
    <w:basedOn w:val="1"/>
    <w:qFormat/>
    <w:uiPriority w:val="99"/>
    <w:rPr>
      <w:sz w:val="24"/>
    </w:rPr>
  </w:style>
  <w:style w:type="paragraph" w:styleId="7">
    <w:name w:val="Plain Text"/>
    <w:basedOn w:val="1"/>
    <w:qFormat/>
    <w:uiPriority w:val="0"/>
    <w:rPr>
      <w:rFonts w:ascii="宋体"/>
      <w:szCs w:val="20"/>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character" w:styleId="13">
    <w:name w:val="Strong"/>
    <w:basedOn w:val="12"/>
    <w:qFormat/>
    <w:uiPriority w:val="0"/>
    <w:rPr>
      <w:b/>
    </w:rPr>
  </w:style>
  <w:style w:type="character" w:styleId="14">
    <w:name w:val="FollowedHyperlink"/>
    <w:basedOn w:val="12"/>
    <w:qFormat/>
    <w:uiPriority w:val="0"/>
    <w:rPr>
      <w:color w:val="800080"/>
      <w:u w:val="none"/>
    </w:rPr>
  </w:style>
  <w:style w:type="character" w:styleId="15">
    <w:name w:val="HTML Definition"/>
    <w:basedOn w:val="12"/>
    <w:qFormat/>
    <w:uiPriority w:val="0"/>
  </w:style>
  <w:style w:type="character" w:styleId="16">
    <w:name w:val="HTML Typewriter"/>
    <w:basedOn w:val="12"/>
    <w:qFormat/>
    <w:uiPriority w:val="0"/>
    <w:rPr>
      <w:rFonts w:hint="default" w:ascii="monospace" w:hAnsi="monospace" w:eastAsia="monospace" w:cs="monospace"/>
      <w:sz w:val="20"/>
    </w:rPr>
  </w:style>
  <w:style w:type="character" w:styleId="17">
    <w:name w:val="HTML Acronym"/>
    <w:basedOn w:val="12"/>
    <w:qFormat/>
    <w:uiPriority w:val="0"/>
  </w:style>
  <w:style w:type="character" w:styleId="18">
    <w:name w:val="HTML Variable"/>
    <w:basedOn w:val="12"/>
    <w:qFormat/>
    <w:uiPriority w:val="0"/>
  </w:style>
  <w:style w:type="character" w:styleId="19">
    <w:name w:val="Hyperlink"/>
    <w:basedOn w:val="12"/>
    <w:qFormat/>
    <w:uiPriority w:val="0"/>
    <w:rPr>
      <w:color w:val="0000FF"/>
      <w:u w:val="none"/>
    </w:rPr>
  </w:style>
  <w:style w:type="character" w:styleId="20">
    <w:name w:val="HTML Code"/>
    <w:basedOn w:val="12"/>
    <w:qFormat/>
    <w:uiPriority w:val="0"/>
    <w:rPr>
      <w:rFonts w:hint="default" w:ascii="monospace" w:hAnsi="monospace" w:eastAsia="monospace" w:cs="monospace"/>
      <w:sz w:val="20"/>
    </w:rPr>
  </w:style>
  <w:style w:type="character" w:styleId="21">
    <w:name w:val="HTML Cite"/>
    <w:basedOn w:val="12"/>
    <w:qFormat/>
    <w:uiPriority w:val="0"/>
  </w:style>
  <w:style w:type="character" w:styleId="22">
    <w:name w:val="HTML Keyboard"/>
    <w:basedOn w:val="12"/>
    <w:qFormat/>
    <w:uiPriority w:val="0"/>
    <w:rPr>
      <w:rFonts w:ascii="monospace" w:hAnsi="monospace" w:eastAsia="monospace" w:cs="monospace"/>
      <w:sz w:val="20"/>
    </w:rPr>
  </w:style>
  <w:style w:type="character" w:styleId="23">
    <w:name w:val="HTML Sample"/>
    <w:basedOn w:val="12"/>
    <w:qFormat/>
    <w:uiPriority w:val="0"/>
    <w:rPr>
      <w:rFonts w:hint="default" w:ascii="monospace" w:hAnsi="monospace" w:eastAsia="monospace" w:cs="monospace"/>
    </w:rPr>
  </w:style>
  <w:style w:type="paragraph" w:customStyle="1" w:styleId="24">
    <w:name w:val="Fließtext"/>
    <w:basedOn w:val="1"/>
    <w:qFormat/>
    <w:uiPriority w:val="99"/>
    <w:pPr>
      <w:widowControl/>
      <w:jc w:val="center"/>
    </w:pPr>
    <w:rPr>
      <w:rFonts w:ascii="Arial" w:hAnsi="Arial"/>
      <w:kern w:val="0"/>
      <w:szCs w:val="20"/>
      <w:lang w:val="de-DE" w:eastAsia="de-DE"/>
    </w:rPr>
  </w:style>
  <w:style w:type="paragraph" w:customStyle="1" w:styleId="25">
    <w:name w:val="标书正文"/>
    <w:basedOn w:val="7"/>
    <w:qFormat/>
    <w:uiPriority w:val="9"/>
    <w:pPr>
      <w:spacing w:line="360" w:lineRule="auto"/>
      <w:jc w:val="left"/>
    </w:pPr>
  </w:style>
  <w:style w:type="paragraph" w:customStyle="1" w:styleId="26">
    <w:name w:val="一级标题"/>
    <w:basedOn w:val="7"/>
    <w:qFormat/>
    <w:uiPriority w:val="1"/>
    <w:pPr>
      <w:numPr>
        <w:ilvl w:val="0"/>
        <w:numId w:val="1"/>
      </w:numPr>
      <w:spacing w:line="360" w:lineRule="auto"/>
      <w:ind w:left="420"/>
      <w:outlineLvl w:val="1"/>
    </w:pPr>
    <w:rPr>
      <w:rFonts w:ascii="黑体" w:eastAsia="黑体"/>
      <w:b/>
      <w:bCs/>
      <w:sz w:val="28"/>
    </w:rPr>
  </w:style>
  <w:style w:type="paragraph" w:customStyle="1" w:styleId="27">
    <w:name w:val="标书正文格式"/>
    <w:basedOn w:val="7"/>
    <w:qFormat/>
    <w:uiPriority w:val="0"/>
    <w:pPr>
      <w:keepNext w:val="0"/>
      <w:keepLines w:val="0"/>
      <w:widowControl w:val="0"/>
      <w:suppressLineNumbers w:val="0"/>
      <w:overflowPunct w:val="0"/>
      <w:spacing w:before="0" w:beforeAutospacing="0" w:after="0" w:afterAutospacing="0" w:line="360" w:lineRule="auto"/>
      <w:ind w:left="0" w:right="0" w:firstLine="200" w:firstLineChars="200"/>
      <w:jc w:val="both"/>
    </w:pPr>
    <w:rPr>
      <w:rFonts w:hint="eastAsia" w:ascii="宋体" w:hAnsi="宋体" w:eastAsia="仿宋_GB2312" w:cs="Times New Roman"/>
      <w:color w:val="000000"/>
      <w:kern w:val="2"/>
      <w:sz w:val="24"/>
      <w:szCs w:val="24"/>
      <w:lang w:val="en-US" w:eastAsia="zh-CN" w:bidi="ar"/>
    </w:rPr>
  </w:style>
  <w:style w:type="paragraph" w:customStyle="1" w:styleId="28">
    <w:name w:val="Table Paragraph"/>
    <w:basedOn w:val="1"/>
    <w:autoRedefine/>
    <w:qFormat/>
    <w:uiPriority w:val="1"/>
    <w:rPr>
      <w:rFonts w:ascii="宋体" w:hAnsi="宋体" w:eastAsia="宋体" w:cs="宋体"/>
    </w:rPr>
  </w:style>
  <w:style w:type="table" w:customStyle="1" w:styleId="29">
    <w:name w:val="Table Normal"/>
    <w:autoRedefine/>
    <w:qFormat/>
    <w:uiPriority w:val="0"/>
    <w:tblPr>
      <w:tblCellMar>
        <w:top w:w="0" w:type="dxa"/>
        <w:left w:w="0" w:type="dxa"/>
        <w:bottom w:w="0" w:type="dxa"/>
        <w:right w:w="0" w:type="dxa"/>
      </w:tblCellMar>
    </w:tblPr>
  </w:style>
  <w:style w:type="paragraph" w:customStyle="1" w:styleId="30">
    <w:name w:val="章节"/>
    <w:basedOn w:val="7"/>
    <w:qFormat/>
    <w:uiPriority w:val="0"/>
    <w:pPr>
      <w:spacing w:line="360" w:lineRule="auto"/>
      <w:jc w:val="center"/>
      <w:outlineLvl w:val="0"/>
    </w:pPr>
    <w:rPr>
      <w:rFonts w:ascii="黑体" w:eastAsia="黑体"/>
      <w:b/>
      <w:bCs/>
      <w:sz w:val="36"/>
      <w:szCs w:val="36"/>
    </w:rPr>
  </w:style>
  <w:style w:type="paragraph" w:styleId="31">
    <w:name w:val="List Paragraph"/>
    <w:basedOn w:val="1"/>
    <w:qFormat/>
    <w:uiPriority w:val="34"/>
    <w:pPr>
      <w:ind w:firstLine="420" w:firstLineChars="200"/>
    </w:pPr>
  </w:style>
  <w:style w:type="table" w:customStyle="1" w:styleId="32">
    <w:name w:val="Table Normal1"/>
    <w:basedOn w:val="11"/>
    <w:autoRedefine/>
    <w:qFormat/>
    <w:uiPriority w:val="0"/>
    <w:rPr>
      <w:rFonts w:eastAsia="Times New Roman"/>
    </w:rPr>
    <w:tblPr>
      <w:tblCellMar>
        <w:left w:w="0" w:type="dxa"/>
        <w:right w:w="0" w:type="dxa"/>
      </w:tblCellMar>
    </w:tblPr>
  </w:style>
  <w:style w:type="paragraph" w:customStyle="1" w:styleId="33">
    <w:name w:val="标书三级标题"/>
    <w:basedOn w:val="3"/>
    <w:next w:val="27"/>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paragraph" w:customStyle="1" w:styleId="34">
    <w:name w:val="标书二级标题"/>
    <w:basedOn w:val="2"/>
    <w:qFormat/>
    <w:uiPriority w:val="0"/>
    <w:pPr>
      <w:spacing w:before="0" w:after="0" w:line="240" w:lineRule="auto"/>
      <w:jc w:val="left"/>
    </w:pPr>
    <w:rPr>
      <w:rFonts w:ascii="宋体" w:hAnsi="宋体" w:cstheme="minorBidi"/>
      <w:b w:val="0"/>
      <w:sz w:val="28"/>
      <w:szCs w:val="30"/>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2871</Words>
  <Characters>3133</Characters>
  <Lines>0</Lines>
  <Paragraphs>0</Paragraphs>
  <TotalTime>4</TotalTime>
  <ScaleCrop>false</ScaleCrop>
  <LinksUpToDate>false</LinksUpToDate>
  <CharactersWithSpaces>4498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晓寒轻</cp:lastModifiedBy>
  <dcterms:modified xsi:type="dcterms:W3CDTF">2026-09-24T06:29:53Z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eyJoZGlkIjoiNGVmYjYwMTVkYTcwNzlmYzkyYzZmMzIwZTI3ZGZlNjgiLCJ1c2VySWQiOiIxMDYzNzE1ODkzIn0=</vt:lpwstr>
  </property>
  <property fmtid="{D5CDD505-2E9C-101B-9397-08002B2CF9AE}" pid="4" name="ICV">
    <vt:lpwstr>112FFB9A87F947E0966E4525427ECFE8_13</vt:lpwstr>
  </property>
</Properties>
</file>