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Style w:val="2"/>
        <w:widowControl/>
        <w:jc w:val="center"/>
        <w:rPr>
          <w:i w:val="0"/>
          <w:iCs/>
          <w:sz w:val="32"/>
          <w:szCs w:val="32"/>
          <w:lang w:val="en-US"/>
        </w:rPr>
      </w:pPr>
      <w:bookmarkStart w:id="0" w:name="_Toc12866"/>
      <w:r>
        <w:rPr>
          <w:rFonts w:hint="eastAsia" w:cs="宋体"/>
          <w:i w:val="0"/>
          <w:iCs/>
          <w:sz w:val="32"/>
          <w:szCs w:val="32"/>
          <w:lang w:val="en-US" w:eastAsia="zh-CN"/>
        </w:rPr>
        <w:t>中国重汽孟加拉KD项目焊装线设备招标项目招标公告</w:t>
      </w:r>
      <w:bookmarkEnd w:id="0"/>
    </w:p>
    <w:p w14:paraId="2538CB01">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招标编号：（ZBGL2026090126 ）</w:t>
      </w:r>
      <w:bookmarkEnd w:id="1"/>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firstLine="480" w:firstLineChars="20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2026-9-16 </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2026-9-21 </w:t>
            </w:r>
          </w:p>
        </w:tc>
      </w:tr>
    </w:tbl>
    <w:p w14:paraId="40D0D37B">
      <w:pPr>
        <w:rPr>
          <w:rFonts w:hint="eastAsia" w:asciiTheme="majorEastAsia" w:hAnsiTheme="majorEastAsia" w:eastAsiaTheme="majorEastAsia" w:cstheme="majorEastAsia"/>
          <w:b/>
          <w:bCs/>
          <w:sz w:val="24"/>
          <w:szCs w:val="24"/>
        </w:rPr>
      </w:pPr>
    </w:p>
    <w:p w14:paraId="3B47EF56">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472C57F9">
      <w:pPr>
        <w:ind w:firstLine="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根据中国重</w:t>
      </w:r>
      <w:r>
        <w:rPr>
          <w:rFonts w:hint="eastAsia" w:ascii="仿宋_GB2312" w:hAnsi="仿宋_GB2312" w:eastAsia="仿宋_GB2312" w:cs="仿宋_GB2312"/>
          <w:sz w:val="24"/>
          <w:szCs w:val="24"/>
          <w:highlight w:val="none"/>
          <w:lang w:val="en-US" w:eastAsia="zh-CN"/>
        </w:rPr>
        <w:t>型汽车</w:t>
      </w:r>
      <w:r>
        <w:rPr>
          <w:rFonts w:hint="eastAsia" w:ascii="仿宋_GB2312" w:hAnsi="仿宋_GB2312" w:eastAsia="仿宋_GB2312" w:cs="仿宋_GB2312"/>
          <w:sz w:val="24"/>
          <w:szCs w:val="24"/>
          <w:highlight w:val="none"/>
        </w:rPr>
        <w:t>集团有限公司的使用需求，对中国重汽孟加拉KD项目焊装线设备招标项目进行公开招标，资金已落实，该项目具备招标条件，现组织公开招标，欢迎合格潜在投标人前来参加投标。</w:t>
      </w:r>
    </w:p>
    <w:p w14:paraId="7A1685D8">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rPr>
          <w:rFonts w:hint="eastAsia" w:ascii="仿宋_GB2312" w:hAnsi="仿宋_GB2312" w:eastAsia="仿宋_GB2312" w:cs="仿宋_GB2312"/>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项目名称：</w:t>
      </w:r>
      <w:r>
        <w:rPr>
          <w:rFonts w:hint="eastAsia" w:ascii="仿宋_GB2312" w:hAnsi="仿宋_GB2312" w:eastAsia="仿宋_GB2312" w:cs="仿宋_GB2312"/>
          <w:sz w:val="24"/>
          <w:szCs w:val="24"/>
          <w:lang w:val="en-US" w:eastAsia="zh-CN"/>
        </w:rPr>
        <w:t>中国重汽孟加拉KD项目焊装线设备招标项目</w:t>
      </w:r>
    </w:p>
    <w:p w14:paraId="580B950B">
      <w:pPr>
        <w:ind w:firstLine="480"/>
        <w:rPr>
          <w:rFonts w:hint="eastAsia" w:ascii="仿宋_GB2312" w:hAnsi="仿宋_GB2312" w:eastAsia="仿宋_GB2312" w:cs="仿宋_GB2312"/>
          <w:sz w:val="24"/>
          <w:szCs w:val="24"/>
          <w:highlight w:val="yellow"/>
          <w:lang w:val="en-US"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项目类别：</w:t>
      </w:r>
      <w:r>
        <w:rPr>
          <w:rFonts w:hint="eastAsia" w:ascii="仿宋_GB2312" w:hAnsi="仿宋_GB2312" w:eastAsia="仿宋_GB2312" w:cs="仿宋_GB2312"/>
          <w:sz w:val="24"/>
          <w:szCs w:val="24"/>
          <w:lang w:val="en-US" w:eastAsia="zh-CN"/>
        </w:rPr>
        <w:t>直管单位非生产招标 / 工艺设备 / 工艺设备</w:t>
      </w:r>
    </w:p>
    <w:p w14:paraId="56C59FDB">
      <w:pPr>
        <w:ind w:firstLine="48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采购方式：</w:t>
      </w:r>
      <w:r>
        <w:rPr>
          <w:rFonts w:hint="eastAsia" w:ascii="仿宋_GB2312" w:hAnsi="仿宋_GB2312" w:eastAsia="仿宋_GB2312" w:cs="仿宋_GB2312"/>
          <w:sz w:val="24"/>
          <w:szCs w:val="24"/>
          <w:lang w:val="en-US" w:eastAsia="zh-CN"/>
        </w:rPr>
        <w:t>公开招标</w:t>
      </w:r>
    </w:p>
    <w:p w14:paraId="3BC11B35">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采购内容：轻卡车身焊接生产线设备及备品备件1套</w:t>
      </w:r>
      <w:r>
        <w:rPr>
          <w:rFonts w:hint="eastAsia" w:ascii="仿宋_GB2312" w:hAnsi="仿宋_GB2312" w:eastAsia="仿宋_GB2312" w:cs="仿宋_GB2312"/>
          <w:sz w:val="24"/>
          <w:szCs w:val="24"/>
          <w:highlight w:val="none"/>
          <w:u w:val="none"/>
          <w:lang w:val="en-US" w:eastAsia="zh-CN"/>
        </w:rPr>
        <w:t>。</w:t>
      </w:r>
      <w:r>
        <w:rPr>
          <w:rFonts w:hint="eastAsia" w:ascii="仿宋_GB2312" w:hAnsi="仿宋_GB2312" w:eastAsia="仿宋_GB2312" w:cs="仿宋_GB2312"/>
          <w:sz w:val="24"/>
          <w:szCs w:val="24"/>
        </w:rPr>
        <w:t xml:space="preserve"> </w:t>
      </w:r>
    </w:p>
    <w:p w14:paraId="0F94CFE6">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48465806">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1.对于中国境内投标人，投标条件如下：</w:t>
      </w:r>
    </w:p>
    <w:p w14:paraId="0CEEA1B2">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1.1.拟投标人必须是在中华人民共和国境内注册的独立法人机构，具有独立承担民事责任能力；注册资金不少于500万人民币（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 </w:t>
      </w:r>
    </w:p>
    <w:p w14:paraId="3C6EA82F">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1.2.拟投标人应提供营业执照副本原件和扫描件（需盖章）；</w:t>
      </w:r>
    </w:p>
    <w:p w14:paraId="6A5C8599">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1.3.拟投标人应提供法定代表人资格证明文件；</w:t>
      </w:r>
    </w:p>
    <w:p w14:paraId="7EB01615">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1.4.拟投标人在国家市场监督管理总局的《国家企业信用信息公示系统》等信息平台中，无行政处罚及失信记录等信息；</w:t>
      </w:r>
    </w:p>
    <w:p w14:paraId="71A29A1F">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1.5.拟投标人不存在严重违规或被列入招标人“黑名单”的声明；</w:t>
      </w:r>
    </w:p>
    <w:p w14:paraId="380309FC">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拟投标人应提供2023年1月1日至今经会计师事务所审计且出具无保留意见的财务审计报告，并加盖公章，（如投标人公司没有经审计的财务报告，可提供加盖公章的近三年财务报表，包括但不限于资产负债表、损益表、现金流量表），且未显示异常；</w:t>
      </w:r>
    </w:p>
    <w:p w14:paraId="46F523DF">
      <w:pPr>
        <w:pStyle w:val="7"/>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1.7.拟投标人近3年（2023年1月1日至采购截止时间，以销售合同签订时间为准）所投标段同类业绩。须提供中标通知书（如有）、合同协议书扫描件（须包含合同标的、签字盖章等关键页）等相关证明材料，且近2年内无因服务不当而造成重大事故；</w:t>
      </w:r>
    </w:p>
    <w:p w14:paraId="560F87EE">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1.8.拟投标人近三年内在经营活动中无与本项目有关的违法及重大违规情况；</w:t>
      </w:r>
    </w:p>
    <w:p w14:paraId="0EE41B4C">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1.9.拟投标人财务状况良好，最近半年纳税正常；</w:t>
      </w:r>
    </w:p>
    <w:p w14:paraId="36AB2582">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1.10.拟投标人没有被我公司列入黑名单；</w:t>
      </w:r>
    </w:p>
    <w:p w14:paraId="175DFD88">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1.11.拟投标人信用证明材料（征信中心出具的信用报告）未显示异常；</w:t>
      </w:r>
    </w:p>
    <w:p w14:paraId="2B4D5BFB">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1.12.拟投标人的直接或间接股东、法定代表人、董事、监事、高管非重汽员工及其亲属；</w:t>
      </w:r>
    </w:p>
    <w:p w14:paraId="0ADC2964">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1.13.本项目不接受联合体投标，拟投标人必须是最终投标单位和签订合同单位，不得以任何理由将已中标项目以任何形式分包或转包给其他单位；</w:t>
      </w:r>
      <w:r>
        <w:rPr>
          <w:rFonts w:hint="eastAsia" w:ascii="仿宋_GB2312" w:hAnsi="仿宋_GB2312" w:eastAsia="仿宋_GB2312" w:cs="仿宋_GB2312"/>
          <w:color w:val="000000" w:themeColor="text1"/>
          <w:sz w:val="24"/>
          <w:szCs w:val="24"/>
          <w:highlight w:val="yellow"/>
          <w14:textFill>
            <w14:solidFill>
              <w14:schemeClr w14:val="tx1"/>
            </w14:solidFill>
          </w14:textFill>
        </w:rPr>
        <w:t>不允许代理商投标</w:t>
      </w:r>
      <w:r>
        <w:rPr>
          <w:rFonts w:hint="eastAsia" w:ascii="仿宋_GB2312" w:hAnsi="仿宋_GB2312" w:eastAsia="仿宋_GB2312" w:cs="仿宋_GB2312"/>
          <w:color w:val="000000" w:themeColor="text1"/>
          <w:sz w:val="24"/>
          <w:szCs w:val="24"/>
          <w14:textFill>
            <w14:solidFill>
              <w14:schemeClr w14:val="tx1"/>
            </w14:solidFill>
          </w14:textFill>
        </w:rPr>
        <w:t>。</w:t>
      </w:r>
    </w:p>
    <w:p w14:paraId="626CF0FA">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1.14.与招标人存在利害关系可能影响招标公正性的法人、其他组织或者个人，不得参加投标。</w:t>
      </w:r>
    </w:p>
    <w:p w14:paraId="0A276499">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1.15.无招标违规、谎报年度报告信息、提供虚假资质资料等行为或其他行政处罚记录。</w:t>
      </w:r>
    </w:p>
    <w:p w14:paraId="74CC19B6">
      <w:pPr>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1.16.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14:paraId="02157DD2">
      <w:pPr>
        <w:ind w:firstLine="482" w:firstLineChars="200"/>
        <w:rPr>
          <w:rFonts w:hint="eastAsia" w:ascii="仿宋_GB2312" w:hAnsi="仿宋_GB2312" w:eastAsia="仿宋_GB2312" w:cs="仿宋_GB2312"/>
          <w:b w:val="0"/>
          <w:bCs w:val="0"/>
          <w:sz w:val="24"/>
          <w:szCs w:val="24"/>
          <w:highlight w:val="none"/>
          <w:lang w:eastAsia="zh-CN"/>
        </w:rPr>
      </w:pPr>
      <w:r>
        <w:rPr>
          <w:rFonts w:hint="eastAsia" w:asciiTheme="majorEastAsia" w:hAnsiTheme="majorEastAsia" w:eastAsiaTheme="majorEastAsia" w:cstheme="majorEastAsia"/>
          <w:b/>
          <w:bCs/>
          <w:sz w:val="24"/>
          <w:szCs w:val="24"/>
          <w:lang w:val="en-US" w:eastAsia="zh-CN"/>
        </w:rPr>
        <w:t>四</w:t>
      </w:r>
      <w:r>
        <w:rPr>
          <w:rFonts w:hint="eastAsia" w:asciiTheme="majorEastAsia" w:hAnsiTheme="majorEastAsia" w:eastAsiaTheme="majorEastAsia" w:cstheme="majorEastAsia"/>
          <w:b/>
          <w:bCs/>
          <w:sz w:val="24"/>
          <w:szCs w:val="24"/>
        </w:rPr>
        <w:t>、报名方式</w:t>
      </w:r>
    </w:p>
    <w:p w14:paraId="067FB587">
      <w:pPr>
        <w:pStyle w:val="27"/>
        <w:numPr>
          <w:ilvl w:val="1"/>
          <w:numId w:val="2"/>
        </w:numPr>
        <w:spacing w:line="44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拟投标人根据招标人在中国重汽官网</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rPr>
        <w:t>公开媒体上发布的招标信息，在</w:t>
      </w:r>
      <w:r>
        <w:rPr>
          <w:rFonts w:hint="eastAsia" w:ascii="仿宋_GB2312" w:hAnsi="仿宋_GB2312" w:eastAsia="仿宋_GB2312" w:cs="仿宋_GB2312"/>
          <w:b/>
          <w:bCs/>
          <w:sz w:val="24"/>
          <w:szCs w:val="24"/>
        </w:rPr>
        <w:t>“中国重汽e采通”</w:t>
      </w:r>
      <w:r>
        <w:rPr>
          <w:rFonts w:hint="eastAsia" w:ascii="仿宋_GB2312" w:hAnsi="仿宋_GB2312" w:eastAsia="仿宋_GB2312" w:cs="仿宋_GB2312"/>
          <w:sz w:val="24"/>
          <w:szCs w:val="24"/>
        </w:rPr>
        <w:t>平台报名。具体流程如下：</w:t>
      </w:r>
    </w:p>
    <w:p w14:paraId="6C63A6F9">
      <w:pPr>
        <w:pStyle w:val="27"/>
        <w:spacing w:before="78" w:beforeLines="25" w:line="440" w:lineRule="exact"/>
        <w:ind w:left="420" w:leftChars="200"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①系统注册与信息维护</w:t>
      </w:r>
    </w:p>
    <w:p w14:paraId="4609A1BB">
      <w:pPr>
        <w:pStyle w:val="27"/>
        <w:numPr>
          <w:ilvl w:val="0"/>
          <w:numId w:val="3"/>
        </w:numPr>
        <w:spacing w:line="440" w:lineRule="exact"/>
        <w:ind w:leftChars="200" w:firstLine="482"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首次注册供应商：</w:t>
      </w:r>
      <w:r>
        <w:rPr>
          <w:rFonts w:hint="eastAsia" w:ascii="仿宋_GB2312" w:hAnsi="仿宋_GB2312" w:eastAsia="仿宋_GB2312" w:cs="仿宋_GB2312"/>
          <w:sz w:val="24"/>
          <w:szCs w:val="24"/>
        </w:rPr>
        <w:t>请根据《SRM非生产供应商注册手册》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highlight w:val="none"/>
        </w:rPr>
        <w:t>附件</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sz w:val="24"/>
          <w:szCs w:val="24"/>
        </w:rPr>
        <w:t>完成平台账号注册。</w:t>
      </w:r>
    </w:p>
    <w:p w14:paraId="7A8E65C3">
      <w:pPr>
        <w:pStyle w:val="27"/>
        <w:numPr>
          <w:ilvl w:val="0"/>
          <w:numId w:val="3"/>
        </w:numPr>
        <w:spacing w:line="440" w:lineRule="exact"/>
        <w:ind w:leftChars="200" w:firstLine="482"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已注册供应商：</w:t>
      </w:r>
      <w:r>
        <w:rPr>
          <w:rFonts w:hint="eastAsia" w:ascii="仿宋_GB2312" w:hAnsi="仿宋_GB2312" w:eastAsia="仿宋_GB2312" w:cs="仿宋_GB2312"/>
          <w:sz w:val="24"/>
          <w:szCs w:val="24"/>
        </w:rPr>
        <w:t>请登录系统核对系统中</w:t>
      </w:r>
      <w:r>
        <w:rPr>
          <w:rFonts w:hint="eastAsia" w:ascii="仿宋_GB2312" w:hAnsi="仿宋_GB2312" w:eastAsia="仿宋_GB2312" w:cs="仿宋_GB2312"/>
          <w:b/>
          <w:bCs/>
          <w:sz w:val="24"/>
          <w:szCs w:val="24"/>
        </w:rPr>
        <w:t>202</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-202</w:t>
      </w:r>
      <w:r>
        <w:rPr>
          <w:rFonts w:hint="eastAsia" w:ascii="仿宋_GB2312" w:hAnsi="仿宋_GB2312" w:eastAsia="仿宋_GB2312" w:cs="仿宋_GB2312"/>
          <w:b/>
          <w:bCs/>
          <w:sz w:val="24"/>
          <w:szCs w:val="24"/>
          <w:lang w:val="en-US" w:eastAsia="zh-CN"/>
        </w:rPr>
        <w:t>5</w:t>
      </w:r>
      <w:r>
        <w:rPr>
          <w:rFonts w:hint="eastAsia" w:ascii="仿宋_GB2312" w:hAnsi="仿宋_GB2312" w:eastAsia="仿宋_GB2312" w:cs="仿宋_GB2312"/>
          <w:b/>
          <w:bCs/>
          <w:sz w:val="24"/>
          <w:szCs w:val="24"/>
        </w:rPr>
        <w:t>年度财务数据</w:t>
      </w:r>
      <w:r>
        <w:rPr>
          <w:rFonts w:hint="eastAsia" w:ascii="仿宋_GB2312" w:hAnsi="仿宋_GB2312" w:eastAsia="仿宋_GB2312" w:cs="仿宋_GB2312"/>
          <w:sz w:val="24"/>
          <w:szCs w:val="24"/>
        </w:rPr>
        <w:t>。如尚未填写或信息不全，请参照《SRM非生产供应商注册手册》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highlight w:val="none"/>
        </w:rPr>
        <w:t>附件</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rPr>
        <w:t>）及时进行补充与更新，确保信息真实、完整。</w:t>
      </w:r>
    </w:p>
    <w:p w14:paraId="43E2DA15">
      <w:pPr>
        <w:pStyle w:val="27"/>
        <w:spacing w:before="78" w:beforeLines="25" w:line="440" w:lineRule="exact"/>
        <w:ind w:left="420" w:leftChars="200"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②应标流程</w:t>
      </w:r>
    </w:p>
    <w:p w14:paraId="70D5355D">
      <w:pPr>
        <w:pStyle w:val="27"/>
        <w:spacing w:line="440" w:lineRule="exact"/>
        <w:ind w:left="420" w:leftChars="200"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注册及财务数据维护完成后，参照《SRM系统供应商用户手册》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highlight w:val="none"/>
        </w:rPr>
        <w:t>附件</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sz w:val="24"/>
          <w:szCs w:val="24"/>
        </w:rPr>
        <w:t>）登录平台，进入“供应商应标”模块，选择对应项目点击“应标”，并按照</w:t>
      </w:r>
      <w:r>
        <w:rPr>
          <w:rFonts w:hint="eastAsia" w:ascii="仿宋_GB2312" w:hAnsi="仿宋_GB2312" w:eastAsia="仿宋_GB2312" w:cs="仿宋_GB2312"/>
          <w:b/>
          <w:bCs/>
          <w:sz w:val="24"/>
          <w:szCs w:val="24"/>
        </w:rPr>
        <w:t>“应标文件的编制”</w:t>
      </w:r>
      <w:r>
        <w:rPr>
          <w:rFonts w:hint="eastAsia" w:ascii="仿宋_GB2312" w:hAnsi="仿宋_GB2312" w:eastAsia="仿宋_GB2312" w:cs="仿宋_GB2312"/>
          <w:sz w:val="24"/>
          <w:szCs w:val="24"/>
        </w:rPr>
        <w:t>要求准备资料并上传。资质审查通过后，视为报名成功。</w:t>
      </w:r>
    </w:p>
    <w:p w14:paraId="3E6D138B">
      <w:pPr>
        <w:pStyle w:val="27"/>
        <w:spacing w:line="440" w:lineRule="exact"/>
        <w:ind w:left="420" w:leftChars="200" w:firstLine="480" w:firstLineChars="200"/>
        <w:jc w:val="both"/>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如资质文件被退回，请按审核意见修改后重新上传。请注意：</w:t>
      </w:r>
      <w:r>
        <w:rPr>
          <w:rFonts w:hint="eastAsia" w:ascii="仿宋_GB2312" w:hAnsi="仿宋_GB2312" w:eastAsia="仿宋_GB2312" w:cs="仿宋_GB2312"/>
          <w:b/>
          <w:bCs/>
          <w:sz w:val="24"/>
          <w:szCs w:val="24"/>
        </w:rPr>
        <w:t>应标截止时间后将无法再次上传或修改应标文件。</w:t>
      </w:r>
    </w:p>
    <w:p w14:paraId="79937E8E">
      <w:pPr>
        <w:pStyle w:val="27"/>
        <w:spacing w:before="156" w:beforeLines="50" w:line="440" w:lineRule="exact"/>
        <w:ind w:firstLine="482" w:firstLineChars="20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注：请务必在应标截止时间前完成注册、财务数据变更及应标操作，注册审核需2-4日，财务数据变更审核需1-2日，应标截止时间精确到秒，逾期将无法应标。请自行掌握时间，避免无法应标。</w:t>
      </w:r>
    </w:p>
    <w:p w14:paraId="2A6AFD3B">
      <w:pPr>
        <w:pStyle w:val="27"/>
        <w:numPr>
          <w:ilvl w:val="1"/>
          <w:numId w:val="2"/>
        </w:numPr>
        <w:spacing w:line="440" w:lineRule="exac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应标文件的编制</w:t>
      </w:r>
    </w:p>
    <w:p w14:paraId="65818CC9">
      <w:pPr>
        <w:pStyle w:val="27"/>
        <w:spacing w:line="44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拟投标人须准备以下材料的盖章电子扫描件，并在应标时作为三个独立的PDF格式文件上传至“中国重汽e采通”平台，文件均以“公司简称+文件名称”格式命名：</w:t>
      </w:r>
    </w:p>
    <w:p w14:paraId="3602D862">
      <w:pPr>
        <w:pStyle w:val="27"/>
        <w:spacing w:line="440" w:lineRule="exact"/>
        <w:ind w:left="1110" w:leftChars="300" w:hanging="480" w:hanging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 供方资质：</w:t>
      </w:r>
      <w:r>
        <w:rPr>
          <w:rFonts w:hint="eastAsia" w:ascii="仿宋_GB2312" w:hAnsi="仿宋_GB2312" w:eastAsia="仿宋_GB2312" w:cs="仿宋_GB2312"/>
          <w:sz w:val="24"/>
          <w:szCs w:val="24"/>
          <w:lang w:val="en-US" w:eastAsia="zh-CN"/>
        </w:rPr>
        <w:t>需提供</w:t>
      </w:r>
      <w:r>
        <w:rPr>
          <w:rFonts w:hint="eastAsia" w:ascii="仿宋_GB2312" w:hAnsi="仿宋_GB2312" w:eastAsia="仿宋_GB2312" w:cs="仿宋_GB2312"/>
          <w:b/>
          <w:bCs/>
          <w:color w:val="auto"/>
          <w:sz w:val="24"/>
          <w:szCs w:val="24"/>
        </w:rPr>
        <w:t>1.1-1.</w:t>
      </w:r>
      <w:bookmarkStart w:id="6" w:name="_GoBack"/>
      <w:bookmarkEnd w:id="6"/>
      <w:r>
        <w:rPr>
          <w:rFonts w:hint="eastAsia" w:ascii="仿宋_GB2312" w:hAnsi="仿宋_GB2312" w:eastAsia="仿宋_GB2312" w:cs="仿宋_GB2312"/>
          <w:b/>
          <w:bCs/>
          <w:color w:val="auto"/>
          <w:sz w:val="24"/>
          <w:szCs w:val="24"/>
          <w:lang w:val="en-US" w:eastAsia="zh-CN"/>
        </w:rPr>
        <w:t>10</w:t>
      </w:r>
      <w:r>
        <w:rPr>
          <w:rFonts w:hint="eastAsia" w:ascii="仿宋_GB2312" w:hAnsi="仿宋_GB2312" w:eastAsia="仿宋_GB2312" w:cs="仿宋_GB2312"/>
          <w:b/>
          <w:bCs/>
          <w:sz w:val="24"/>
          <w:szCs w:val="24"/>
        </w:rPr>
        <w:t>资料</w:t>
      </w:r>
      <w:r>
        <w:rPr>
          <w:rFonts w:hint="eastAsia" w:ascii="仿宋_GB2312" w:hAnsi="仿宋_GB2312" w:eastAsia="仿宋_GB2312" w:cs="仿宋_GB2312"/>
          <w:sz w:val="24"/>
          <w:szCs w:val="24"/>
        </w:rPr>
        <w:t>，须附目录，并在首页清晰列出公司名称、联系人、电话及邮箱；</w:t>
      </w:r>
    </w:p>
    <w:p w14:paraId="2633E784">
      <w:pPr>
        <w:pStyle w:val="27"/>
        <w:spacing w:line="440" w:lineRule="exact"/>
        <w:ind w:left="1110" w:leftChars="300" w:hanging="480" w:hanging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 企业简介；</w:t>
      </w:r>
    </w:p>
    <w:p w14:paraId="30458A78">
      <w:pPr>
        <w:pStyle w:val="27"/>
        <w:spacing w:line="440" w:lineRule="exact"/>
        <w:ind w:left="1110" w:leftChars="300" w:hanging="480" w:hanging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 项目业绩：</w:t>
      </w:r>
      <w:r>
        <w:rPr>
          <w:rFonts w:hint="eastAsia" w:ascii="仿宋_GB2312" w:hAnsi="仿宋_GB2312" w:eastAsia="仿宋_GB2312" w:cs="仿宋_GB2312"/>
          <w:sz w:val="24"/>
          <w:szCs w:val="24"/>
          <w:lang w:val="en-US" w:eastAsia="zh-CN"/>
        </w:rPr>
        <w:t>需提供</w:t>
      </w:r>
      <w:r>
        <w:rPr>
          <w:rFonts w:hint="eastAsia" w:ascii="仿宋_GB2312" w:hAnsi="仿宋_GB2312" w:eastAsia="仿宋_GB2312" w:cs="仿宋_GB2312"/>
          <w:b/>
          <w:bCs/>
          <w:color w:val="auto"/>
          <w:sz w:val="24"/>
          <w:szCs w:val="24"/>
        </w:rPr>
        <w:t>1.11</w:t>
      </w:r>
      <w:r>
        <w:rPr>
          <w:rFonts w:hint="eastAsia" w:ascii="仿宋_GB2312" w:hAnsi="仿宋_GB2312" w:eastAsia="仿宋_GB2312" w:cs="仿宋_GB2312"/>
          <w:b/>
          <w:bCs/>
          <w:sz w:val="24"/>
          <w:szCs w:val="24"/>
        </w:rPr>
        <w:t>资料</w:t>
      </w:r>
      <w:r>
        <w:rPr>
          <w:rFonts w:hint="eastAsia" w:ascii="仿宋_GB2312" w:hAnsi="仿宋_GB2312" w:eastAsia="仿宋_GB2312" w:cs="仿宋_GB2312"/>
          <w:sz w:val="24"/>
          <w:szCs w:val="24"/>
        </w:rPr>
        <w:t>。</w:t>
      </w:r>
    </w:p>
    <w:p w14:paraId="06EAAB1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1.1营业执照副本复印件（需加盖公章）；</w:t>
      </w:r>
    </w:p>
    <w:p w14:paraId="2A521E1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1.2投标函（附件1）；</w:t>
      </w:r>
    </w:p>
    <w:p w14:paraId="2E16E8E1">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1.3法定代表人授权书（附件2）；法定代表人参加投标的，提供法人身份证明文件即可；被授权人参加投标的，需提供法定代表人授权委托书</w:t>
      </w:r>
      <w:r>
        <w:rPr>
          <w:rFonts w:hint="eastAsia" w:ascii="仿宋_GB2312" w:hAnsi="仿宋_GB2312" w:eastAsia="仿宋_GB2312" w:cs="仿宋_GB2312"/>
          <w:b/>
          <w:color w:val="000000" w:themeColor="text1"/>
          <w:sz w:val="24"/>
          <w:szCs w:val="24"/>
          <w14:textFill>
            <w14:solidFill>
              <w14:schemeClr w14:val="tx1"/>
            </w14:solidFill>
          </w14:textFill>
        </w:rPr>
        <w:t>（含法人身份证和被授权人身份证正反面复印件）；</w:t>
      </w:r>
    </w:p>
    <w:p w14:paraId="4EEE961A">
      <w:pPr>
        <w:spacing w:line="360" w:lineRule="auto"/>
        <w:ind w:firstLine="480" w:firstLineChars="200"/>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1.4近三年经第三方机构审计的财务报表（报告页、资产负债表、损益表、现金流量表）复印件（需加盖公章），必须连续，同时填写投标人基本情况表（附件3）</w:t>
      </w:r>
      <w:r>
        <w:rPr>
          <w:rFonts w:hint="eastAsia" w:ascii="仿宋_GB2312" w:hAnsi="仿宋_GB2312" w:eastAsia="仿宋_GB2312" w:cs="仿宋_GB2312"/>
          <w:b/>
          <w:color w:val="000000" w:themeColor="text1"/>
          <w:sz w:val="24"/>
          <w:szCs w:val="24"/>
          <w14:textFill>
            <w14:solidFill>
              <w14:schemeClr w14:val="tx1"/>
            </w14:solidFill>
          </w14:textFill>
        </w:rPr>
        <w:t>；</w:t>
      </w:r>
      <w:r>
        <w:rPr>
          <w:rFonts w:hint="eastAsia" w:ascii="仿宋_GB2312" w:hAnsi="仿宋_GB2312" w:eastAsia="仿宋_GB2312" w:cs="仿宋_GB2312"/>
          <w:color w:val="000000"/>
          <w:sz w:val="24"/>
          <w:szCs w:val="24"/>
        </w:rPr>
        <w:t>如投标人公司没有经审计的财务报告，可提供加盖公章的近三年财务报表，包括但不限于资产负债表、利润表、现金流量表，且未显示异常</w:t>
      </w:r>
    </w:p>
    <w:p w14:paraId="41BA969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1.5近三年内在经营活动中无与本项目有关的违法及重大违规行为的声明；</w:t>
      </w:r>
    </w:p>
    <w:p w14:paraId="0199106A">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1.6投标人在国家企业信用信息公示系统中无与本项目有关的行政处罚、经营异常和失信信息的声明； </w:t>
      </w:r>
    </w:p>
    <w:p w14:paraId="02B8FFC0">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1.7企业对外担保说明（写明贵单位对外有无对外担保和质押业务，需加盖公章）；</w:t>
      </w:r>
    </w:p>
    <w:p w14:paraId="4B56A17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1.8企业信用证明材料（征信中心出具的信用报告）；</w:t>
      </w:r>
    </w:p>
    <w:p w14:paraId="1D410FD8">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1.9企业最近半年的完税证明，并附年度纳税信用评价信息（可从电子税务局查询截图，需加盖公章）；</w:t>
      </w:r>
    </w:p>
    <w:p w14:paraId="663C45EB">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1.10保密承诺函（附件4）；</w:t>
      </w:r>
    </w:p>
    <w:p w14:paraId="1E61765D">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1.11 2023年1月1日至今，企业近三年同类项目业绩证明，须提供</w:t>
      </w:r>
      <w:r>
        <w:rPr>
          <w:rFonts w:hint="eastAsia" w:ascii="仿宋_GB2312" w:hAnsi="仿宋_GB2312" w:eastAsia="仿宋_GB2312" w:cs="仿宋_GB2312"/>
          <w:b/>
          <w:bCs/>
          <w:color w:val="000000" w:themeColor="text1"/>
          <w:kern w:val="0"/>
          <w:sz w:val="24"/>
          <w:szCs w:val="24"/>
          <w14:textFill>
            <w14:solidFill>
              <w14:schemeClr w14:val="tx1"/>
            </w14:solidFill>
          </w14:textFill>
        </w:rPr>
        <w:t>用户清单</w:t>
      </w:r>
      <w:r>
        <w:rPr>
          <w:rFonts w:hint="eastAsia" w:ascii="仿宋_GB2312" w:hAnsi="仿宋_GB2312" w:eastAsia="仿宋_GB2312" w:cs="仿宋_GB2312"/>
          <w:color w:val="000000" w:themeColor="text1"/>
          <w:sz w:val="24"/>
          <w:szCs w:val="24"/>
          <w14:textFill>
            <w14:solidFill>
              <w14:schemeClr w14:val="tx1"/>
            </w14:solidFill>
          </w14:textFill>
        </w:rPr>
        <w:t>、采购合同复印件；</w:t>
      </w:r>
    </w:p>
    <w:p w14:paraId="731D99CF">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1.12投标保证金缴纳凭证。(</w:t>
      </w:r>
      <w:r>
        <w:rPr>
          <w:rFonts w:hint="eastAsia" w:ascii="仿宋_GB2312" w:hAnsi="仿宋_GB2312" w:eastAsia="仿宋_GB2312" w:cs="仿宋_GB2312"/>
          <w:color w:val="000000" w:themeColor="text1"/>
          <w:sz w:val="24"/>
          <w:szCs w:val="24"/>
          <w:highlight w:val="yellow"/>
          <w14:textFill>
            <w14:solidFill>
              <w14:schemeClr w14:val="tx1"/>
            </w14:solidFill>
          </w14:textFill>
        </w:rPr>
        <w:t>应标时不作要求，须随投标文件一同上传</w:t>
      </w:r>
      <w:r>
        <w:rPr>
          <w:rFonts w:hint="eastAsia" w:ascii="仿宋_GB2312" w:hAnsi="仿宋_GB2312" w:eastAsia="仿宋_GB2312" w:cs="仿宋_GB2312"/>
          <w:color w:val="000000" w:themeColor="text1"/>
          <w:sz w:val="24"/>
          <w:szCs w:val="24"/>
          <w14:textFill>
            <w14:solidFill>
              <w14:schemeClr w14:val="tx1"/>
            </w14:solidFill>
          </w14:textFill>
        </w:rPr>
        <w:t>）</w:t>
      </w:r>
    </w:p>
    <w:p w14:paraId="463C8DEE">
      <w:pPr>
        <w:ind w:firstLine="482"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lang w:val="en-US" w:eastAsia="zh-CN"/>
        </w:rPr>
        <w:t>五</w:t>
      </w:r>
      <w:r>
        <w:rPr>
          <w:rFonts w:hint="eastAsia" w:asciiTheme="majorEastAsia" w:hAnsiTheme="majorEastAsia" w:eastAsiaTheme="majorEastAsia" w:cstheme="majorEastAsia"/>
          <w:b/>
          <w:bCs/>
          <w:sz w:val="24"/>
          <w:szCs w:val="24"/>
        </w:rPr>
        <w:t xml:space="preserve">、采购文件领取 </w:t>
      </w:r>
      <w:r>
        <w:rPr>
          <w:rFonts w:hint="eastAsia" w:asciiTheme="majorEastAsia" w:hAnsiTheme="majorEastAsia" w:eastAsiaTheme="majorEastAsia" w:cstheme="majorEastAsia"/>
          <w:sz w:val="24"/>
          <w:szCs w:val="24"/>
        </w:rPr>
        <w:t xml:space="preserve"> </w:t>
      </w:r>
    </w:p>
    <w:p w14:paraId="01A8CB3D">
      <w:pPr>
        <w:rPr>
          <w:rFonts w:hint="eastAsia" w:ascii="仿宋_GB2312" w:hAnsi="仿宋_GB2312" w:eastAsia="仿宋_GB2312" w:cs="仿宋_GB2312"/>
          <w:sz w:val="24"/>
          <w:szCs w:val="24"/>
        </w:rPr>
      </w:pPr>
      <w:r>
        <w:rPr>
          <w:rFonts w:hint="eastAsia" w:asciiTheme="majorEastAsia" w:hAnsiTheme="majorEastAsia" w:eastAsiaTheme="majorEastAsia" w:cstheme="majorEastAsia"/>
          <w:sz w:val="24"/>
          <w:szCs w:val="24"/>
        </w:rPr>
        <w:t xml:space="preserve"> </w:t>
      </w:r>
      <w:r>
        <w:rPr>
          <w:rFonts w:hint="eastAsia" w:ascii="仿宋_GB2312" w:hAnsi="仿宋_GB2312" w:eastAsia="仿宋_GB2312" w:cs="仿宋_GB2312"/>
          <w:b/>
          <w:bCs/>
          <w:sz w:val="24"/>
          <w:szCs w:val="24"/>
        </w:rPr>
        <w:t xml:space="preserve">   1</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采购文件领取方式：</w:t>
      </w:r>
      <w:r>
        <w:rPr>
          <w:rFonts w:hint="eastAsia" w:ascii="仿宋_GB2312" w:hAnsi="仿宋_GB2312" w:eastAsia="仿宋_GB2312" w:cs="仿宋_GB2312"/>
          <w:sz w:val="24"/>
          <w:szCs w:val="24"/>
        </w:rPr>
        <w:t>线</w:t>
      </w:r>
      <w:r>
        <w:rPr>
          <w:rFonts w:hint="eastAsia" w:ascii="仿宋_GB2312" w:hAnsi="仿宋_GB2312" w:eastAsia="仿宋_GB2312" w:cs="仿宋_GB2312"/>
          <w:sz w:val="24"/>
          <w:szCs w:val="24"/>
          <w:lang w:val="en-US" w:eastAsia="zh-CN"/>
        </w:rPr>
        <w:t>上</w:t>
      </w:r>
      <w:r>
        <w:rPr>
          <w:rFonts w:hint="eastAsia" w:ascii="仿宋_GB2312" w:hAnsi="仿宋_GB2312" w:eastAsia="仿宋_GB2312" w:cs="仿宋_GB2312"/>
          <w:sz w:val="24"/>
          <w:szCs w:val="24"/>
        </w:rPr>
        <w:t xml:space="preserve"> </w:t>
      </w:r>
    </w:p>
    <w:p w14:paraId="3710A1FE">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    2</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采购文件领取截止时间：</w:t>
      </w:r>
      <w:r>
        <w:rPr>
          <w:rFonts w:hint="eastAsia" w:ascii="仿宋_GB2312" w:hAnsi="仿宋_GB2312" w:eastAsia="仿宋_GB2312" w:cs="仿宋_GB2312"/>
          <w:b w:val="0"/>
          <w:bCs w:val="0"/>
          <w:color w:val="auto"/>
          <w:sz w:val="24"/>
          <w:szCs w:val="24"/>
        </w:rPr>
        <w:t>2026年9月</w:t>
      </w:r>
      <w:r>
        <w:rPr>
          <w:rFonts w:hint="eastAsia" w:ascii="仿宋_GB2312" w:hAnsi="仿宋_GB2312" w:eastAsia="仿宋_GB2312" w:cs="仿宋_GB2312"/>
          <w:b w:val="0"/>
          <w:bCs w:val="0"/>
          <w:color w:val="auto"/>
          <w:sz w:val="24"/>
          <w:szCs w:val="24"/>
          <w:lang w:val="en-US" w:eastAsia="zh-CN"/>
        </w:rPr>
        <w:t>21</w:t>
      </w:r>
      <w:r>
        <w:rPr>
          <w:rFonts w:hint="eastAsia" w:ascii="仿宋_GB2312" w:hAnsi="仿宋_GB2312" w:eastAsia="仿宋_GB2312" w:cs="仿宋_GB2312"/>
          <w:b w:val="0"/>
          <w:bCs w:val="0"/>
          <w:color w:val="auto"/>
          <w:sz w:val="24"/>
          <w:szCs w:val="24"/>
        </w:rPr>
        <w:t>日</w:t>
      </w:r>
      <w:r>
        <w:rPr>
          <w:rFonts w:hint="eastAsia" w:ascii="仿宋_GB2312" w:hAnsi="仿宋_GB2312" w:eastAsia="仿宋_GB2312" w:cs="仿宋_GB2312"/>
          <w:b w:val="0"/>
          <w:bCs w:val="0"/>
          <w:color w:val="auto"/>
          <w:sz w:val="24"/>
          <w:szCs w:val="24"/>
          <w:lang w:val="en-US" w:eastAsia="zh-CN"/>
        </w:rPr>
        <w:t>17</w:t>
      </w:r>
      <w:r>
        <w:rPr>
          <w:rFonts w:hint="eastAsia" w:ascii="仿宋_GB2312" w:hAnsi="仿宋_GB2312" w:eastAsia="仿宋_GB2312" w:cs="仿宋_GB2312"/>
          <w:b w:val="0"/>
          <w:bCs w:val="0"/>
          <w:color w:val="auto"/>
          <w:sz w:val="24"/>
          <w:szCs w:val="24"/>
        </w:rPr>
        <w:t>时00分00秒</w:t>
      </w:r>
      <w:r>
        <w:rPr>
          <w:rFonts w:hint="eastAsia" w:ascii="仿宋_GB2312" w:hAnsi="仿宋_GB2312" w:eastAsia="仿宋_GB2312" w:cs="仿宋_GB2312"/>
          <w:sz w:val="24"/>
          <w:szCs w:val="24"/>
        </w:rPr>
        <w:t xml:space="preserve"> </w:t>
      </w:r>
    </w:p>
    <w:p w14:paraId="5F3381B0">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b/>
          <w:bCs/>
          <w:sz w:val="24"/>
          <w:szCs w:val="24"/>
        </w:rPr>
        <w:t>3</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采购文件领取地点：</w:t>
      </w:r>
      <w:r>
        <w:rPr>
          <w:rFonts w:hint="eastAsia" w:ascii="仿宋_GB2312" w:hAnsi="仿宋_GB2312" w:eastAsia="仿宋_GB2312" w:cs="仿宋_GB2312"/>
          <w:b w:val="0"/>
          <w:bCs w:val="0"/>
          <w:sz w:val="24"/>
          <w:szCs w:val="24"/>
          <w:lang w:val="en-US" w:eastAsia="zh-CN"/>
        </w:rPr>
        <w:t>中国</w:t>
      </w:r>
      <w:r>
        <w:rPr>
          <w:rFonts w:hint="eastAsia" w:ascii="仿宋_GB2312" w:hAnsi="仿宋_GB2312" w:eastAsia="仿宋_GB2312" w:cs="仿宋_GB2312"/>
          <w:sz w:val="24"/>
          <w:szCs w:val="24"/>
          <w:lang w:val="en-US" w:eastAsia="zh-CN"/>
        </w:rPr>
        <w:t>重汽e采通系统</w:t>
      </w:r>
    </w:p>
    <w:p w14:paraId="7A00C32E">
      <w:pPr>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b/>
          <w:bCs/>
          <w:sz w:val="24"/>
          <w:szCs w:val="24"/>
          <w:lang w:val="en-US" w:eastAsia="zh-CN"/>
        </w:rPr>
        <w:t xml:space="preserve">   六</w:t>
      </w:r>
      <w:r>
        <w:rPr>
          <w:rFonts w:hint="eastAsia" w:ascii="仿宋_GB2312" w:hAnsi="仿宋_GB2312" w:eastAsia="仿宋_GB2312" w:cs="仿宋_GB2312"/>
          <w:b/>
          <w:bCs/>
          <w:sz w:val="24"/>
          <w:szCs w:val="24"/>
        </w:rPr>
        <w:t xml:space="preserve">、响应文件提交 </w:t>
      </w:r>
    </w:p>
    <w:p w14:paraId="4A81EC52">
      <w:pPr>
        <w:keepNext w:val="0"/>
        <w:keepLines w:val="0"/>
        <w:widowControl/>
        <w:suppressLineNumbers w:val="0"/>
        <w:ind w:firstLine="482" w:firstLineChars="200"/>
        <w:jc w:val="left"/>
        <w:rPr>
          <w:rFonts w:ascii="宋体" w:hAnsi="宋体" w:eastAsia="宋体" w:cs="宋体"/>
          <w:sz w:val="24"/>
          <w:szCs w:val="24"/>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kern w:val="0"/>
          <w:sz w:val="24"/>
          <w:szCs w:val="24"/>
          <w:lang w:val="en-US" w:eastAsia="zh-CN" w:bidi="ar"/>
        </w:rPr>
        <w:t>递交方式：</w:t>
      </w:r>
      <w:r>
        <w:rPr>
          <w:rFonts w:hint="eastAsia" w:ascii="仿宋_GB2312" w:hAnsi="仿宋_GB2312" w:eastAsia="仿宋_GB2312" w:cs="仿宋_GB2312"/>
          <w:sz w:val="24"/>
          <w:szCs w:val="24"/>
        </w:rPr>
        <w:t>电子版须在递交截止时间前上传至“中国重汽e采通”系统，纸质版于线下开标时现场提交。</w:t>
      </w:r>
    </w:p>
    <w:p w14:paraId="58FB382A">
      <w:pPr>
        <w:keepNext w:val="0"/>
        <w:keepLines w:val="0"/>
        <w:widowControl/>
        <w:suppressLineNumbers w:val="0"/>
        <w:ind w:firstLine="482" w:firstLineChars="200"/>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kern w:val="0"/>
          <w:sz w:val="24"/>
          <w:szCs w:val="24"/>
          <w:lang w:val="en-US" w:eastAsia="zh-CN" w:bidi="ar"/>
        </w:rPr>
        <w:t>2.递交截止时间：</w:t>
      </w:r>
      <w:r>
        <w:rPr>
          <w:rFonts w:hint="eastAsia" w:ascii="仿宋_GB2312" w:hAnsi="仿宋_GB2312" w:eastAsia="仿宋_GB2312" w:cs="仿宋_GB2312"/>
          <w:b w:val="0"/>
          <w:bCs w:val="0"/>
          <w:kern w:val="0"/>
          <w:sz w:val="24"/>
          <w:szCs w:val="24"/>
          <w:lang w:val="en-US" w:eastAsia="zh-CN" w:bidi="ar"/>
        </w:rPr>
        <w:t>2026年9月29日上午9:30:00（北京时间）</w:t>
      </w:r>
    </w:p>
    <w:p w14:paraId="483F04C6">
      <w:pPr>
        <w:keepNext w:val="0"/>
        <w:keepLines w:val="0"/>
        <w:widowControl/>
        <w:suppressLineNumbers w:val="0"/>
        <w:ind w:firstLine="482" w:firstLineChars="200"/>
        <w:jc w:val="left"/>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bCs/>
          <w:kern w:val="0"/>
          <w:sz w:val="24"/>
          <w:szCs w:val="24"/>
          <w:lang w:val="en-US" w:eastAsia="zh-CN" w:bidi="ar"/>
        </w:rPr>
        <w:t>3.电子版递交地点</w:t>
      </w:r>
      <w:r>
        <w:rPr>
          <w:rFonts w:hint="eastAsia" w:ascii="仿宋_GB2312" w:hAnsi="仿宋_GB2312" w:eastAsia="仿宋_GB2312" w:cs="仿宋_GB2312"/>
          <w:kern w:val="0"/>
          <w:sz w:val="24"/>
          <w:szCs w:val="24"/>
          <w:lang w:val="en-US" w:eastAsia="zh-CN" w:bidi="ar"/>
        </w:rPr>
        <w:t>：</w:t>
      </w:r>
      <w:r>
        <w:rPr>
          <w:rFonts w:hint="eastAsia" w:ascii="仿宋_GB2312" w:hAnsi="仿宋_GB2312" w:eastAsia="仿宋_GB2312" w:cs="仿宋_GB2312"/>
          <w:b w:val="0"/>
          <w:bCs w:val="0"/>
          <w:sz w:val="24"/>
          <w:szCs w:val="24"/>
          <w:lang w:val="en-US" w:eastAsia="zh-CN"/>
        </w:rPr>
        <w:t>中国重汽e采通-招标中心-非生产类招投标-供应商投标</w:t>
      </w:r>
    </w:p>
    <w:p w14:paraId="3F97F168">
      <w:pPr>
        <w:keepNext w:val="0"/>
        <w:keepLines w:val="0"/>
        <w:widowControl/>
        <w:suppressLineNumbers w:val="0"/>
        <w:ind w:firstLine="482" w:firstLineChars="200"/>
        <w:jc w:val="left"/>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bCs/>
          <w:kern w:val="0"/>
          <w:sz w:val="24"/>
          <w:szCs w:val="24"/>
          <w:lang w:val="en-US" w:eastAsia="zh-CN" w:bidi="ar"/>
        </w:rPr>
        <w:t>4.纸质版递交地点</w:t>
      </w:r>
      <w:r>
        <w:rPr>
          <w:rFonts w:hint="eastAsia" w:ascii="仿宋_GB2312" w:hAnsi="仿宋_GB2312" w:eastAsia="仿宋_GB2312" w:cs="仿宋_GB2312"/>
          <w:kern w:val="0"/>
          <w:sz w:val="24"/>
          <w:szCs w:val="24"/>
          <w:lang w:val="en-US" w:eastAsia="zh-CN" w:bidi="ar"/>
        </w:rPr>
        <w:t>：济南市历城区华奥路777号重汽科技大厦。（以实际通知为准）</w:t>
      </w:r>
    </w:p>
    <w:p w14:paraId="77F2C3A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b/>
          <w:bCs/>
          <w:sz w:val="24"/>
          <w:szCs w:val="24"/>
          <w:lang w:val="en-US" w:eastAsia="zh-CN"/>
        </w:rPr>
        <w:t xml:space="preserve">   七</w:t>
      </w:r>
      <w:r>
        <w:rPr>
          <w:rFonts w:hint="eastAsia" w:ascii="仿宋_GB2312" w:hAnsi="仿宋_GB2312" w:eastAsia="仿宋_GB2312" w:cs="仿宋_GB2312"/>
          <w:b/>
          <w:bCs/>
          <w:sz w:val="24"/>
          <w:szCs w:val="24"/>
        </w:rPr>
        <w:t xml:space="preserve">、开标时间和地点 </w:t>
      </w:r>
    </w:p>
    <w:p w14:paraId="44E01652">
      <w:pPr>
        <w:keepNext w:val="0"/>
        <w:keepLines w:val="0"/>
        <w:widowControl/>
        <w:suppressLineNumbers w:val="0"/>
        <w:ind w:firstLine="482"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开标时间：</w:t>
      </w:r>
      <w:r>
        <w:rPr>
          <w:rFonts w:hint="eastAsia" w:ascii="仿宋_GB2312" w:hAnsi="仿宋_GB2312" w:eastAsia="仿宋_GB2312" w:cs="仿宋_GB2312"/>
          <w:b w:val="0"/>
          <w:bCs w:val="0"/>
          <w:kern w:val="0"/>
          <w:sz w:val="24"/>
          <w:szCs w:val="24"/>
          <w:lang w:val="en-US" w:eastAsia="zh-CN" w:bidi="ar"/>
        </w:rPr>
        <w:t>2026年9月29日上午9:30:00（北京时间）</w:t>
      </w:r>
    </w:p>
    <w:p w14:paraId="7648B8D5">
      <w:pPr>
        <w:keepNext w:val="0"/>
        <w:keepLines w:val="0"/>
        <w:widowControl/>
        <w:suppressLineNumbers w:val="0"/>
        <w:ind w:firstLine="482" w:firstLineChars="200"/>
        <w:jc w:val="left"/>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bCs/>
          <w:sz w:val="24"/>
          <w:szCs w:val="24"/>
        </w:rPr>
        <w:t>2</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b/>
          <w:bCs/>
          <w:sz w:val="24"/>
          <w:szCs w:val="24"/>
        </w:rPr>
        <w:t>开标地点：</w:t>
      </w:r>
      <w:r>
        <w:rPr>
          <w:rFonts w:hint="eastAsia" w:ascii="仿宋_GB2312" w:hAnsi="仿宋_GB2312" w:eastAsia="仿宋_GB2312" w:cs="仿宋_GB2312"/>
          <w:kern w:val="0"/>
          <w:sz w:val="24"/>
          <w:szCs w:val="24"/>
          <w:lang w:val="en-US" w:eastAsia="zh-CN" w:bidi="ar"/>
        </w:rPr>
        <w:t>济南市历城区华奥路777号重汽科技大厦。（以实际通知为准）</w:t>
      </w:r>
    </w:p>
    <w:p w14:paraId="5E2D96E3">
      <w:pPr>
        <w:rPr>
          <w:rFonts w:hint="eastAsia" w:ascii="仿宋_GB2312" w:hAnsi="仿宋_GB2312" w:eastAsia="仿宋_GB2312" w:cs="仿宋_GB2312"/>
          <w:sz w:val="24"/>
          <w:szCs w:val="24"/>
        </w:rPr>
      </w:pPr>
    </w:p>
    <w:p w14:paraId="263E755C">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lang w:val="en-US" w:eastAsia="zh-CN"/>
        </w:rPr>
        <w:t>八</w:t>
      </w:r>
      <w:r>
        <w:rPr>
          <w:rFonts w:hint="eastAsia" w:asciiTheme="majorEastAsia" w:hAnsiTheme="majorEastAsia" w:eastAsiaTheme="majorEastAsia" w:cstheme="majorEastAsia"/>
          <w:b/>
          <w:bCs/>
          <w:sz w:val="24"/>
          <w:szCs w:val="24"/>
        </w:rPr>
        <w:t>、发布公告的媒介</w:t>
      </w:r>
      <w:r>
        <w:rPr>
          <w:rFonts w:hint="eastAsia" w:asciiTheme="majorEastAsia" w:hAnsiTheme="majorEastAsia" w:eastAsiaTheme="majorEastAsia" w:cstheme="majorEastAsia"/>
          <w:sz w:val="24"/>
          <w:szCs w:val="24"/>
        </w:rPr>
        <w:t xml:space="preserve">  </w:t>
      </w:r>
    </w:p>
    <w:p w14:paraId="737E60EC">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w:t>
      </w:r>
      <w:r>
        <w:rPr>
          <w:rFonts w:hint="eastAsia" w:ascii="仿宋_GB2312" w:hAnsi="仿宋_GB2312" w:eastAsia="仿宋_GB2312" w:cs="仿宋_GB2312"/>
          <w:sz w:val="24"/>
          <w:szCs w:val="24"/>
        </w:rPr>
        <w:t xml:space="preserve">阳光采购服务平台（www.ygcgfw.com） </w:t>
      </w:r>
      <w:r>
        <w:rPr>
          <w:rFonts w:hint="eastAsia" w:ascii="仿宋_GB2312" w:hAnsi="仿宋_GB2312" w:eastAsia="仿宋_GB2312" w:cs="仿宋_GB2312"/>
          <w:sz w:val="24"/>
          <w:szCs w:val="24"/>
          <w:highlight w:val="none"/>
          <w:lang w:val="en-US" w:eastAsia="zh-CN"/>
        </w:rPr>
        <w:t>中国重汽</w:t>
      </w:r>
      <w:r>
        <w:rPr>
          <w:rFonts w:hint="eastAsia" w:ascii="仿宋_GB2312" w:hAnsi="仿宋_GB2312" w:eastAsia="仿宋_GB2312" w:cs="仿宋_GB2312"/>
          <w:sz w:val="24"/>
          <w:szCs w:val="24"/>
          <w:highlight w:val="none"/>
          <w:lang w:eastAsia="zh-CN"/>
        </w:rPr>
        <w:t>集团官网</w:t>
      </w:r>
      <w:r>
        <w:rPr>
          <w:rFonts w:hint="eastAsia" w:ascii="仿宋_GB2312" w:hAnsi="仿宋_GB2312" w:eastAsia="仿宋_GB2312" w:cs="仿宋_GB2312"/>
          <w:sz w:val="24"/>
          <w:szCs w:val="24"/>
          <w:highlight w:val="none"/>
          <w:lang w:val="en-US" w:eastAsia="zh-CN"/>
        </w:rPr>
        <w:t>（ww.cnhtc.com.cn）</w:t>
      </w:r>
    </w:p>
    <w:p w14:paraId="353AB26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w:t>
      </w:r>
      <w:r>
        <w:rPr>
          <w:rFonts w:hint="eastAsia" w:asciiTheme="majorEastAsia" w:hAnsiTheme="majorEastAsia" w:eastAsiaTheme="majorEastAsia" w:cstheme="majorEastAsia"/>
          <w:b/>
          <w:bCs/>
          <w:sz w:val="24"/>
          <w:szCs w:val="24"/>
          <w:lang w:val="en-US" w:eastAsia="zh-CN"/>
        </w:rPr>
        <w:t>九</w:t>
      </w:r>
      <w:r>
        <w:rPr>
          <w:rFonts w:hint="eastAsia" w:asciiTheme="majorEastAsia" w:hAnsiTheme="majorEastAsia" w:eastAsiaTheme="majorEastAsia" w:cstheme="majorEastAsia"/>
          <w:b/>
          <w:bCs/>
          <w:sz w:val="24"/>
          <w:szCs w:val="24"/>
        </w:rPr>
        <w:t>、联系方式</w:t>
      </w:r>
      <w:r>
        <w:rPr>
          <w:rFonts w:hint="eastAsia" w:asciiTheme="majorEastAsia" w:hAnsiTheme="majorEastAsia" w:eastAsiaTheme="majorEastAsia" w:cstheme="majorEastAsia"/>
          <w:sz w:val="24"/>
          <w:szCs w:val="24"/>
        </w:rPr>
        <w:t xml:space="preserve"> </w:t>
      </w:r>
    </w:p>
    <w:p w14:paraId="30D1D38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rPr>
          <w:rFonts w:hint="eastAsia" w:ascii="仿宋_GB2312" w:hAnsi="仿宋_GB2312" w:eastAsia="仿宋_GB2312" w:cs="仿宋_GB2312"/>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 xml:space="preserve">  </w:t>
      </w:r>
      <w:r>
        <w:rPr>
          <w:rFonts w:hint="eastAsia" w:ascii="仿宋_GB2312" w:hAnsi="仿宋_GB2312" w:eastAsia="仿宋_GB2312" w:cs="仿宋_GB2312"/>
          <w:sz w:val="24"/>
          <w:szCs w:val="24"/>
        </w:rPr>
        <w:t xml:space="preserve">名称：中国重汽集团国际有限公司 </w:t>
      </w:r>
    </w:p>
    <w:p w14:paraId="04D7726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地址：山东省济南市历城区华奥路777号 </w:t>
      </w:r>
    </w:p>
    <w:p w14:paraId="73B930C5">
      <w:pPr>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val="0"/>
          <w:sz w:val="24"/>
          <w:szCs w:val="24"/>
        </w:rPr>
        <w:t>技术联系人</w:t>
      </w:r>
      <w:r>
        <w:rPr>
          <w:rFonts w:hint="eastAsia" w:ascii="仿宋_GB2312" w:hAnsi="仿宋_GB2312" w:eastAsia="仿宋_GB2312" w:cs="仿宋_GB2312"/>
          <w:sz w:val="24"/>
          <w:szCs w:val="24"/>
        </w:rPr>
        <w:t>：</w:t>
      </w:r>
      <w:r>
        <w:rPr>
          <w:rFonts w:hint="eastAsia" w:ascii="宋体" w:hAnsi="宋体" w:eastAsia="宋体" w:cs="宋体"/>
          <w:color w:val="000000" w:themeColor="text1"/>
          <w:sz w:val="24"/>
          <w:szCs w:val="24"/>
          <w:highlight w:val="none"/>
          <w14:textFill>
            <w14:solidFill>
              <w14:schemeClr w14:val="tx1"/>
            </w14:solidFill>
          </w14:textFill>
        </w:rPr>
        <w:t>陈显君</w:t>
      </w:r>
    </w:p>
    <w:p w14:paraId="1883B36D">
      <w:pPr>
        <w:ind w:firstLine="480"/>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rPr>
        <w:t>电话</w:t>
      </w:r>
      <w:r>
        <w:rPr>
          <w:rFonts w:hint="eastAsia" w:ascii="仿宋_GB2312" w:hAnsi="仿宋_GB2312" w:eastAsia="仿宋_GB2312" w:cs="仿宋_GB2312"/>
          <w:sz w:val="24"/>
          <w:szCs w:val="24"/>
        </w:rPr>
        <w:t>：17860607411</w:t>
      </w:r>
    </w:p>
    <w:p w14:paraId="52461AFD">
      <w:pPr>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sz w:val="24"/>
          <w:szCs w:val="24"/>
        </w:rPr>
        <w:t>商务联系人</w:t>
      </w:r>
      <w:r>
        <w:rPr>
          <w:rFonts w:hint="eastAsia" w:ascii="仿宋_GB2312" w:hAnsi="仿宋_GB2312" w:eastAsia="仿宋_GB2312" w:cs="仿宋_GB2312"/>
          <w:color w:val="auto"/>
          <w:sz w:val="24"/>
          <w:szCs w:val="24"/>
        </w:rPr>
        <w:t xml:space="preserve">：王芳  </w:t>
      </w:r>
    </w:p>
    <w:p w14:paraId="7945E155">
      <w:pPr>
        <w:ind w:firstLine="480"/>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rPr>
        <w:t>电话：</w:t>
      </w:r>
      <w:r>
        <w:rPr>
          <w:rFonts w:hint="eastAsia" w:ascii="仿宋_GB2312" w:hAnsi="仿宋_GB2312" w:eastAsia="仿宋_GB2312" w:cs="仿宋_GB2312"/>
          <w:sz w:val="24"/>
          <w:szCs w:val="24"/>
        </w:rPr>
        <w:t>15050868264</w:t>
      </w:r>
    </w:p>
    <w:p w14:paraId="6986140B">
      <w:pPr>
        <w:ind w:firstLine="48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val="en-US" w:eastAsia="zh-CN"/>
        </w:rPr>
        <w:t>十</w:t>
      </w:r>
      <w:r>
        <w:rPr>
          <w:rFonts w:hint="eastAsia" w:asciiTheme="majorEastAsia" w:hAnsiTheme="majorEastAsia" w:eastAsiaTheme="majorEastAsia" w:cstheme="majorEastAsia"/>
          <w:b/>
          <w:bCs/>
          <w:sz w:val="24"/>
          <w:szCs w:val="24"/>
        </w:rPr>
        <w:t xml:space="preserve">、其他说明  </w:t>
      </w:r>
    </w:p>
    <w:p w14:paraId="7F352A2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供应商需在阳光采购服务平台进行注册，注册后搜索该项目并进行报名。</w:t>
      </w:r>
    </w:p>
    <w:p w14:paraId="5CBCB798">
      <w:pPr>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供应商需在重汽官网搜索本项目招标公告，根据要求准备报名资料。</w:t>
      </w:r>
    </w:p>
    <w:p w14:paraId="233C8080">
      <w:pPr>
        <w:ind w:firstLine="480"/>
        <w:rPr>
          <w:rFonts w:hint="eastAsia" w:asciiTheme="majorEastAsia" w:hAnsiTheme="majorEastAsia" w:eastAsiaTheme="majorEastAsia" w:cstheme="majorEastAsia"/>
          <w:sz w:val="24"/>
          <w:szCs w:val="24"/>
        </w:rPr>
      </w:pPr>
    </w:p>
    <w:p w14:paraId="0595BCE4">
      <w:pPr>
        <w:ind w:firstLine="480"/>
        <w:rPr>
          <w:rFonts w:hint="eastAsia" w:asciiTheme="majorEastAsia" w:hAnsiTheme="majorEastAsia" w:eastAsiaTheme="majorEastAsia" w:cstheme="majorEastAsia"/>
          <w:sz w:val="24"/>
          <w:szCs w:val="24"/>
        </w:rPr>
      </w:pPr>
    </w:p>
    <w:p w14:paraId="33E67BF5">
      <w:pPr>
        <w:ind w:firstLine="480"/>
        <w:rPr>
          <w:rFonts w:hint="eastAsia" w:asciiTheme="majorEastAsia" w:hAnsiTheme="majorEastAsia" w:eastAsiaTheme="majorEastAsia" w:cstheme="majorEastAsia"/>
          <w:sz w:val="24"/>
          <w:szCs w:val="24"/>
        </w:rPr>
      </w:pPr>
    </w:p>
    <w:p w14:paraId="79924D5D">
      <w:pPr>
        <w:ind w:firstLine="480"/>
        <w:rPr>
          <w:rFonts w:hint="eastAsia" w:asciiTheme="majorEastAsia" w:hAnsiTheme="majorEastAsia" w:eastAsiaTheme="majorEastAsia" w:cstheme="majorEastAsia"/>
          <w:sz w:val="24"/>
          <w:szCs w:val="24"/>
        </w:rPr>
      </w:pPr>
    </w:p>
    <w:p w14:paraId="267A35C3">
      <w:pPr>
        <w:ind w:firstLine="480"/>
        <w:rPr>
          <w:rFonts w:hint="eastAsia" w:asciiTheme="majorEastAsia" w:hAnsiTheme="majorEastAsia" w:eastAsiaTheme="majorEastAsia" w:cstheme="majorEastAsia"/>
          <w:sz w:val="24"/>
          <w:szCs w:val="24"/>
        </w:rPr>
      </w:pPr>
    </w:p>
    <w:p w14:paraId="5A855CA9">
      <w:pPr>
        <w:ind w:firstLine="480"/>
        <w:rPr>
          <w:rFonts w:hint="eastAsia" w:asciiTheme="majorEastAsia" w:hAnsiTheme="majorEastAsia" w:eastAsiaTheme="majorEastAsia" w:cstheme="majorEastAsia"/>
          <w:sz w:val="24"/>
          <w:szCs w:val="24"/>
        </w:rPr>
      </w:pPr>
    </w:p>
    <w:p w14:paraId="65AB3B26">
      <w:pPr>
        <w:ind w:firstLine="480"/>
        <w:rPr>
          <w:rFonts w:hint="eastAsia" w:asciiTheme="majorEastAsia" w:hAnsiTheme="majorEastAsia" w:eastAsiaTheme="majorEastAsia" w:cstheme="majorEastAsia"/>
          <w:sz w:val="24"/>
          <w:szCs w:val="24"/>
        </w:rPr>
      </w:pPr>
    </w:p>
    <w:p w14:paraId="44A8EB07">
      <w:pPr>
        <w:ind w:firstLine="480"/>
        <w:rPr>
          <w:rFonts w:hint="eastAsia" w:asciiTheme="majorEastAsia" w:hAnsiTheme="majorEastAsia" w:eastAsiaTheme="majorEastAsia" w:cstheme="majorEastAsia"/>
          <w:sz w:val="24"/>
          <w:szCs w:val="24"/>
        </w:rPr>
      </w:pPr>
    </w:p>
    <w:p w14:paraId="3CAFF51B">
      <w:pPr>
        <w:ind w:firstLine="480"/>
        <w:rPr>
          <w:rFonts w:hint="eastAsia" w:asciiTheme="majorEastAsia" w:hAnsiTheme="majorEastAsia" w:eastAsiaTheme="majorEastAsia" w:cstheme="majorEastAsia"/>
          <w:sz w:val="24"/>
          <w:szCs w:val="24"/>
        </w:rPr>
      </w:pPr>
    </w:p>
    <w:p w14:paraId="6993C1C3">
      <w:pPr>
        <w:ind w:firstLine="480"/>
        <w:rPr>
          <w:rFonts w:hint="eastAsia" w:asciiTheme="majorEastAsia" w:hAnsiTheme="majorEastAsia" w:eastAsiaTheme="majorEastAsia" w:cstheme="majorEastAsia"/>
          <w:sz w:val="24"/>
          <w:szCs w:val="24"/>
        </w:rPr>
      </w:pPr>
    </w:p>
    <w:p w14:paraId="10170BD5">
      <w:pPr>
        <w:ind w:firstLine="480"/>
        <w:rPr>
          <w:rFonts w:hint="eastAsia" w:asciiTheme="majorEastAsia" w:hAnsiTheme="majorEastAsia" w:eastAsiaTheme="majorEastAsia" w:cstheme="majorEastAsia"/>
          <w:sz w:val="24"/>
          <w:szCs w:val="24"/>
        </w:rPr>
      </w:pPr>
    </w:p>
    <w:p w14:paraId="5A12A095">
      <w:pPr>
        <w:ind w:firstLine="480"/>
        <w:rPr>
          <w:rFonts w:hint="eastAsia" w:asciiTheme="majorEastAsia" w:hAnsiTheme="majorEastAsia" w:eastAsiaTheme="majorEastAsia" w:cstheme="majorEastAsia"/>
          <w:sz w:val="24"/>
          <w:szCs w:val="24"/>
        </w:rPr>
      </w:pPr>
    </w:p>
    <w:p w14:paraId="522BA26C">
      <w:pPr>
        <w:ind w:firstLine="480"/>
        <w:rPr>
          <w:rFonts w:hint="eastAsia" w:asciiTheme="majorEastAsia" w:hAnsiTheme="majorEastAsia" w:eastAsiaTheme="majorEastAsia" w:cstheme="majorEastAsia"/>
          <w:sz w:val="24"/>
          <w:szCs w:val="24"/>
        </w:rPr>
      </w:pPr>
    </w:p>
    <w:p w14:paraId="0999A404">
      <w:pPr>
        <w:ind w:firstLine="480"/>
        <w:rPr>
          <w:rFonts w:hint="eastAsia" w:asciiTheme="majorEastAsia" w:hAnsiTheme="majorEastAsia" w:eastAsiaTheme="majorEastAsia" w:cstheme="majorEastAsia"/>
          <w:sz w:val="24"/>
          <w:szCs w:val="24"/>
        </w:rPr>
      </w:pPr>
    </w:p>
    <w:p w14:paraId="64B92236">
      <w:pPr>
        <w:ind w:firstLine="480"/>
        <w:rPr>
          <w:rFonts w:hint="eastAsia" w:asciiTheme="majorEastAsia" w:hAnsiTheme="majorEastAsia" w:eastAsiaTheme="majorEastAsia" w:cstheme="majorEastAsia"/>
          <w:sz w:val="24"/>
          <w:szCs w:val="24"/>
        </w:rPr>
      </w:pPr>
    </w:p>
    <w:p w14:paraId="0D662AEB">
      <w:pPr>
        <w:ind w:firstLine="480"/>
        <w:rPr>
          <w:rFonts w:hint="eastAsia" w:asciiTheme="majorEastAsia" w:hAnsiTheme="majorEastAsia" w:eastAsiaTheme="majorEastAsia" w:cstheme="majorEastAsia"/>
          <w:sz w:val="24"/>
          <w:szCs w:val="24"/>
        </w:rPr>
      </w:pPr>
    </w:p>
    <w:p w14:paraId="5F616D67">
      <w:pPr>
        <w:ind w:firstLine="480"/>
        <w:rPr>
          <w:rFonts w:hint="eastAsia" w:asciiTheme="majorEastAsia" w:hAnsiTheme="majorEastAsia" w:eastAsiaTheme="majorEastAsia" w:cstheme="majorEastAsia"/>
          <w:sz w:val="24"/>
          <w:szCs w:val="24"/>
        </w:rPr>
      </w:pPr>
    </w:p>
    <w:p w14:paraId="1943E023">
      <w:pPr>
        <w:ind w:firstLine="480"/>
        <w:rPr>
          <w:rFonts w:hint="eastAsia" w:asciiTheme="majorEastAsia" w:hAnsiTheme="majorEastAsia" w:eastAsiaTheme="majorEastAsia" w:cstheme="majorEastAsia"/>
          <w:sz w:val="24"/>
          <w:szCs w:val="24"/>
        </w:rPr>
      </w:pPr>
    </w:p>
    <w:p w14:paraId="0ED60747">
      <w:pPr>
        <w:ind w:firstLine="480"/>
        <w:rPr>
          <w:rFonts w:hint="eastAsia" w:asciiTheme="majorEastAsia" w:hAnsiTheme="majorEastAsia" w:eastAsiaTheme="majorEastAsia" w:cstheme="majorEastAsia"/>
          <w:sz w:val="24"/>
          <w:szCs w:val="24"/>
        </w:rPr>
      </w:pPr>
    </w:p>
    <w:p w14:paraId="4082FBA8">
      <w:pPr>
        <w:ind w:firstLine="480"/>
        <w:rPr>
          <w:rFonts w:hint="eastAsia" w:asciiTheme="majorEastAsia" w:hAnsiTheme="majorEastAsia" w:eastAsiaTheme="majorEastAsia" w:cstheme="majorEastAsia"/>
          <w:sz w:val="24"/>
          <w:szCs w:val="24"/>
        </w:rPr>
      </w:pPr>
    </w:p>
    <w:p w14:paraId="04E980BE">
      <w:pPr>
        <w:ind w:firstLine="480"/>
        <w:rPr>
          <w:rFonts w:hint="eastAsia" w:asciiTheme="majorEastAsia" w:hAnsiTheme="majorEastAsia" w:eastAsiaTheme="majorEastAsia" w:cstheme="majorEastAsia"/>
          <w:sz w:val="24"/>
          <w:szCs w:val="24"/>
        </w:rPr>
      </w:pPr>
    </w:p>
    <w:p w14:paraId="7B9C610C">
      <w:pPr>
        <w:ind w:firstLine="480"/>
        <w:rPr>
          <w:rFonts w:hint="eastAsia" w:asciiTheme="majorEastAsia" w:hAnsiTheme="majorEastAsia" w:eastAsiaTheme="majorEastAsia" w:cstheme="majorEastAsia"/>
          <w:sz w:val="24"/>
          <w:szCs w:val="24"/>
        </w:rPr>
      </w:pPr>
    </w:p>
    <w:p w14:paraId="612E0D87">
      <w:pPr>
        <w:ind w:firstLine="480"/>
        <w:rPr>
          <w:rFonts w:hint="eastAsia" w:asciiTheme="majorEastAsia" w:hAnsiTheme="majorEastAsia" w:eastAsiaTheme="majorEastAsia" w:cstheme="majorEastAsia"/>
          <w:sz w:val="24"/>
          <w:szCs w:val="24"/>
        </w:rPr>
      </w:pPr>
    </w:p>
    <w:p w14:paraId="6984D85D">
      <w:pPr>
        <w:ind w:firstLine="480"/>
        <w:rPr>
          <w:rFonts w:hint="eastAsia" w:asciiTheme="majorEastAsia" w:hAnsiTheme="majorEastAsia" w:eastAsiaTheme="majorEastAsia" w:cstheme="majorEastAsia"/>
          <w:sz w:val="24"/>
          <w:szCs w:val="24"/>
        </w:rPr>
      </w:pPr>
    </w:p>
    <w:p w14:paraId="2A0B07E2">
      <w:pPr>
        <w:ind w:firstLine="480"/>
        <w:rPr>
          <w:rFonts w:hint="eastAsia" w:asciiTheme="majorEastAsia" w:hAnsiTheme="majorEastAsia" w:eastAsiaTheme="majorEastAsia" w:cstheme="majorEastAsia"/>
          <w:sz w:val="24"/>
          <w:szCs w:val="24"/>
        </w:rPr>
      </w:pPr>
    </w:p>
    <w:p w14:paraId="5F9FA097">
      <w:pPr>
        <w:ind w:firstLine="480"/>
        <w:rPr>
          <w:rFonts w:hint="eastAsia" w:asciiTheme="majorEastAsia" w:hAnsiTheme="majorEastAsia" w:eastAsiaTheme="majorEastAsia" w:cstheme="majorEastAsia"/>
          <w:sz w:val="24"/>
          <w:szCs w:val="24"/>
        </w:rPr>
      </w:pPr>
    </w:p>
    <w:p w14:paraId="7B87AB8F">
      <w:pPr>
        <w:ind w:firstLine="480"/>
        <w:rPr>
          <w:rFonts w:hint="eastAsia" w:asciiTheme="majorEastAsia" w:hAnsiTheme="majorEastAsia" w:eastAsiaTheme="majorEastAsia" w:cstheme="majorEastAsia"/>
          <w:sz w:val="24"/>
          <w:szCs w:val="24"/>
        </w:rPr>
      </w:pPr>
    </w:p>
    <w:p w14:paraId="375F489A">
      <w:pPr>
        <w:ind w:firstLine="480"/>
        <w:rPr>
          <w:rFonts w:hint="eastAsia" w:asciiTheme="majorEastAsia" w:hAnsiTheme="majorEastAsia" w:eastAsiaTheme="majorEastAsia" w:cstheme="majorEastAsia"/>
          <w:sz w:val="24"/>
          <w:szCs w:val="24"/>
        </w:rPr>
      </w:pPr>
    </w:p>
    <w:p w14:paraId="481E04EE">
      <w:pPr>
        <w:ind w:firstLine="480"/>
        <w:rPr>
          <w:rFonts w:hint="eastAsia" w:asciiTheme="majorEastAsia" w:hAnsiTheme="majorEastAsia" w:eastAsiaTheme="majorEastAsia" w:cstheme="majorEastAsia"/>
          <w:sz w:val="24"/>
          <w:szCs w:val="24"/>
        </w:rPr>
      </w:pPr>
    </w:p>
    <w:p w14:paraId="04F9EF13">
      <w:pPr>
        <w:ind w:firstLine="480"/>
        <w:rPr>
          <w:rFonts w:hint="eastAsia" w:asciiTheme="majorEastAsia" w:hAnsiTheme="majorEastAsia" w:eastAsiaTheme="majorEastAsia" w:cstheme="majorEastAsia"/>
          <w:sz w:val="24"/>
          <w:szCs w:val="24"/>
        </w:rPr>
      </w:pPr>
    </w:p>
    <w:p w14:paraId="0BB04A5E">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w:t>
      </w:r>
      <w:r>
        <w:rPr>
          <w:rFonts w:ascii="Times New Roman" w:hAnsi="Times New Roman" w:eastAsia="宋体" w:cs="Times New Roman"/>
          <w:b/>
          <w:bCs/>
          <w:color w:val="000000" w:themeColor="text1"/>
          <w:sz w:val="24"/>
          <w:szCs w:val="24"/>
          <w14:textFill>
            <w14:solidFill>
              <w14:schemeClr w14:val="tx1"/>
            </w14:solidFill>
          </w14:textFill>
        </w:rPr>
        <w:t>1</w:t>
      </w:r>
      <w:bookmarkStart w:id="2" w:name="_Toc212369550"/>
      <w:bookmarkStart w:id="3" w:name="_Toc639004"/>
      <w:bookmarkStart w:id="4" w:name="_Toc353881012"/>
      <w:bookmarkStart w:id="5" w:name="_Toc25811"/>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投标函</w:t>
      </w:r>
      <w:bookmarkEnd w:id="2"/>
      <w:bookmarkEnd w:id="3"/>
      <w:bookmarkEnd w:id="4"/>
      <w:bookmarkEnd w:id="5"/>
    </w:p>
    <w:p w14:paraId="26C0C8CD">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致：中国重汽集团国际有限公司：</w:t>
      </w:r>
    </w:p>
    <w:p w14:paraId="41E78238">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根据贵方</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Times New Roman"/>
          <w:bCs/>
          <w:snapToGrid w:val="0"/>
          <w:color w:val="000000" w:themeColor="text1"/>
          <w:kern w:val="0"/>
          <w:sz w:val="24"/>
          <w:szCs w:val="24"/>
          <w14:textFill>
            <w14:solidFill>
              <w14:schemeClr w14:val="tx1"/>
            </w14:solidFill>
          </w14:textFill>
        </w:rPr>
        <w:t>招标公告</w:t>
      </w:r>
      <w:r>
        <w:rPr>
          <w:rFonts w:hint="eastAsia" w:ascii="宋体" w:hAnsi="宋体" w:eastAsia="宋体" w:cs="Times New Roman"/>
          <w:color w:val="000000" w:themeColor="text1"/>
          <w:sz w:val="24"/>
          <w:szCs w:val="24"/>
          <w14:textFill>
            <w14:solidFill>
              <w14:schemeClr w14:val="tx1"/>
            </w14:solidFill>
          </w14:textFill>
        </w:rPr>
        <w:t>，</w:t>
      </w:r>
      <w:r>
        <w:rPr>
          <w:rFonts w:ascii="宋体" w:hAnsi="宋体" w:eastAsia="宋体" w:cs="Times New Roman"/>
          <w:b/>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投标公司，</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法人代表人为</w:t>
      </w:r>
      <w:r>
        <w:rPr>
          <w:rFonts w:ascii="宋体" w:hAnsi="宋体" w:eastAsia="宋体" w:cs="Times New Roman"/>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，正式授权</w:t>
      </w:r>
      <w:r>
        <w:rPr>
          <w:rFonts w:ascii="宋体" w:hAnsi="宋体" w:eastAsia="宋体" w:cs="Times New Roman"/>
          <w:color w:val="000000" w:themeColor="text1"/>
          <w:sz w:val="24"/>
          <w:szCs w:val="24"/>
          <w:u w:val="single"/>
          <w14:textFill>
            <w14:solidFill>
              <w14:schemeClr w14:val="tx1"/>
            </w14:solidFill>
          </w14:textFill>
        </w:rPr>
        <w:t xml:space="preserve">           </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提交纸质投标文件：资质证明文件、商务文件和技术文件正本一份、副本四份；电子版投标文件一份。</w:t>
      </w:r>
    </w:p>
    <w:p w14:paraId="4F07F1D9">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据此函，签字代表宣布同意如下：</w:t>
      </w:r>
    </w:p>
    <w:p w14:paraId="118968D4">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1</w:t>
      </w:r>
      <w:r>
        <w:rPr>
          <w:rFonts w:hint="eastAsia" w:ascii="宋体" w:hAnsi="宋体" w:eastAsia="宋体" w:cs="Times New Roman"/>
          <w:color w:val="000000" w:themeColor="text1"/>
          <w:sz w:val="24"/>
          <w:szCs w:val="24"/>
          <w14:textFill>
            <w14:solidFill>
              <w14:schemeClr w14:val="tx1"/>
            </w14:solidFill>
          </w14:textFill>
        </w:rPr>
        <w:t>.投标人已详细审查全部“招标文件”，包括修改文件（如有的话）以及全部参考资料和有关附件，已经了解我方对于招标文件、采购过程、采购结果有依法进行询问、质疑、投诉的权利及相关渠道和要求。</w:t>
      </w:r>
    </w:p>
    <w:p w14:paraId="13185BD8">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2</w:t>
      </w:r>
      <w:r>
        <w:rPr>
          <w:rFonts w:hint="eastAsia" w:ascii="宋体" w:hAnsi="宋体" w:eastAsia="宋体" w:cs="Times New Roman"/>
          <w:color w:val="000000" w:themeColor="text1"/>
          <w:sz w:val="24"/>
          <w:szCs w:val="24"/>
          <w14:textFill>
            <w14:solidFill>
              <w14:schemeClr w14:val="tx1"/>
            </w14:solidFill>
          </w14:textFill>
        </w:rPr>
        <w:t>.投标人在投标之前已经与贵方进行了充分的沟通，完全理解并接受招标文件的各项规定和要求，对招标文件的合理性、合法性不再有异议。</w:t>
      </w:r>
    </w:p>
    <w:p w14:paraId="1DD1EAF1">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3</w:t>
      </w:r>
      <w:r>
        <w:rPr>
          <w:rFonts w:hint="eastAsia" w:ascii="宋体" w:hAnsi="宋体" w:eastAsia="宋体" w:cs="Times New Roman"/>
          <w:color w:val="000000" w:themeColor="text1"/>
          <w:sz w:val="24"/>
          <w:szCs w:val="24"/>
          <w14:textFill>
            <w14:solidFill>
              <w14:schemeClr w14:val="tx1"/>
            </w14:solidFill>
          </w14:textFill>
        </w:rPr>
        <w:t>.本投标有效期自开标日起</w:t>
      </w:r>
      <w:r>
        <w:rPr>
          <w:rFonts w:ascii="宋体" w:hAnsi="宋体" w:eastAsia="宋体" w:cs="Times New Roman"/>
          <w:bCs/>
          <w:color w:val="000000" w:themeColor="text1"/>
          <w:sz w:val="24"/>
          <w:szCs w:val="24"/>
          <w:u w:val="single"/>
          <w14:textFill>
            <w14:solidFill>
              <w14:schemeClr w14:val="tx1"/>
            </w14:solidFill>
          </w14:textFill>
        </w:rPr>
        <w:t xml:space="preserve"> 90</w:t>
      </w:r>
      <w:r>
        <w:rPr>
          <w:rFonts w:hint="eastAsia" w:ascii="宋体" w:hAnsi="宋体" w:eastAsia="宋体" w:cs="Times New Roman"/>
          <w:color w:val="000000" w:themeColor="text1"/>
          <w:sz w:val="24"/>
          <w:szCs w:val="24"/>
          <w14:textFill>
            <w14:solidFill>
              <w14:schemeClr w14:val="tx1"/>
            </w14:solidFill>
          </w14:textFill>
        </w:rPr>
        <w:t>个日历日。</w:t>
      </w:r>
    </w:p>
    <w:p w14:paraId="0AD4C47D">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4</w:t>
      </w:r>
      <w:r>
        <w:rPr>
          <w:rFonts w:hint="eastAsia" w:ascii="宋体" w:hAnsi="宋体" w:eastAsia="宋体" w:cs="Times New Roman"/>
          <w:color w:val="000000" w:themeColor="text1"/>
          <w:sz w:val="24"/>
          <w:szCs w:val="24"/>
          <w14:textFill>
            <w14:solidFill>
              <w14:schemeClr w14:val="tx1"/>
            </w14:solidFill>
          </w14:textFill>
        </w:rPr>
        <w:t>.如中标，本投标文件至本项目合同履行完毕止均保持有效，本投标人将按“招标文件”及政府采购法律、法规的规定履行合同责任和义务。</w:t>
      </w:r>
    </w:p>
    <w:p w14:paraId="03AA5029">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5</w:t>
      </w:r>
      <w:r>
        <w:rPr>
          <w:rFonts w:hint="eastAsia" w:ascii="宋体" w:hAnsi="宋体" w:eastAsia="宋体" w:cs="Times New Roman"/>
          <w:color w:val="000000" w:themeColor="text1"/>
          <w:sz w:val="24"/>
          <w:szCs w:val="24"/>
          <w14:textFill>
            <w14:solidFill>
              <w14:schemeClr w14:val="tx1"/>
            </w14:solidFill>
          </w14:textFill>
        </w:rPr>
        <w:t>.投标人同意按照贵方要求提供与投标有关的一切数据或资料。</w:t>
      </w:r>
    </w:p>
    <w:p w14:paraId="681FF99A">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6</w:t>
      </w:r>
      <w:r>
        <w:rPr>
          <w:rFonts w:hint="eastAsia" w:ascii="宋体" w:hAnsi="宋体" w:eastAsia="宋体" w:cs="Times New Roman"/>
          <w:color w:val="000000" w:themeColor="text1"/>
          <w:sz w:val="24"/>
          <w:szCs w:val="24"/>
          <w14:textFill>
            <w14:solidFill>
              <w14:schemeClr w14:val="tx1"/>
            </w14:solidFill>
          </w14:textFill>
        </w:rPr>
        <w:t>.与本投标有关的一切正式往来信函请寄：</w:t>
      </w:r>
    </w:p>
    <w:p w14:paraId="2F9A0221">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地址：</w:t>
      </w:r>
      <w:r>
        <w:rPr>
          <w:rFonts w:ascii="宋体" w:hAnsi="宋体" w:eastAsia="宋体" w:cs="Times New Roman"/>
          <w:color w:val="000000" w:themeColor="text1"/>
          <w:sz w:val="24"/>
          <w:szCs w:val="24"/>
          <w14:textFill>
            <w14:solidFill>
              <w14:schemeClr w14:val="tx1"/>
            </w14:solidFill>
          </w14:textFill>
        </w:rPr>
        <w:t xml:space="preserve">                             </w:t>
      </w:r>
    </w:p>
    <w:p w14:paraId="3D8FFA07">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邮编：</w:t>
      </w:r>
      <w:r>
        <w:rPr>
          <w:rFonts w:ascii="宋体" w:hAnsi="宋体" w:eastAsia="宋体" w:cs="Times New Roman"/>
          <w:color w:val="000000" w:themeColor="text1"/>
          <w:sz w:val="24"/>
          <w:szCs w:val="24"/>
          <w14:textFill>
            <w14:solidFill>
              <w14:schemeClr w14:val="tx1"/>
            </w14:solidFill>
          </w14:textFill>
        </w:rPr>
        <w:t xml:space="preserve">        </w:t>
      </w:r>
    </w:p>
    <w:p w14:paraId="4EBB4221">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电话：</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传真：</w:t>
      </w:r>
      <w:r>
        <w:rPr>
          <w:rFonts w:ascii="宋体" w:hAnsi="宋体" w:eastAsia="宋体" w:cs="Times New Roman"/>
          <w:color w:val="000000" w:themeColor="text1"/>
          <w:sz w:val="24"/>
          <w:szCs w:val="24"/>
          <w14:textFill>
            <w14:solidFill>
              <w14:schemeClr w14:val="tx1"/>
            </w14:solidFill>
          </w14:textFill>
        </w:rPr>
        <w:t xml:space="preserve">                   </w:t>
      </w:r>
    </w:p>
    <w:p w14:paraId="52D6C3D4">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投标人代表姓名：</w:t>
      </w:r>
      <w:r>
        <w:rPr>
          <w:rFonts w:hint="eastAsia" w:ascii="宋体" w:hAnsi="宋体" w:eastAsia="宋体" w:cs="Times New Roman"/>
          <w:color w:val="000000" w:themeColor="text1"/>
          <w:sz w:val="24"/>
          <w:szCs w:val="24"/>
          <w:u w:val="single"/>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职务：</w:t>
      </w:r>
      <w:r>
        <w:rPr>
          <w:rFonts w:ascii="宋体" w:hAnsi="宋体" w:eastAsia="宋体" w:cs="Times New Roman"/>
          <w:color w:val="000000" w:themeColor="text1"/>
          <w:sz w:val="24"/>
          <w:szCs w:val="24"/>
          <w14:textFill>
            <w14:solidFill>
              <w14:schemeClr w14:val="tx1"/>
            </w14:solidFill>
          </w14:textFill>
        </w:rPr>
        <w:t xml:space="preserve">          </w:t>
      </w:r>
    </w:p>
    <w:p w14:paraId="5816AD1E">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开户银行：</w:t>
      </w:r>
      <w:r>
        <w:rPr>
          <w:rFonts w:ascii="宋体" w:hAnsi="宋体" w:eastAsia="宋体" w:cs="Times New Roman"/>
          <w:color w:val="000000" w:themeColor="text1"/>
          <w:sz w:val="24"/>
          <w:szCs w:val="24"/>
          <w14:textFill>
            <w14:solidFill>
              <w14:schemeClr w14:val="tx1"/>
            </w14:solidFill>
          </w14:textFill>
        </w:rPr>
        <w:t xml:space="preserve">                   </w:t>
      </w:r>
    </w:p>
    <w:p w14:paraId="42351B04">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银行帐号：</w:t>
      </w:r>
      <w:r>
        <w:rPr>
          <w:rFonts w:ascii="宋体" w:hAnsi="宋体" w:eastAsia="宋体" w:cs="Times New Roman"/>
          <w:color w:val="000000" w:themeColor="text1"/>
          <w:sz w:val="24"/>
          <w:szCs w:val="24"/>
          <w14:textFill>
            <w14:solidFill>
              <w14:schemeClr w14:val="tx1"/>
            </w14:solidFill>
          </w14:textFill>
        </w:rPr>
        <w:t xml:space="preserve">                   </w:t>
      </w:r>
    </w:p>
    <w:p w14:paraId="0BF24FB3">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w:t>
      </w:r>
      <w:r>
        <w:rPr>
          <w:rFonts w:hint="eastAsia" w:ascii="宋体" w:hAnsi="宋体" w:eastAsia="宋体" w:cs="Times New Roman"/>
          <w:bCs/>
          <w:color w:val="000000" w:themeColor="text1"/>
          <w:sz w:val="24"/>
          <w:szCs w:val="24"/>
          <w14:textFill>
            <w14:solidFill>
              <w14:schemeClr w14:val="tx1"/>
            </w14:solidFill>
          </w14:textFill>
        </w:rPr>
        <w:t>盖章）</w:t>
      </w:r>
      <w:r>
        <w:rPr>
          <w:rFonts w:ascii="宋体" w:hAnsi="宋体" w:eastAsia="宋体" w:cs="Times New Roman"/>
          <w:color w:val="000000" w:themeColor="text1"/>
          <w:sz w:val="24"/>
          <w:szCs w:val="24"/>
          <w14:textFill>
            <w14:solidFill>
              <w14:schemeClr w14:val="tx1"/>
            </w14:solidFill>
          </w14:textFill>
        </w:rPr>
        <w:t xml:space="preserve">: </w:t>
      </w:r>
    </w:p>
    <w:p w14:paraId="6147D0AC">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授权代表签字</w:t>
      </w:r>
      <w:r>
        <w:rPr>
          <w:rFonts w:hint="eastAsia" w:ascii="宋体" w:hAnsi="宋体" w:eastAsia="宋体" w:cs="Times New Roman"/>
          <w:bCs/>
          <w:color w:val="000000" w:themeColor="text1"/>
          <w:sz w:val="24"/>
          <w:szCs w:val="24"/>
          <w14:textFill>
            <w14:solidFill>
              <w14:schemeClr w14:val="tx1"/>
            </w14:solidFill>
          </w14:textFill>
        </w:rPr>
        <w:t>：</w:t>
      </w:r>
    </w:p>
    <w:p w14:paraId="78AA5404">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642A7370">
      <w:pPr>
        <w:rPr>
          <w:rFonts w:ascii="黑体" w:hAnsi="Calibri" w:eastAsia="黑体" w:cs="Times New Roman"/>
          <w:color w:val="000000" w:themeColor="text1"/>
          <w:sz w:val="24"/>
          <w:szCs w:val="24"/>
          <w14:textFill>
            <w14:solidFill>
              <w14:schemeClr w14:val="tx1"/>
            </w14:solidFill>
          </w14:textFill>
        </w:rPr>
      </w:pPr>
    </w:p>
    <w:p w14:paraId="376EA021">
      <w:pPr>
        <w:rPr>
          <w:rFonts w:ascii="黑体" w:hAnsi="Calibri" w:eastAsia="黑体" w:cs="Times New Roman"/>
          <w:color w:val="000000" w:themeColor="text1"/>
          <w:sz w:val="24"/>
          <w:szCs w:val="24"/>
          <w14:textFill>
            <w14:solidFill>
              <w14:schemeClr w14:val="tx1"/>
            </w14:solidFill>
          </w14:textFill>
        </w:rPr>
      </w:pPr>
    </w:p>
    <w:p w14:paraId="68719CAB">
      <w:pPr>
        <w:pStyle w:val="7"/>
        <w:rPr>
          <w:rFonts w:ascii="黑体" w:hAnsi="Calibri" w:eastAsia="黑体" w:cs="Times New Roman"/>
          <w:color w:val="000000" w:themeColor="text1"/>
          <w:sz w:val="24"/>
          <w:szCs w:val="24"/>
          <w14:textFill>
            <w14:solidFill>
              <w14:schemeClr w14:val="tx1"/>
            </w14:solidFill>
          </w14:textFill>
        </w:rPr>
      </w:pPr>
    </w:p>
    <w:p w14:paraId="59768EAA">
      <w:pPr>
        <w:pStyle w:val="7"/>
        <w:rPr>
          <w:rFonts w:ascii="黑体" w:hAnsi="Calibri" w:eastAsia="黑体" w:cs="Times New Roman"/>
          <w:color w:val="000000" w:themeColor="text1"/>
          <w:sz w:val="24"/>
          <w:szCs w:val="24"/>
          <w14:textFill>
            <w14:solidFill>
              <w14:schemeClr w14:val="tx1"/>
            </w14:solidFill>
          </w14:textFill>
        </w:rPr>
      </w:pPr>
    </w:p>
    <w:p w14:paraId="67DF9792">
      <w:pPr>
        <w:pStyle w:val="7"/>
        <w:rPr>
          <w:rFonts w:ascii="黑体" w:hAnsi="Calibri" w:eastAsia="黑体" w:cs="Times New Roman"/>
          <w:color w:val="000000" w:themeColor="text1"/>
          <w:sz w:val="24"/>
          <w:szCs w:val="24"/>
          <w14:textFill>
            <w14:solidFill>
              <w14:schemeClr w14:val="tx1"/>
            </w14:solidFill>
          </w14:textFill>
        </w:rPr>
      </w:pPr>
    </w:p>
    <w:p w14:paraId="6D9D506F">
      <w:pPr>
        <w:pStyle w:val="7"/>
        <w:rPr>
          <w:rFonts w:ascii="黑体" w:hAnsi="Calibri" w:eastAsia="黑体" w:cs="Times New Roman"/>
          <w:color w:val="000000" w:themeColor="text1"/>
          <w:sz w:val="24"/>
          <w:szCs w:val="24"/>
          <w14:textFill>
            <w14:solidFill>
              <w14:schemeClr w14:val="tx1"/>
            </w14:solidFill>
          </w14:textFill>
        </w:rPr>
      </w:pPr>
    </w:p>
    <w:p w14:paraId="3EAEB3B6">
      <w:pPr>
        <w:rPr>
          <w:rFonts w:ascii="黑体" w:hAnsi="Calibri" w:eastAsia="黑体" w:cs="Times New Roman"/>
          <w:color w:val="000000" w:themeColor="text1"/>
          <w:sz w:val="24"/>
          <w:szCs w:val="24"/>
          <w14:textFill>
            <w14:solidFill>
              <w14:schemeClr w14:val="tx1"/>
            </w14:solidFill>
          </w14:textFill>
        </w:rPr>
      </w:pPr>
    </w:p>
    <w:p w14:paraId="606E9A85">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w:t>
      </w:r>
      <w:r>
        <w:rPr>
          <w:rFonts w:ascii="Times New Roman" w:hAnsi="Times New Roman" w:eastAsia="宋体" w:cs="Times New Roman"/>
          <w:b/>
          <w:bCs/>
          <w:color w:val="000000" w:themeColor="text1"/>
          <w:sz w:val="24"/>
          <w:szCs w:val="24"/>
          <w14:textFill>
            <w14:solidFill>
              <w14:schemeClr w14:val="tx1"/>
            </w14:solidFill>
          </w14:textFill>
        </w:rPr>
        <w:t xml:space="preserve">2 </w:t>
      </w:r>
      <w:r>
        <w:rPr>
          <w:rFonts w:hint="eastAsia" w:ascii="Times New Roman" w:hAnsi="Times New Roman" w:eastAsia="宋体" w:cs="Times New Roman"/>
          <w:b/>
          <w:bCs/>
          <w:color w:val="000000" w:themeColor="text1"/>
          <w:sz w:val="24"/>
          <w:szCs w:val="24"/>
          <w14:textFill>
            <w14:solidFill>
              <w14:schemeClr w14:val="tx1"/>
            </w14:solidFill>
          </w14:textFill>
        </w:rPr>
        <w:t>法定代表人授权委托书</w:t>
      </w:r>
    </w:p>
    <w:p w14:paraId="5B584ED6">
      <w:pPr>
        <w:adjustRightInd w:val="0"/>
        <w:snapToGrid w:val="0"/>
        <w:spacing w:before="93" w:beforeLines="30" w:line="240" w:lineRule="exact"/>
        <w:jc w:val="center"/>
        <w:rPr>
          <w:rFonts w:ascii="宋体" w:hAnsi="Calibri" w:eastAsia="宋体" w:cs="Times New Roman"/>
          <w:color w:val="000000" w:themeColor="text1"/>
          <w:sz w:val="24"/>
          <w:szCs w:val="20"/>
          <w14:textFill>
            <w14:solidFill>
              <w14:schemeClr w14:val="tx1"/>
            </w14:solidFill>
          </w14:textFill>
        </w:rPr>
      </w:pPr>
    </w:p>
    <w:p w14:paraId="581170B4">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本授权委托书声明：我＿＿＿＿＿＿＿（姓名）系＿＿＿＿＿＿＿＿＿＿＿＿＿＿＿＿＿＿＿＿＿＿＿＿＿＿＿＿（投标人全称）的法定代表人，就</w:t>
      </w:r>
      <w:r>
        <w:rPr>
          <w:rFonts w:ascii="宋体" w:hAnsi="宋体" w:eastAsia="宋体" w:cs="Times New Roman"/>
          <w:b/>
          <w:bCs/>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（招标编号 </w:t>
      </w:r>
      <w:r>
        <w:rPr>
          <w:rFonts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w:t>
      </w:r>
      <w:r>
        <w:rPr>
          <w:rFonts w:hint="eastAsia" w:ascii="宋体" w:hAnsi="宋体" w:eastAsia="宋体" w:cs="Times New Roman"/>
          <w:color w:val="000000" w:themeColor="text1"/>
          <w:sz w:val="24"/>
          <w:szCs w:val="24"/>
          <w14:textFill>
            <w14:solidFill>
              <w14:schemeClr w14:val="tx1"/>
            </w14:solidFill>
          </w14:textFill>
        </w:rPr>
        <w:t>现授权委托＿＿＿＿＿＿＿＿＿＿＿＿＿＿＿＿＿＿＿＿＿＿＿＿＿＿＿＿（单位名称）的＿＿＿＿＿＿＿＿（姓名、职务）为我公司全权代表，全权代表在投标文件、评标过程中的书面承诺、合同等所签署的一切文件和处理与之有关的一切事务，我均予以承认。</w:t>
      </w:r>
    </w:p>
    <w:p w14:paraId="16472254">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全权代表无转委权。特此委托。</w:t>
      </w:r>
    </w:p>
    <w:tbl>
      <w:tblPr>
        <w:tblStyle w:val="1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EA1B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8ED12A8">
            <w:pPr>
              <w:adjustRightInd w:val="0"/>
              <w:snapToGrid w:val="0"/>
              <w:spacing w:before="93" w:beforeLines="30" w:line="312" w:lineRule="auto"/>
              <w:jc w:val="center"/>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附法人身份证明复印件（正反面）</w:t>
            </w:r>
          </w:p>
          <w:p w14:paraId="022D2995">
            <w:pPr>
              <w:adjustRightInd w:val="0"/>
              <w:snapToGrid w:val="0"/>
              <w:spacing w:before="93" w:beforeLines="30" w:line="312" w:lineRule="auto"/>
              <w:jc w:val="center"/>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附授权代理人身份证明复印件（正反面）</w:t>
            </w:r>
          </w:p>
        </w:tc>
      </w:tr>
    </w:tbl>
    <w:p w14:paraId="28C6ED6A">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全权代表姓名：</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性别：</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年龄：</w:t>
      </w:r>
    </w:p>
    <w:p w14:paraId="4EF1BA0C">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单位：</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部门：</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职务：</w:t>
      </w:r>
    </w:p>
    <w:p w14:paraId="06E0A17A">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法定代表人签字或盖章</w:t>
      </w:r>
      <w:r>
        <w:rPr>
          <w:rFonts w:ascii="宋体" w:hAnsi="宋体" w:eastAsia="宋体" w:cs="Times New Roman"/>
          <w:color w:val="000000" w:themeColor="text1"/>
          <w:sz w:val="24"/>
          <w:szCs w:val="24"/>
          <w14:textFill>
            <w14:solidFill>
              <w14:schemeClr w14:val="tx1"/>
            </w14:solidFill>
          </w14:textFill>
        </w:rPr>
        <w:t xml:space="preserve">                          </w:t>
      </w:r>
    </w:p>
    <w:p w14:paraId="2E216EC9">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被授权人签字</w:t>
      </w:r>
      <w:r>
        <w:rPr>
          <w:rFonts w:ascii="宋体" w:hAnsi="宋体" w:eastAsia="宋体" w:cs="Times New Roman"/>
          <w:color w:val="000000" w:themeColor="text1"/>
          <w:sz w:val="24"/>
          <w:szCs w:val="24"/>
          <w14:textFill>
            <w14:solidFill>
              <w14:schemeClr w14:val="tx1"/>
            </w14:solidFill>
          </w14:textFill>
        </w:rPr>
        <w:t xml:space="preserve">  </w:t>
      </w:r>
    </w:p>
    <w:p w14:paraId="454F0E45">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被授权人电话：</w:t>
      </w:r>
      <w:r>
        <w:rPr>
          <w:rFonts w:ascii="宋体" w:hAnsi="宋体" w:eastAsia="宋体" w:cs="Times New Roman"/>
          <w:color w:val="000000" w:themeColor="text1"/>
          <w:sz w:val="24"/>
          <w:szCs w:val="24"/>
          <w14:textFill>
            <w14:solidFill>
              <w14:schemeClr w14:val="tx1"/>
            </w14:solidFill>
          </w14:textFill>
        </w:rPr>
        <w:t xml:space="preserve">                          </w:t>
      </w:r>
    </w:p>
    <w:p w14:paraId="0935CF7C">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投标人名称（公章）</w:t>
      </w:r>
      <w:r>
        <w:rPr>
          <w:rFonts w:ascii="宋体" w:hAnsi="宋体" w:eastAsia="宋体" w:cs="Times New Roman"/>
          <w:color w:val="000000" w:themeColor="text1"/>
          <w:sz w:val="24"/>
          <w:szCs w:val="24"/>
          <w14:textFill>
            <w14:solidFill>
              <w14:schemeClr w14:val="tx1"/>
            </w14:solidFill>
          </w14:textFill>
        </w:rPr>
        <w:t xml:space="preserve">                       </w:t>
      </w:r>
    </w:p>
    <w:p w14:paraId="037EB54D">
      <w:pPr>
        <w:spacing w:line="460" w:lineRule="exact"/>
        <w:ind w:firstLine="5520" w:firstLineChars="2300"/>
        <w:rPr>
          <w:rFonts w:ascii="宋体" w:hAnsi="Calibri"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7E485640">
      <w:pPr>
        <w:rPr>
          <w:rFonts w:ascii="Calibri" w:hAnsi="Calibri" w:eastAsia="黑体" w:cs="Times New Roman"/>
          <w:b/>
          <w:bCs/>
          <w:color w:val="000000" w:themeColor="text1"/>
          <w:sz w:val="28"/>
          <w:szCs w:val="20"/>
          <w14:textFill>
            <w14:solidFill>
              <w14:schemeClr w14:val="tx1"/>
            </w14:solidFill>
          </w14:textFill>
        </w:rPr>
      </w:pPr>
    </w:p>
    <w:p w14:paraId="101A06BD">
      <w:pPr>
        <w:pStyle w:val="7"/>
        <w:rPr>
          <w:rFonts w:ascii="Calibri" w:hAnsi="Calibri" w:eastAsia="黑体" w:cs="Times New Roman"/>
          <w:b/>
          <w:bCs/>
          <w:color w:val="000000" w:themeColor="text1"/>
          <w:sz w:val="28"/>
          <w:szCs w:val="20"/>
          <w14:textFill>
            <w14:solidFill>
              <w14:schemeClr w14:val="tx1"/>
            </w14:solidFill>
          </w14:textFill>
        </w:rPr>
        <w:sectPr>
          <w:pgSz w:w="11906" w:h="16838"/>
          <w:pgMar w:top="1588" w:right="1418" w:bottom="1134" w:left="1418" w:header="851" w:footer="992" w:gutter="0"/>
          <w:cols w:space="720" w:num="1"/>
          <w:titlePg/>
          <w:docGrid w:type="lines" w:linePitch="312" w:charSpace="0"/>
        </w:sectPr>
      </w:pPr>
    </w:p>
    <w:p w14:paraId="19B81EBC">
      <w:pPr>
        <w:keepNext/>
        <w:keepLines/>
        <w:outlineLvl w:val="2"/>
        <w:rPr>
          <w:rFonts w:ascii="宋体"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pPr>
      <w:r>
        <w:rPr>
          <w:rFonts w:hint="eastAsia"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附</w:t>
      </w:r>
      <w:r>
        <w:rPr>
          <w:rFonts w:hint="eastAsia" w:ascii="宋体" w:hAnsi="宋体" w:eastAsia="宋体" w:cs="宋体"/>
          <w:color w:val="000000" w:themeColor="text1"/>
          <w:spacing w:val="-14"/>
          <w:sz w:val="24"/>
          <w:szCs w:val="24"/>
          <w14:textOutline w14:w="4356" w14:cap="sq" w14:cmpd="sng" w14:algn="ctr">
            <w14:solidFill>
              <w14:srgbClr w14:val="000000"/>
            </w14:solidFill>
            <w14:prstDash w14:val="solid"/>
            <w14:bevel/>
          </w14:textOutline>
          <w14:textFill>
            <w14:solidFill>
              <w14:schemeClr w14:val="tx1"/>
            </w14:solidFill>
          </w14:textFill>
        </w:rPr>
        <w:t>件</w:t>
      </w:r>
      <w:r>
        <w:rPr>
          <w:rFonts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3</w:t>
      </w:r>
      <w:r>
        <w:rPr>
          <w:rFonts w:hint="eastAsia" w:ascii="宋体" w:hAnsi="宋体" w:eastAsia="宋体" w:cs="宋体"/>
          <w:color w:val="000000" w:themeColor="text1"/>
          <w:spacing w:val="-17"/>
          <w:sz w:val="24"/>
          <w:szCs w:val="24"/>
          <w14:textOutline w14:w="4356" w14:cap="sq" w14:cmpd="sng" w14:algn="ctr">
            <w14:solidFill>
              <w14:srgbClr w14:val="000000"/>
            </w14:solidFill>
            <w14:prstDash w14:val="solid"/>
            <w14:bevel/>
          </w14:textOutline>
          <w14:textFill>
            <w14:solidFill>
              <w14:schemeClr w14:val="tx1"/>
            </w14:solidFill>
          </w14:textFill>
        </w:rPr>
        <w:t xml:space="preserve"> </w:t>
      </w:r>
      <w:r>
        <w:rPr>
          <w:rFonts w:hint="eastAsia" w:ascii="宋体" w:hAnsi="宋体" w:eastAsia="宋体" w:cs="宋体"/>
          <w:color w:val="000000" w:themeColor="text1"/>
          <w:spacing w:val="15"/>
          <w:position w:val="3"/>
          <w:sz w:val="24"/>
          <w:szCs w:val="24"/>
          <w14:textOutline w14:w="4356" w14:cap="sq" w14:cmpd="sng" w14:algn="ctr">
            <w14:solidFill>
              <w14:srgbClr w14:val="000000"/>
            </w14:solidFill>
            <w14:prstDash w14:val="solid"/>
            <w14:bevel/>
          </w14:textOutline>
          <w14:textFill>
            <w14:solidFill>
              <w14:schemeClr w14:val="tx1"/>
            </w14:solidFill>
          </w14:textFill>
        </w:rPr>
        <w:t>投</w:t>
      </w:r>
      <w:r>
        <w:rPr>
          <w:rFonts w:hint="eastAsia" w:ascii="宋体" w:hAnsi="宋体" w:eastAsia="宋体" w:cs="宋体"/>
          <w:color w:val="000000" w:themeColor="text1"/>
          <w:spacing w:val="8"/>
          <w:position w:val="3"/>
          <w:sz w:val="24"/>
          <w:szCs w:val="24"/>
          <w14:textOutline w14:w="4356" w14:cap="sq" w14:cmpd="sng" w14:algn="ctr">
            <w14:solidFill>
              <w14:srgbClr w14:val="000000"/>
            </w14:solidFill>
            <w14:prstDash w14:val="solid"/>
            <w14:bevel/>
          </w14:textOutline>
          <w14:textFill>
            <w14:solidFill>
              <w14:schemeClr w14:val="tx1"/>
            </w14:solidFill>
          </w14:textFill>
        </w:rPr>
        <w:t>标人基本情况及</w:t>
      </w:r>
      <w:r>
        <w:rPr>
          <w:rFonts w:hint="eastAsia" w:ascii="宋体" w:hAnsi="宋体" w:eastAsia="宋体" w:cs="宋体"/>
          <w:color w:val="000000" w:themeColor="text1"/>
          <w:spacing w:val="8"/>
          <w:sz w:val="24"/>
          <w:szCs w:val="24"/>
          <w14:textOutline w14:w="4356" w14:cap="sq" w14:cmpd="sng" w14:algn="ctr">
            <w14:solidFill>
              <w14:srgbClr w14:val="000000"/>
            </w14:solidFill>
            <w14:prstDash w14:val="solid"/>
            <w14:bevel/>
          </w14:textOutline>
          <w14:textFill>
            <w14:solidFill>
              <w14:schemeClr w14:val="tx1"/>
            </w14:solidFill>
          </w14:textFill>
        </w:rPr>
        <w:t>资产情况汇总</w:t>
      </w:r>
      <w:r>
        <w:rPr>
          <w:rFonts w:hint="eastAsia" w:ascii="宋体" w:hAnsi="宋体" w:eastAsia="宋体" w:cs="宋体"/>
          <w:color w:val="000000" w:themeColor="text1"/>
          <w:spacing w:val="7"/>
          <w:sz w:val="24"/>
          <w:szCs w:val="24"/>
          <w14:textOutline w14:w="4356" w14:cap="sq" w14:cmpd="sng" w14:algn="ctr">
            <w14:solidFill>
              <w14:srgbClr w14:val="000000"/>
            </w14:solidFill>
            <w14:prstDash w14:val="solid"/>
            <w14:bevel/>
          </w14:textOutline>
          <w14:textFill>
            <w14:solidFill>
              <w14:schemeClr w14:val="tx1"/>
            </w14:solidFill>
          </w14:textFill>
        </w:rPr>
        <w:t>表</w:t>
      </w:r>
    </w:p>
    <w:p w14:paraId="63C4CAAD">
      <w:pPr>
        <w:keepNext/>
        <w:keepLines/>
        <w:outlineLvl w:val="3"/>
        <w:rPr>
          <w:rFonts w:ascii="Times New Roman" w:hAnsi="Times New Roman" w:eastAsia="宋体" w:cs="Times New Roman"/>
          <w:b/>
          <w:bCs/>
          <w:color w:val="000000" w:themeColor="text1"/>
          <w:sz w:val="24"/>
          <w:szCs w:val="24"/>
          <w14:textFill>
            <w14:solidFill>
              <w14:schemeClr w14:val="tx1"/>
            </w14:solidFill>
          </w14:textFill>
        </w:rPr>
      </w:pPr>
      <w:r>
        <w:rPr>
          <w:rFonts w:ascii="宋体"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t>表</w:t>
      </w:r>
      <w:r>
        <w:rPr>
          <w:rFonts w:ascii="宋体" w:hAnsi="宋体" w:eastAsia="宋体" w:cs="宋体"/>
          <w:color w:val="000000" w:themeColor="text1"/>
          <w:spacing w:val="-7"/>
          <w:sz w:val="24"/>
          <w:szCs w:val="24"/>
          <w14:textFill>
            <w14:solidFill>
              <w14:schemeClr w14:val="tx1"/>
            </w14:solidFill>
          </w14:textFill>
        </w:rPr>
        <w:t xml:space="preserve"> </w:t>
      </w:r>
      <w:r>
        <w:rPr>
          <w:rFonts w:ascii="宋体"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1</w:t>
      </w:r>
      <w:r>
        <w:rPr>
          <w:rFonts w:hint="eastAsia" w:ascii="宋体"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投标人基本情况表</w:t>
      </w:r>
    </w:p>
    <w:tbl>
      <w:tblPr>
        <w:tblStyle w:val="26"/>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58AC5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vAlign w:val="center"/>
          </w:tcPr>
          <w:p w14:paraId="357815C9">
            <w:pPr>
              <w:pStyle w:val="25"/>
              <w:spacing w:before="114"/>
              <w:jc w:val="center"/>
              <w:rPr>
                <w:color w:val="000000" w:themeColor="text1"/>
                <w14:textFill>
                  <w14:solidFill>
                    <w14:schemeClr w14:val="tx1"/>
                  </w14:solidFill>
                </w14:textFill>
              </w:rPr>
            </w:pPr>
            <w:r>
              <w:rPr>
                <w:color w:val="000000" w:themeColor="text1"/>
                <w14:textFill>
                  <w14:solidFill>
                    <w14:schemeClr w14:val="tx1"/>
                  </w14:solidFill>
                </w14:textFill>
              </w:rPr>
              <w:t>企业名称</w:t>
            </w:r>
          </w:p>
        </w:tc>
        <w:tc>
          <w:tcPr>
            <w:tcW w:w="4680" w:type="dxa"/>
            <w:gridSpan w:val="4"/>
            <w:vAlign w:val="center"/>
          </w:tcPr>
          <w:p w14:paraId="6C733FB7">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vAlign w:val="center"/>
          </w:tcPr>
          <w:p w14:paraId="4357FEC6">
            <w:pPr>
              <w:pStyle w:val="25"/>
              <w:spacing w:before="106"/>
              <w:jc w:val="center"/>
              <w:rPr>
                <w:color w:val="000000" w:themeColor="text1"/>
                <w14:textFill>
                  <w14:solidFill>
                    <w14:schemeClr w14:val="tx1"/>
                  </w14:solidFill>
                </w14:textFill>
              </w:rPr>
            </w:pPr>
            <w:r>
              <w:rPr>
                <w:color w:val="000000" w:themeColor="text1"/>
                <w14:textFill>
                  <w14:solidFill>
                    <w14:schemeClr w14:val="tx1"/>
                  </w14:solidFill>
                </w14:textFill>
              </w:rPr>
              <w:t>联系人</w:t>
            </w:r>
          </w:p>
        </w:tc>
        <w:tc>
          <w:tcPr>
            <w:tcW w:w="1510" w:type="dxa"/>
            <w:vAlign w:val="center"/>
          </w:tcPr>
          <w:p w14:paraId="05A77AB3">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7F05C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vAlign w:val="center"/>
          </w:tcPr>
          <w:p w14:paraId="19EEF994">
            <w:pPr>
              <w:pStyle w:val="25"/>
              <w:spacing w:before="114"/>
              <w:jc w:val="center"/>
              <w:rPr>
                <w:color w:val="000000" w:themeColor="text1"/>
                <w14:textFill>
                  <w14:solidFill>
                    <w14:schemeClr w14:val="tx1"/>
                  </w14:solidFill>
                </w14:textFill>
              </w:rPr>
            </w:pPr>
            <w:r>
              <w:rPr>
                <w:color w:val="000000" w:themeColor="text1"/>
                <w14:textFill>
                  <w14:solidFill>
                    <w14:schemeClr w14:val="tx1"/>
                  </w14:solidFill>
                </w14:textFill>
              </w:rPr>
              <w:t>企业地址</w:t>
            </w:r>
          </w:p>
        </w:tc>
        <w:tc>
          <w:tcPr>
            <w:tcW w:w="4680" w:type="dxa"/>
            <w:gridSpan w:val="4"/>
            <w:vAlign w:val="center"/>
          </w:tcPr>
          <w:p w14:paraId="6258C066">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vAlign w:val="center"/>
          </w:tcPr>
          <w:p w14:paraId="70B3315C">
            <w:pPr>
              <w:pStyle w:val="25"/>
              <w:spacing w:before="106"/>
              <w:jc w:val="center"/>
              <w:rPr>
                <w:color w:val="000000" w:themeColor="text1"/>
                <w14:textFill>
                  <w14:solidFill>
                    <w14:schemeClr w14:val="tx1"/>
                  </w14:solidFill>
                </w14:textFill>
              </w:rPr>
            </w:pPr>
            <w:r>
              <w:rPr>
                <w:color w:val="000000" w:themeColor="text1"/>
                <w14:textFill>
                  <w14:solidFill>
                    <w14:schemeClr w14:val="tx1"/>
                  </w14:solidFill>
                </w14:textFill>
              </w:rPr>
              <w:t>联系人电话</w:t>
            </w:r>
          </w:p>
        </w:tc>
        <w:tc>
          <w:tcPr>
            <w:tcW w:w="1510" w:type="dxa"/>
            <w:vAlign w:val="center"/>
          </w:tcPr>
          <w:p w14:paraId="6AE2BD89">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796AE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vAlign w:val="center"/>
          </w:tcPr>
          <w:p w14:paraId="37E2CC63">
            <w:pPr>
              <w:pStyle w:val="25"/>
              <w:spacing w:before="111"/>
              <w:jc w:val="center"/>
              <w:rPr>
                <w:color w:val="000000" w:themeColor="text1"/>
                <w14:textFill>
                  <w14:solidFill>
                    <w14:schemeClr w14:val="tx1"/>
                  </w14:solidFill>
                </w14:textFill>
              </w:rPr>
            </w:pPr>
            <w:r>
              <w:rPr>
                <w:color w:val="000000" w:themeColor="text1"/>
                <w14:textFill>
                  <w14:solidFill>
                    <w14:schemeClr w14:val="tx1"/>
                  </w14:solidFill>
                </w14:textFill>
              </w:rPr>
              <w:t>企业性质</w:t>
            </w:r>
          </w:p>
        </w:tc>
        <w:tc>
          <w:tcPr>
            <w:tcW w:w="4680" w:type="dxa"/>
            <w:gridSpan w:val="4"/>
            <w:vAlign w:val="center"/>
          </w:tcPr>
          <w:p w14:paraId="49884115">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vAlign w:val="center"/>
          </w:tcPr>
          <w:p w14:paraId="06FCECED">
            <w:pPr>
              <w:pStyle w:val="25"/>
              <w:spacing w:before="10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510" w:type="dxa"/>
            <w:vAlign w:val="center"/>
          </w:tcPr>
          <w:p w14:paraId="524168AA">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1B3B0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vAlign w:val="center"/>
          </w:tcPr>
          <w:p w14:paraId="4F91035A">
            <w:pPr>
              <w:pStyle w:val="25"/>
              <w:spacing w:before="111"/>
              <w:jc w:val="center"/>
              <w:rPr>
                <w:color w:val="000000" w:themeColor="text1"/>
                <w14:textFill>
                  <w14:solidFill>
                    <w14:schemeClr w14:val="tx1"/>
                  </w14:solidFill>
                </w14:textFill>
              </w:rPr>
            </w:pPr>
            <w:r>
              <w:rPr>
                <w:color w:val="000000" w:themeColor="text1"/>
                <w14:textFill>
                  <w14:solidFill>
                    <w14:schemeClr w14:val="tx1"/>
                  </w14:solidFill>
                </w14:textFill>
              </w:rPr>
              <w:t>企业法人代表</w:t>
            </w:r>
          </w:p>
        </w:tc>
        <w:tc>
          <w:tcPr>
            <w:tcW w:w="4680" w:type="dxa"/>
            <w:gridSpan w:val="4"/>
            <w:vAlign w:val="center"/>
          </w:tcPr>
          <w:p w14:paraId="7B99A2F1">
            <w:pPr>
              <w:pStyle w:val="3"/>
              <w:jc w:val="center"/>
              <w:rPr>
                <w:color w:val="000000" w:themeColor="text1"/>
                <w14:textFill>
                  <w14:solidFill>
                    <w14:schemeClr w14:val="tx1"/>
                  </w14:solidFill>
                </w14:textFill>
              </w:rPr>
            </w:pPr>
          </w:p>
        </w:tc>
        <w:tc>
          <w:tcPr>
            <w:tcW w:w="1310" w:type="dxa"/>
            <w:vAlign w:val="center"/>
          </w:tcPr>
          <w:p w14:paraId="7BDB9B4B">
            <w:pPr>
              <w:pStyle w:val="25"/>
              <w:spacing w:before="103"/>
              <w:jc w:val="center"/>
              <w:rPr>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58EB9648">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43051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9364DCB">
            <w:pPr>
              <w:pStyle w:val="25"/>
              <w:spacing w:before="114"/>
              <w:jc w:val="center"/>
              <w:rPr>
                <w:color w:val="000000" w:themeColor="text1"/>
                <w14:textFill>
                  <w14:solidFill>
                    <w14:schemeClr w14:val="tx1"/>
                  </w14:solidFill>
                </w14:textFill>
              </w:rPr>
            </w:pPr>
            <w:r>
              <w:rPr>
                <w:color w:val="000000" w:themeColor="text1"/>
                <w14:textFill>
                  <w14:solidFill>
                    <w14:schemeClr w14:val="tx1"/>
                  </w14:solidFill>
                </w14:textFill>
              </w:rPr>
              <w:t>品牌区分</w:t>
            </w:r>
          </w:p>
        </w:tc>
        <w:tc>
          <w:tcPr>
            <w:tcW w:w="7500" w:type="dxa"/>
            <w:gridSpan w:val="6"/>
          </w:tcPr>
          <w:p w14:paraId="37D7453A">
            <w:pPr>
              <w:pStyle w:val="25"/>
              <w:spacing w:before="106"/>
              <w:ind w:left="401"/>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自产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总代理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代理  </w:t>
            </w: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 xml:space="preserve">经销 </w:t>
            </w:r>
          </w:p>
        </w:tc>
      </w:tr>
      <w:tr w14:paraId="4E650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0243E43E">
            <w:pPr>
              <w:pStyle w:val="25"/>
              <w:spacing w:before="178"/>
              <w:jc w:val="center"/>
              <w:rPr>
                <w:color w:val="000000" w:themeColor="text1"/>
                <w14:textFill>
                  <w14:solidFill>
                    <w14:schemeClr w14:val="tx1"/>
                  </w14:solidFill>
                </w14:textFill>
              </w:rPr>
            </w:pPr>
            <w:r>
              <w:rPr>
                <w:color w:val="000000" w:themeColor="text1"/>
                <w14:textFill>
                  <w14:solidFill>
                    <w14:schemeClr w14:val="tx1"/>
                  </w14:solidFill>
                </w14:textFill>
              </w:rPr>
              <w:t>品牌名称</w:t>
            </w:r>
          </w:p>
        </w:tc>
        <w:tc>
          <w:tcPr>
            <w:tcW w:w="3583" w:type="dxa"/>
            <w:gridSpan w:val="3"/>
            <w:vAlign w:val="center"/>
          </w:tcPr>
          <w:p w14:paraId="37E75671">
            <w:pPr>
              <w:widowControl/>
              <w:rPr>
                <w:rFonts w:ascii="宋体" w:hAnsi="宋体" w:eastAsia="仿宋_GB2312"/>
                <w:color w:val="000000" w:themeColor="text1"/>
                <w:kern w:val="0"/>
                <w:szCs w:val="21"/>
                <w:lang w:bidi="ar"/>
                <w14:textFill>
                  <w14:solidFill>
                    <w14:schemeClr w14:val="tx1"/>
                  </w14:solidFill>
                </w14:textFill>
              </w:rPr>
            </w:pPr>
          </w:p>
        </w:tc>
        <w:tc>
          <w:tcPr>
            <w:tcW w:w="1097" w:type="dxa"/>
          </w:tcPr>
          <w:p w14:paraId="50B7960D">
            <w:pPr>
              <w:pStyle w:val="25"/>
              <w:spacing w:before="15"/>
              <w:ind w:left="279"/>
              <w:rPr>
                <w:color w:val="000000" w:themeColor="text1"/>
                <w14:textFill>
                  <w14:solidFill>
                    <w14:schemeClr w14:val="tx1"/>
                  </w14:solidFill>
                </w14:textFill>
              </w:rPr>
            </w:pPr>
            <w:r>
              <w:rPr>
                <w:color w:val="000000" w:themeColor="text1"/>
                <w:spacing w:val="-2"/>
                <w14:textFill>
                  <w14:solidFill>
                    <w14:schemeClr w14:val="tx1"/>
                  </w14:solidFill>
                </w14:textFill>
              </w:rPr>
              <w:t>质量</w:t>
            </w:r>
            <w:r>
              <w:rPr>
                <w:color w:val="000000" w:themeColor="text1"/>
                <w14:textFill>
                  <w14:solidFill>
                    <w14:schemeClr w14:val="tx1"/>
                  </w14:solidFill>
                </w14:textFill>
              </w:rPr>
              <w:t xml:space="preserve"> </w:t>
            </w:r>
          </w:p>
          <w:p w14:paraId="0C71B9D5">
            <w:pPr>
              <w:pStyle w:val="25"/>
              <w:spacing w:before="30" w:line="277" w:lineRule="exact"/>
              <w:ind w:left="279"/>
              <w:rPr>
                <w:color w:val="000000" w:themeColor="text1"/>
                <w14:textFill>
                  <w14:solidFill>
                    <w14:schemeClr w14:val="tx1"/>
                  </w14:solidFill>
                </w14:textFill>
              </w:rPr>
            </w:pPr>
            <w:r>
              <w:rPr>
                <w:rFonts w:hint="eastAsia"/>
                <w:color w:val="000000" w:themeColor="text1"/>
                <w14:textFill>
                  <w14:solidFill>
                    <w14:schemeClr w14:val="tx1"/>
                  </w14:solidFill>
                </w14:textFill>
              </w:rPr>
              <w:t>体系</w:t>
            </w:r>
          </w:p>
        </w:tc>
        <w:tc>
          <w:tcPr>
            <w:tcW w:w="2820" w:type="dxa"/>
            <w:gridSpan w:val="2"/>
          </w:tcPr>
          <w:p w14:paraId="01AAEDC2">
            <w:pPr>
              <w:pStyle w:val="25"/>
              <w:spacing w:before="158"/>
              <w:jc w:val="center"/>
              <w:rPr>
                <w:color w:val="000000" w:themeColor="text1"/>
                <w:sz w:val="24"/>
                <w14:textFill>
                  <w14:solidFill>
                    <w14:schemeClr w14:val="tx1"/>
                  </w14:solidFill>
                </w14:textFill>
              </w:rPr>
            </w:pPr>
            <w:r>
              <w:rPr>
                <w:rFonts w:hint="eastAsia"/>
                <w:color w:val="000000" w:themeColor="text1"/>
                <w:kern w:val="0"/>
                <w:szCs w:val="21"/>
                <w:lang w:bidi="ar"/>
                <w14:textFill>
                  <w14:solidFill>
                    <w14:schemeClr w14:val="tx1"/>
                  </w14:solidFill>
                </w14:textFill>
              </w:rPr>
              <w:t>/</w:t>
            </w:r>
          </w:p>
        </w:tc>
      </w:tr>
      <w:tr w14:paraId="032AE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174168A">
            <w:pPr>
              <w:pStyle w:val="25"/>
              <w:spacing w:before="149"/>
              <w:ind w:left="3345" w:right="3223"/>
              <w:jc w:val="cente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单位概况</w:t>
            </w:r>
          </w:p>
        </w:tc>
      </w:tr>
      <w:tr w14:paraId="7A0D2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3636D00C">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pacing w:val="-2"/>
                <w:szCs w:val="21"/>
                <w14:textFill>
                  <w14:solidFill>
                    <w14:schemeClr w14:val="tx1"/>
                  </w14:solidFill>
                </w14:textFill>
              </w:rPr>
              <w:t>参保</w:t>
            </w:r>
            <w:r>
              <w:rPr>
                <w:rFonts w:ascii="宋体" w:hAnsi="宋体" w:eastAsia="宋体" w:cs="宋体"/>
                <w:color w:val="000000" w:themeColor="text1"/>
                <w:spacing w:val="-2"/>
                <w:szCs w:val="21"/>
                <w14:textFill>
                  <w14:solidFill>
                    <w14:schemeClr w14:val="tx1"/>
                  </w14:solidFill>
                </w14:textFill>
              </w:rPr>
              <w:t>职工总人</w:t>
            </w:r>
            <w:r>
              <w:rPr>
                <w:rFonts w:ascii="宋体" w:hAnsi="宋体" w:eastAsia="宋体" w:cs="宋体"/>
                <w:color w:val="000000" w:themeColor="text1"/>
                <w:spacing w:val="-1"/>
                <w:szCs w:val="21"/>
                <w14:textFill>
                  <w14:solidFill>
                    <w14:schemeClr w14:val="tx1"/>
                  </w14:solidFill>
                </w14:textFill>
              </w:rPr>
              <w:t>数</w:t>
            </w:r>
          </w:p>
        </w:tc>
        <w:tc>
          <w:tcPr>
            <w:tcW w:w="990" w:type="dxa"/>
            <w:vAlign w:val="center"/>
          </w:tcPr>
          <w:p w14:paraId="365B8EB9">
            <w:pPr>
              <w:widowControl/>
              <w:textAlignment w:val="center"/>
              <w:rPr>
                <w:rFonts w:ascii="宋体" w:hAnsi="宋体" w:eastAsia="宋体" w:cs="宋体"/>
                <w:color w:val="000000" w:themeColor="text1"/>
                <w:szCs w:val="21"/>
                <w14:textFill>
                  <w14:solidFill>
                    <w14:schemeClr w14:val="tx1"/>
                  </w14:solidFill>
                </w14:textFill>
              </w:rPr>
            </w:pPr>
          </w:p>
        </w:tc>
        <w:tc>
          <w:tcPr>
            <w:tcW w:w="1530" w:type="dxa"/>
            <w:vAlign w:val="center"/>
          </w:tcPr>
          <w:p w14:paraId="40D80532">
            <w:pPr>
              <w:widowControl/>
              <w:jc w:val="center"/>
              <w:textAlignment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2"/>
                <w:szCs w:val="21"/>
                <w14:textFill>
                  <w14:solidFill>
                    <w14:schemeClr w14:val="tx1"/>
                  </w14:solidFill>
                </w14:textFill>
              </w:rPr>
              <w:t>工程技术人</w:t>
            </w:r>
            <w:r>
              <w:rPr>
                <w:rFonts w:ascii="宋体" w:hAnsi="宋体" w:eastAsia="宋体" w:cs="宋体"/>
                <w:color w:val="000000" w:themeColor="text1"/>
                <w:spacing w:val="-1"/>
                <w:szCs w:val="21"/>
                <w14:textFill>
                  <w14:solidFill>
                    <w14:schemeClr w14:val="tx1"/>
                  </w14:solidFill>
                </w14:textFill>
              </w:rPr>
              <w:t>员</w:t>
            </w:r>
          </w:p>
        </w:tc>
        <w:tc>
          <w:tcPr>
            <w:tcW w:w="1063" w:type="dxa"/>
            <w:vAlign w:val="center"/>
          </w:tcPr>
          <w:p w14:paraId="3CF06D2D">
            <w:pPr>
              <w:widowControl/>
              <w:jc w:val="center"/>
              <w:textAlignment w:val="center"/>
              <w:rPr>
                <w:rFonts w:ascii="宋体" w:hAnsi="宋体" w:eastAsia="宋体" w:cs="宋体"/>
                <w:color w:val="000000" w:themeColor="text1"/>
                <w:szCs w:val="21"/>
                <w14:textFill>
                  <w14:solidFill>
                    <w14:schemeClr w14:val="tx1"/>
                  </w14:solidFill>
                </w14:textFill>
              </w:rPr>
            </w:pPr>
          </w:p>
        </w:tc>
        <w:tc>
          <w:tcPr>
            <w:tcW w:w="1097" w:type="dxa"/>
            <w:vAlign w:val="center"/>
          </w:tcPr>
          <w:p w14:paraId="623817F0">
            <w:pPr>
              <w:widowControl/>
              <w:textAlignment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3"/>
                <w:szCs w:val="21"/>
                <w14:textFill>
                  <w14:solidFill>
                    <w14:schemeClr w14:val="tx1"/>
                  </w14:solidFill>
                </w14:textFill>
              </w:rPr>
              <w:t>生</w:t>
            </w:r>
            <w:r>
              <w:rPr>
                <w:rFonts w:ascii="宋体" w:hAnsi="宋体" w:eastAsia="宋体" w:cs="宋体"/>
                <w:color w:val="000000" w:themeColor="text1"/>
                <w:spacing w:val="-2"/>
                <w:szCs w:val="21"/>
                <w14:textFill>
                  <w14:solidFill>
                    <w14:schemeClr w14:val="tx1"/>
                  </w14:solidFill>
                </w14:textFill>
              </w:rPr>
              <w:t>产</w:t>
            </w:r>
            <w:r>
              <w:rPr>
                <w:rFonts w:hint="eastAsia" w:ascii="宋体" w:hAnsi="宋体" w:eastAsia="宋体" w:cs="宋体"/>
                <w:color w:val="000000" w:themeColor="text1"/>
                <w:spacing w:val="-2"/>
                <w:szCs w:val="21"/>
                <w14:textFill>
                  <w14:solidFill>
                    <w14:schemeClr w14:val="tx1"/>
                  </w14:solidFill>
                </w14:textFill>
              </w:rPr>
              <w:t>、销售人员</w:t>
            </w:r>
          </w:p>
        </w:tc>
        <w:tc>
          <w:tcPr>
            <w:tcW w:w="2820" w:type="dxa"/>
            <w:gridSpan w:val="2"/>
            <w:vAlign w:val="center"/>
          </w:tcPr>
          <w:p w14:paraId="3F8DF94E">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19508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205163BF">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企业优势、关键产品特点</w:t>
            </w:r>
          </w:p>
        </w:tc>
        <w:tc>
          <w:tcPr>
            <w:tcW w:w="7500" w:type="dxa"/>
            <w:gridSpan w:val="6"/>
            <w:vAlign w:val="center"/>
          </w:tcPr>
          <w:p w14:paraId="35BD3287">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61FB7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209A053F">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企业行业水平及行业口碑</w:t>
            </w:r>
          </w:p>
        </w:tc>
        <w:tc>
          <w:tcPr>
            <w:tcW w:w="7500" w:type="dxa"/>
            <w:gridSpan w:val="6"/>
            <w:vAlign w:val="center"/>
          </w:tcPr>
          <w:p w14:paraId="021E34A5">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61E83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5C3E8E04">
            <w:pPr>
              <w:widowControl/>
              <w:jc w:val="center"/>
              <w:textAlignment w:val="center"/>
              <w:rPr>
                <w:rFonts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pacing w:val="-10"/>
                <w:szCs w:val="21"/>
                <w14:textFill>
                  <w14:solidFill>
                    <w14:schemeClr w14:val="tx1"/>
                  </w14:solidFill>
                </w14:textFill>
              </w:rPr>
              <w:t>公</w:t>
            </w:r>
            <w:r>
              <w:rPr>
                <w:rFonts w:ascii="宋体" w:hAnsi="宋体" w:eastAsia="宋体" w:cs="宋体"/>
                <w:color w:val="000000" w:themeColor="text1"/>
                <w:spacing w:val="-7"/>
                <w:szCs w:val="21"/>
                <w14:textFill>
                  <w14:solidFill>
                    <w14:schemeClr w14:val="tx1"/>
                  </w14:solidFill>
                </w14:textFill>
              </w:rPr>
              <w:t>司</w:t>
            </w:r>
            <w:r>
              <w:rPr>
                <w:rFonts w:ascii="宋体" w:hAnsi="宋体" w:eastAsia="宋体" w:cs="宋体"/>
                <w:color w:val="000000" w:themeColor="text1"/>
                <w:spacing w:val="-5"/>
                <w:szCs w:val="21"/>
                <w14:textFill>
                  <w14:solidFill>
                    <w14:schemeClr w14:val="tx1"/>
                  </w14:solidFill>
                </w14:textFill>
              </w:rPr>
              <w:t>现有主要研发、</w:t>
            </w:r>
            <w:r>
              <w:rPr>
                <w:rFonts w:ascii="宋体" w:hAnsi="宋体" w:eastAsia="宋体" w:cs="宋体"/>
                <w:color w:val="000000" w:themeColor="text1"/>
                <w:szCs w:val="21"/>
                <w14:textFill>
                  <w14:solidFill>
                    <w14:schemeClr w14:val="tx1"/>
                  </w14:solidFill>
                </w14:textFill>
              </w:rPr>
              <w:t xml:space="preserve"> </w:t>
            </w:r>
            <w:r>
              <w:rPr>
                <w:rFonts w:ascii="宋体" w:hAnsi="宋体" w:eastAsia="宋体" w:cs="宋体"/>
                <w:color w:val="000000" w:themeColor="text1"/>
                <w:spacing w:val="-4"/>
                <w:szCs w:val="21"/>
                <w14:textFill>
                  <w14:solidFill>
                    <w14:schemeClr w14:val="tx1"/>
                  </w14:solidFill>
                </w14:textFill>
              </w:rPr>
              <w:t>实</w:t>
            </w:r>
            <w:r>
              <w:rPr>
                <w:rFonts w:ascii="宋体" w:hAnsi="宋体" w:eastAsia="宋体" w:cs="宋体"/>
                <w:color w:val="000000" w:themeColor="text1"/>
                <w:spacing w:val="-2"/>
                <w:szCs w:val="21"/>
                <w14:textFill>
                  <w14:solidFill>
                    <w14:schemeClr w14:val="tx1"/>
                  </w14:solidFill>
                </w14:textFill>
              </w:rPr>
              <w:t>验、生产设备</w:t>
            </w:r>
          </w:p>
        </w:tc>
        <w:tc>
          <w:tcPr>
            <w:tcW w:w="7500" w:type="dxa"/>
            <w:gridSpan w:val="6"/>
            <w:vAlign w:val="center"/>
          </w:tcPr>
          <w:p w14:paraId="4342AC89">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391E7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5724D20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近三或五年企业类似业绩及履约情况</w:t>
            </w:r>
          </w:p>
        </w:tc>
        <w:tc>
          <w:tcPr>
            <w:tcW w:w="7500" w:type="dxa"/>
            <w:gridSpan w:val="6"/>
            <w:vAlign w:val="center"/>
          </w:tcPr>
          <w:p w14:paraId="1AD07EEA">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647B4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6CEBE28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售后服务及质量</w:t>
            </w:r>
          </w:p>
        </w:tc>
        <w:tc>
          <w:tcPr>
            <w:tcW w:w="7500" w:type="dxa"/>
            <w:gridSpan w:val="6"/>
            <w:vAlign w:val="center"/>
          </w:tcPr>
          <w:p w14:paraId="703F760B">
            <w:pPr>
              <w:widowControl/>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w:t>
            </w:r>
          </w:p>
        </w:tc>
      </w:tr>
      <w:tr w14:paraId="15FD9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E88B020">
            <w:pPr>
              <w:widowControl/>
              <w:textAlignment w:val="center"/>
              <w:rPr>
                <w:rFonts w:ascii="宋体" w:hAnsi="宋体" w:eastAsia="宋体" w:cs="宋体"/>
                <w:color w:val="000000" w:themeColor="text1"/>
                <w:kern w:val="0"/>
                <w:szCs w:val="21"/>
                <w:lang w:bidi="ar"/>
                <w14:textFill>
                  <w14:solidFill>
                    <w14:schemeClr w14:val="tx1"/>
                  </w14:solidFill>
                </w14:textFill>
              </w:rPr>
            </w:pPr>
            <w:r>
              <w:rPr>
                <w:rFonts w:ascii="宋体" w:hAnsi="宋体" w:eastAsia="宋体" w:cs="宋体"/>
                <w:color w:val="000000" w:themeColor="text1"/>
                <w:spacing w:val="-4"/>
                <w:szCs w:val="21"/>
                <w14:textFill>
                  <w14:solidFill>
                    <w14:schemeClr w14:val="tx1"/>
                  </w14:solidFill>
                </w14:textFill>
              </w:rPr>
              <w:t>对本项目在设计、制造、进度、财务等方面采取的组织措施和相</w:t>
            </w:r>
            <w:r>
              <w:rPr>
                <w:rFonts w:ascii="宋体" w:hAnsi="宋体" w:eastAsia="宋体" w:cs="宋体"/>
                <w:color w:val="000000" w:themeColor="text1"/>
                <w:spacing w:val="-2"/>
                <w:szCs w:val="21"/>
                <w14:textFill>
                  <w14:solidFill>
                    <w14:schemeClr w14:val="tx1"/>
                  </w14:solidFill>
                </w14:textFill>
              </w:rPr>
              <w:t>关</w:t>
            </w:r>
            <w:r>
              <w:rPr>
                <w:rFonts w:ascii="宋体" w:hAnsi="宋体" w:eastAsia="宋体" w:cs="宋体"/>
                <w:color w:val="000000" w:themeColor="text1"/>
                <w:spacing w:val="-3"/>
                <w:szCs w:val="21"/>
                <w14:textFill>
                  <w14:solidFill>
                    <w14:schemeClr w14:val="tx1"/>
                  </w14:solidFill>
                </w14:textFill>
              </w:rPr>
              <w:t>人</w:t>
            </w:r>
            <w:r>
              <w:rPr>
                <w:rFonts w:ascii="宋体" w:hAnsi="宋体" w:eastAsia="宋体" w:cs="宋体"/>
                <w:color w:val="000000" w:themeColor="text1"/>
                <w:spacing w:val="-2"/>
                <w:szCs w:val="21"/>
                <w14:textFill>
                  <w14:solidFill>
                    <w14:schemeClr w14:val="tx1"/>
                  </w14:solidFill>
                </w14:textFill>
              </w:rPr>
              <w:t>员简介</w:t>
            </w:r>
          </w:p>
        </w:tc>
        <w:tc>
          <w:tcPr>
            <w:tcW w:w="7500" w:type="dxa"/>
            <w:gridSpan w:val="6"/>
            <w:vAlign w:val="center"/>
          </w:tcPr>
          <w:p w14:paraId="539A283A">
            <w:pPr>
              <w:widowControl/>
              <w:jc w:val="left"/>
              <w:rPr>
                <w:rFonts w:ascii="宋体" w:hAnsi="宋体" w:eastAsia="宋体" w:cs="宋体"/>
                <w:color w:val="000000" w:themeColor="text1"/>
                <w:kern w:val="0"/>
                <w:szCs w:val="21"/>
                <w:lang w:bidi="ar"/>
                <w14:textFill>
                  <w14:solidFill>
                    <w14:schemeClr w14:val="tx1"/>
                  </w14:solidFill>
                </w14:textFill>
              </w:rPr>
            </w:pPr>
          </w:p>
        </w:tc>
      </w:tr>
    </w:tbl>
    <w:p w14:paraId="4A2ABF4A">
      <w:pPr>
        <w:pStyle w:val="7"/>
        <w:rPr>
          <w:rFonts w:ascii="Times New Roman" w:hAnsi="Times New Roman" w:eastAsia="宋体" w:cs="Times New Roman"/>
          <w:b/>
          <w:bCs/>
          <w:color w:val="000000" w:themeColor="text1"/>
          <w:sz w:val="24"/>
          <w:szCs w:val="24"/>
          <w14:textFill>
            <w14:solidFill>
              <w14:schemeClr w14:val="tx1"/>
            </w14:solidFill>
          </w14:textFill>
        </w:rPr>
      </w:pPr>
    </w:p>
    <w:p w14:paraId="1D82A80A">
      <w:pPr>
        <w:pStyle w:val="7"/>
        <w:rPr>
          <w:rFonts w:ascii="Times New Roman" w:hAnsi="Times New Roman" w:eastAsia="宋体" w:cs="Times New Roman"/>
          <w:b/>
          <w:bCs/>
          <w:color w:val="000000" w:themeColor="text1"/>
          <w:sz w:val="24"/>
          <w:szCs w:val="24"/>
          <w14:textFill>
            <w14:solidFill>
              <w14:schemeClr w14:val="tx1"/>
            </w14:solidFill>
          </w14:textFill>
        </w:rPr>
      </w:pPr>
    </w:p>
    <w:p w14:paraId="01A3CCBE">
      <w:pPr>
        <w:pStyle w:val="7"/>
        <w:rPr>
          <w:rFonts w:ascii="Times New Roman" w:hAnsi="Times New Roman" w:eastAsia="宋体" w:cs="Times New Roman"/>
          <w:b/>
          <w:bCs/>
          <w:color w:val="000000" w:themeColor="text1"/>
          <w:sz w:val="24"/>
          <w:szCs w:val="24"/>
          <w14:textFill>
            <w14:solidFill>
              <w14:schemeClr w14:val="tx1"/>
            </w14:solidFill>
          </w14:textFill>
        </w:rPr>
      </w:pPr>
    </w:p>
    <w:p w14:paraId="2F322EE7">
      <w:pPr>
        <w:pStyle w:val="7"/>
        <w:rPr>
          <w:rFonts w:ascii="Times New Roman" w:hAnsi="Times New Roman" w:eastAsia="宋体" w:cs="Times New Roman"/>
          <w:b/>
          <w:bCs/>
          <w:color w:val="000000" w:themeColor="text1"/>
          <w:sz w:val="24"/>
          <w:szCs w:val="24"/>
          <w14:textFill>
            <w14:solidFill>
              <w14:schemeClr w14:val="tx1"/>
            </w14:solidFill>
          </w14:textFill>
        </w:rPr>
      </w:pPr>
    </w:p>
    <w:p w14:paraId="0368B55A">
      <w:pPr>
        <w:pStyle w:val="7"/>
        <w:rPr>
          <w:rFonts w:ascii="Times New Roman" w:hAnsi="Times New Roman" w:eastAsia="宋体" w:cs="Times New Roman"/>
          <w:b/>
          <w:bCs/>
          <w:color w:val="000000" w:themeColor="text1"/>
          <w:sz w:val="24"/>
          <w:szCs w:val="24"/>
          <w14:textFill>
            <w14:solidFill>
              <w14:schemeClr w14:val="tx1"/>
            </w14:solidFill>
          </w14:textFill>
        </w:rPr>
      </w:pPr>
    </w:p>
    <w:p w14:paraId="4C5D6F65">
      <w:pPr>
        <w:pStyle w:val="7"/>
        <w:outlineLvl w:val="3"/>
        <w:rPr>
          <w:rFonts w:ascii="Times New Roman" w:hAnsi="Times New Roman" w:eastAsia="宋体" w:cs="Times New Roman"/>
          <w:b/>
          <w:bCs/>
          <w:color w:val="000000" w:themeColor="text1"/>
          <w:sz w:val="24"/>
          <w:szCs w:val="24"/>
          <w14:textFill>
            <w14:solidFill>
              <w14:schemeClr w14:val="tx1"/>
            </w14:solidFill>
          </w14:textFill>
        </w:rPr>
      </w:pPr>
      <w:r>
        <w:rPr>
          <w:rFonts w:hAnsi="宋体" w:eastAsia="宋体" w:cs="宋体"/>
          <w:color w:val="000000" w:themeColor="text1"/>
          <w:spacing w:val="-9"/>
          <w:sz w:val="24"/>
          <w:szCs w:val="24"/>
          <w14:textOutline w14:w="4356" w14:cap="flat" w14:cmpd="sng" w14:algn="ctr">
            <w14:solidFill>
              <w14:srgbClr w14:val="000000"/>
            </w14:solidFill>
            <w14:prstDash w14:val="solid"/>
            <w14:miter w14:val="0"/>
          </w14:textOutline>
          <w14:textFill>
            <w14:solidFill>
              <w14:schemeClr w14:val="tx1"/>
            </w14:solidFill>
          </w14:textFill>
        </w:rPr>
        <w:t>表</w:t>
      </w:r>
      <w:r>
        <w:rPr>
          <w:rFonts w:hAnsi="宋体" w:eastAsia="宋体" w:cs="宋体"/>
          <w:color w:val="000000" w:themeColor="text1"/>
          <w:spacing w:val="-7"/>
          <w:sz w:val="24"/>
          <w:szCs w:val="24"/>
          <w14:textFill>
            <w14:solidFill>
              <w14:schemeClr w14:val="tx1"/>
            </w14:solidFill>
          </w14:textFill>
        </w:rPr>
        <w:t xml:space="preserve"> </w:t>
      </w:r>
      <w:r>
        <w:rPr>
          <w:rFonts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2</w:t>
      </w:r>
      <w:r>
        <w:rPr>
          <w:rFonts w:hint="eastAsia" w:hAnsi="宋体" w:eastAsia="宋体" w:cs="宋体"/>
          <w:color w:val="000000" w:themeColor="text1"/>
          <w:spacing w:val="-7"/>
          <w:sz w:val="24"/>
          <w:szCs w:val="24"/>
          <w14:textOutline w14:w="4356" w14:cap="flat" w14:cmpd="sng" w14:algn="ctr">
            <w14:solidFill>
              <w14:srgbClr w14:val="000000"/>
            </w14:solidFill>
            <w14:prstDash w14:val="solid"/>
            <w14:miter w14:val="0"/>
          </w14:textOutline>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资产情况汇总表</w:t>
      </w:r>
    </w:p>
    <w:p w14:paraId="411CD32E">
      <w:pPr>
        <w:pStyle w:val="7"/>
        <w:rPr>
          <w:rFonts w:ascii="Times New Roman" w:hAnsi="Times New Roman" w:eastAsia="宋体" w:cs="Times New Roman"/>
          <w:b/>
          <w:bCs/>
          <w:color w:val="000000" w:themeColor="text1"/>
          <w:sz w:val="24"/>
          <w:szCs w:val="24"/>
          <w14:textFill>
            <w14:solidFill>
              <w14:schemeClr w14:val="tx1"/>
            </w14:solidFill>
          </w14:textFill>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10F4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73BFE7D9">
            <w:pPr>
              <w:spacing w:line="440" w:lineRule="exact"/>
              <w:jc w:val="center"/>
              <w:rPr>
                <w:rFonts w:ascii="宋体" w:hAnsi="宋体"/>
                <w:color w:val="000000" w:themeColor="text1"/>
                <w:szCs w:val="24"/>
                <w14:textFill>
                  <w14:solidFill>
                    <w14:schemeClr w14:val="tx1"/>
                  </w14:solidFill>
                </w14:textFill>
              </w:rPr>
            </w:pPr>
            <w:r>
              <w:rPr>
                <w:rFonts w:ascii="宋体" w:hAnsi="宋体" w:eastAsia="宋体"/>
                <w:color w:val="000000" w:themeColor="text1"/>
                <w:sz w:val="24"/>
                <w:szCs w:val="24"/>
                <w:u w:val="single"/>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公司资产情况汇总表</w:t>
            </w:r>
          </w:p>
        </w:tc>
      </w:tr>
      <w:tr w14:paraId="5B98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71D5326">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注册资金（万元）</w:t>
            </w:r>
          </w:p>
        </w:tc>
        <w:tc>
          <w:tcPr>
            <w:tcW w:w="3865" w:type="dxa"/>
            <w:gridSpan w:val="3"/>
          </w:tcPr>
          <w:p w14:paraId="5D4DBFA6">
            <w:pPr>
              <w:spacing w:line="440" w:lineRule="exact"/>
              <w:jc w:val="center"/>
              <w:rPr>
                <w:rFonts w:ascii="宋体" w:hAnsi="宋体"/>
                <w:color w:val="000000" w:themeColor="text1"/>
                <w:sz w:val="24"/>
                <w:szCs w:val="24"/>
                <w14:textFill>
                  <w14:solidFill>
                    <w14:schemeClr w14:val="tx1"/>
                  </w14:solidFill>
                </w14:textFill>
              </w:rPr>
            </w:pPr>
          </w:p>
        </w:tc>
      </w:tr>
      <w:tr w14:paraId="164D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4FA441E">
            <w:pPr>
              <w:spacing w:line="440" w:lineRule="exact"/>
              <w:jc w:val="center"/>
              <w:rPr>
                <w:rFonts w:ascii="宋体" w:hAnsi="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实收资金（万元）</w:t>
            </w:r>
          </w:p>
        </w:tc>
        <w:tc>
          <w:tcPr>
            <w:tcW w:w="3865" w:type="dxa"/>
            <w:gridSpan w:val="3"/>
          </w:tcPr>
          <w:p w14:paraId="22FC2DD1">
            <w:pPr>
              <w:spacing w:line="440" w:lineRule="exact"/>
              <w:jc w:val="center"/>
              <w:rPr>
                <w:rFonts w:ascii="宋体" w:hAnsi="宋体"/>
                <w:color w:val="000000" w:themeColor="text1"/>
                <w:sz w:val="24"/>
                <w:szCs w:val="24"/>
                <w14:textFill>
                  <w14:solidFill>
                    <w14:schemeClr w14:val="tx1"/>
                  </w14:solidFill>
                </w14:textFill>
              </w:rPr>
            </w:pPr>
          </w:p>
        </w:tc>
      </w:tr>
      <w:tr w14:paraId="2FD6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3D7F19A">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年度资产情况</w:t>
            </w:r>
          </w:p>
        </w:tc>
        <w:tc>
          <w:tcPr>
            <w:tcW w:w="1287" w:type="dxa"/>
            <w:vAlign w:val="center"/>
          </w:tcPr>
          <w:p w14:paraId="654F47A3">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3</w:t>
            </w:r>
            <w:r>
              <w:rPr>
                <w:rFonts w:hint="eastAsia" w:ascii="宋体" w:hAnsi="宋体" w:eastAsia="宋体"/>
                <w:color w:val="000000" w:themeColor="text1"/>
                <w:sz w:val="24"/>
                <w:szCs w:val="24"/>
                <w14:textFill>
                  <w14:solidFill>
                    <w14:schemeClr w14:val="tx1"/>
                  </w14:solidFill>
                </w14:textFill>
              </w:rPr>
              <w:t>年</w:t>
            </w:r>
          </w:p>
        </w:tc>
        <w:tc>
          <w:tcPr>
            <w:tcW w:w="1288" w:type="dxa"/>
            <w:vAlign w:val="center"/>
          </w:tcPr>
          <w:p w14:paraId="176C0BE0">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4</w:t>
            </w:r>
            <w:r>
              <w:rPr>
                <w:rFonts w:hint="eastAsia" w:ascii="宋体" w:hAnsi="宋体" w:eastAsia="宋体"/>
                <w:color w:val="000000" w:themeColor="text1"/>
                <w:sz w:val="24"/>
                <w:szCs w:val="24"/>
                <w14:textFill>
                  <w14:solidFill>
                    <w14:schemeClr w14:val="tx1"/>
                  </w14:solidFill>
                </w14:textFill>
              </w:rPr>
              <w:t>年</w:t>
            </w:r>
          </w:p>
        </w:tc>
        <w:tc>
          <w:tcPr>
            <w:tcW w:w="1288" w:type="dxa"/>
            <w:vAlign w:val="center"/>
          </w:tcPr>
          <w:p w14:paraId="70A05386">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202</w:t>
            </w:r>
            <w:r>
              <w:rPr>
                <w:rFonts w:ascii="宋体" w:hAnsi="宋体" w:eastAsia="宋体"/>
                <w:color w:val="000000" w:themeColor="text1"/>
                <w:sz w:val="24"/>
                <w:szCs w:val="24"/>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年</w:t>
            </w:r>
          </w:p>
        </w:tc>
      </w:tr>
      <w:tr w14:paraId="2431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14BED8C">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流动资产（万元）</w:t>
            </w:r>
          </w:p>
        </w:tc>
        <w:tc>
          <w:tcPr>
            <w:tcW w:w="1287" w:type="dxa"/>
          </w:tcPr>
          <w:p w14:paraId="2DCFEB8D">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18CE2BE7">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723A4EDF">
            <w:pPr>
              <w:spacing w:line="440" w:lineRule="exact"/>
              <w:jc w:val="center"/>
              <w:rPr>
                <w:rFonts w:ascii="宋体" w:hAnsi="宋体"/>
                <w:color w:val="000000" w:themeColor="text1"/>
                <w:sz w:val="24"/>
                <w:szCs w:val="24"/>
                <w14:textFill>
                  <w14:solidFill>
                    <w14:schemeClr w14:val="tx1"/>
                  </w14:solidFill>
                </w14:textFill>
              </w:rPr>
            </w:pPr>
          </w:p>
        </w:tc>
      </w:tr>
      <w:tr w14:paraId="355D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861C6B0">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非流动资产（万元）</w:t>
            </w:r>
          </w:p>
        </w:tc>
        <w:tc>
          <w:tcPr>
            <w:tcW w:w="1287" w:type="dxa"/>
          </w:tcPr>
          <w:p w14:paraId="2CF0EB94">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01E618FE">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48BA363C">
            <w:pPr>
              <w:spacing w:line="440" w:lineRule="exact"/>
              <w:jc w:val="center"/>
              <w:rPr>
                <w:rFonts w:ascii="宋体" w:hAnsi="宋体"/>
                <w:color w:val="000000" w:themeColor="text1"/>
                <w:sz w:val="24"/>
                <w:szCs w:val="24"/>
                <w14:textFill>
                  <w14:solidFill>
                    <w14:schemeClr w14:val="tx1"/>
                  </w14:solidFill>
                </w14:textFill>
              </w:rPr>
            </w:pPr>
          </w:p>
        </w:tc>
      </w:tr>
      <w:tr w14:paraId="5861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5A1B8EA">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营业收入（万元）</w:t>
            </w:r>
          </w:p>
        </w:tc>
        <w:tc>
          <w:tcPr>
            <w:tcW w:w="1287" w:type="dxa"/>
          </w:tcPr>
          <w:p w14:paraId="79465C03">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37AF241D">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58EBD26E">
            <w:pPr>
              <w:spacing w:line="440" w:lineRule="exact"/>
              <w:jc w:val="center"/>
              <w:rPr>
                <w:rFonts w:ascii="宋体" w:hAnsi="宋体"/>
                <w:color w:val="000000" w:themeColor="text1"/>
                <w:sz w:val="24"/>
                <w:szCs w:val="24"/>
                <w14:textFill>
                  <w14:solidFill>
                    <w14:schemeClr w14:val="tx1"/>
                  </w14:solidFill>
                </w14:textFill>
              </w:rPr>
            </w:pPr>
          </w:p>
        </w:tc>
      </w:tr>
      <w:tr w14:paraId="477C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ED3150F">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年底资产总值（万元）</w:t>
            </w:r>
          </w:p>
        </w:tc>
        <w:tc>
          <w:tcPr>
            <w:tcW w:w="1287" w:type="dxa"/>
          </w:tcPr>
          <w:p w14:paraId="646EEFE8">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6A4830EE">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052FF676">
            <w:pPr>
              <w:spacing w:line="440" w:lineRule="exact"/>
              <w:jc w:val="center"/>
              <w:rPr>
                <w:rFonts w:ascii="宋体" w:hAnsi="宋体"/>
                <w:color w:val="000000" w:themeColor="text1"/>
                <w:sz w:val="24"/>
                <w:szCs w:val="24"/>
                <w14:textFill>
                  <w14:solidFill>
                    <w14:schemeClr w14:val="tx1"/>
                  </w14:solidFill>
                </w14:textFill>
              </w:rPr>
            </w:pPr>
          </w:p>
        </w:tc>
      </w:tr>
      <w:tr w14:paraId="7869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30DCEBB">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年底负债总值（万元）</w:t>
            </w:r>
          </w:p>
        </w:tc>
        <w:tc>
          <w:tcPr>
            <w:tcW w:w="1287" w:type="dxa"/>
          </w:tcPr>
          <w:p w14:paraId="7D3C978B">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106B724B">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02B31D82">
            <w:pPr>
              <w:spacing w:line="440" w:lineRule="exact"/>
              <w:jc w:val="center"/>
              <w:rPr>
                <w:rFonts w:ascii="宋体" w:hAnsi="宋体"/>
                <w:color w:val="000000" w:themeColor="text1"/>
                <w:sz w:val="24"/>
                <w:szCs w:val="24"/>
                <w14:textFill>
                  <w14:solidFill>
                    <w14:schemeClr w14:val="tx1"/>
                  </w14:solidFill>
                </w14:textFill>
              </w:rPr>
            </w:pPr>
          </w:p>
        </w:tc>
      </w:tr>
      <w:tr w14:paraId="7A53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8FCCB84">
            <w:pPr>
              <w:spacing w:line="440" w:lineRule="exact"/>
              <w:jc w:val="center"/>
              <w:rPr>
                <w:rFonts w:ascii="宋体" w:hAnsi="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资产负债率</w:t>
            </w:r>
            <w:r>
              <w:rPr>
                <w:rFonts w:hint="eastAsia" w:ascii="宋体" w:hAnsi="宋体" w:eastAsia="宋体"/>
                <w:color w:val="000000" w:themeColor="text1"/>
                <w:sz w:val="24"/>
                <w:szCs w:val="24"/>
                <w14:textFill>
                  <w14:solidFill>
                    <w14:schemeClr w14:val="tx1"/>
                  </w14:solidFill>
                </w14:textFill>
              </w:rPr>
              <w:t>（  %）</w:t>
            </w:r>
          </w:p>
        </w:tc>
        <w:tc>
          <w:tcPr>
            <w:tcW w:w="1287" w:type="dxa"/>
          </w:tcPr>
          <w:p w14:paraId="35B65BA1">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228805B5">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429390C8">
            <w:pPr>
              <w:spacing w:line="440" w:lineRule="exact"/>
              <w:jc w:val="center"/>
              <w:rPr>
                <w:rFonts w:ascii="宋体" w:hAnsi="宋体"/>
                <w:color w:val="000000" w:themeColor="text1"/>
                <w:sz w:val="24"/>
                <w:szCs w:val="24"/>
                <w14:textFill>
                  <w14:solidFill>
                    <w14:schemeClr w14:val="tx1"/>
                  </w14:solidFill>
                </w14:textFill>
              </w:rPr>
            </w:pPr>
          </w:p>
        </w:tc>
      </w:tr>
      <w:tr w14:paraId="3973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32B6E23">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净利润（万元）</w:t>
            </w:r>
          </w:p>
        </w:tc>
        <w:tc>
          <w:tcPr>
            <w:tcW w:w="1287" w:type="dxa"/>
          </w:tcPr>
          <w:p w14:paraId="26307090">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07DB1948">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548CFA99">
            <w:pPr>
              <w:spacing w:line="440" w:lineRule="exact"/>
              <w:jc w:val="center"/>
              <w:rPr>
                <w:rFonts w:ascii="宋体" w:hAnsi="宋体"/>
                <w:color w:val="000000" w:themeColor="text1"/>
                <w:sz w:val="24"/>
                <w:szCs w:val="24"/>
                <w14:textFill>
                  <w14:solidFill>
                    <w14:schemeClr w14:val="tx1"/>
                  </w14:solidFill>
                </w14:textFill>
              </w:rPr>
            </w:pPr>
          </w:p>
        </w:tc>
      </w:tr>
      <w:tr w14:paraId="16EC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082DBDB">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未分配利润（万元）</w:t>
            </w:r>
          </w:p>
        </w:tc>
        <w:tc>
          <w:tcPr>
            <w:tcW w:w="1287" w:type="dxa"/>
          </w:tcPr>
          <w:p w14:paraId="0CD32890">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74D1E3C5">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6797DB90">
            <w:pPr>
              <w:spacing w:line="440" w:lineRule="exact"/>
              <w:jc w:val="center"/>
              <w:rPr>
                <w:rFonts w:ascii="宋体" w:hAnsi="宋体"/>
                <w:color w:val="000000" w:themeColor="text1"/>
                <w:sz w:val="24"/>
                <w:szCs w:val="24"/>
                <w14:textFill>
                  <w14:solidFill>
                    <w14:schemeClr w14:val="tx1"/>
                  </w14:solidFill>
                </w14:textFill>
              </w:rPr>
            </w:pPr>
          </w:p>
        </w:tc>
      </w:tr>
      <w:tr w14:paraId="6573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07C6BC6">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营运</w:t>
            </w:r>
            <w:r>
              <w:rPr>
                <w:rFonts w:ascii="宋体" w:hAnsi="宋体" w:eastAsia="宋体"/>
                <w:color w:val="000000" w:themeColor="text1"/>
                <w:sz w:val="24"/>
                <w:szCs w:val="24"/>
                <w14:textFill>
                  <w14:solidFill>
                    <w14:schemeClr w14:val="tx1"/>
                  </w14:solidFill>
                </w14:textFill>
              </w:rPr>
              <w:t>资</w:t>
            </w:r>
            <w:r>
              <w:rPr>
                <w:rFonts w:hint="eastAsia" w:ascii="宋体" w:hAnsi="宋体" w:eastAsia="宋体"/>
                <w:color w:val="000000" w:themeColor="text1"/>
                <w:sz w:val="24"/>
                <w:szCs w:val="24"/>
                <w14:textFill>
                  <w14:solidFill>
                    <w14:schemeClr w14:val="tx1"/>
                  </w14:solidFill>
                </w14:textFill>
              </w:rPr>
              <w:t>金</w:t>
            </w:r>
          </w:p>
        </w:tc>
        <w:tc>
          <w:tcPr>
            <w:tcW w:w="1287" w:type="dxa"/>
          </w:tcPr>
          <w:p w14:paraId="4423B47A">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10D7896A">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16407442">
            <w:pPr>
              <w:spacing w:line="440" w:lineRule="exact"/>
              <w:jc w:val="center"/>
              <w:rPr>
                <w:rFonts w:ascii="宋体" w:hAnsi="宋体"/>
                <w:color w:val="000000" w:themeColor="text1"/>
                <w:sz w:val="24"/>
                <w:szCs w:val="24"/>
                <w14:textFill>
                  <w14:solidFill>
                    <w14:schemeClr w14:val="tx1"/>
                  </w14:solidFill>
                </w14:textFill>
              </w:rPr>
            </w:pPr>
          </w:p>
        </w:tc>
      </w:tr>
      <w:tr w14:paraId="64D5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03B4871">
            <w:pPr>
              <w:spacing w:line="440" w:lineRule="exact"/>
              <w:jc w:val="center"/>
              <w:rPr>
                <w:rFonts w:ascii="宋体" w:hAnsi="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（本年营业收入-上年营业收入）÷上年营业收入</w:t>
            </w:r>
          </w:p>
        </w:tc>
        <w:tc>
          <w:tcPr>
            <w:tcW w:w="1287" w:type="dxa"/>
          </w:tcPr>
          <w:p w14:paraId="1499D8CE">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7D4E63FD">
            <w:pPr>
              <w:spacing w:line="440" w:lineRule="exact"/>
              <w:jc w:val="center"/>
              <w:rPr>
                <w:rFonts w:ascii="宋体" w:hAnsi="宋体"/>
                <w:color w:val="000000" w:themeColor="text1"/>
                <w:sz w:val="24"/>
                <w:szCs w:val="24"/>
                <w14:textFill>
                  <w14:solidFill>
                    <w14:schemeClr w14:val="tx1"/>
                  </w14:solidFill>
                </w14:textFill>
              </w:rPr>
            </w:pPr>
          </w:p>
        </w:tc>
        <w:tc>
          <w:tcPr>
            <w:tcW w:w="1288" w:type="dxa"/>
          </w:tcPr>
          <w:p w14:paraId="57B3C42D">
            <w:pPr>
              <w:spacing w:line="440" w:lineRule="exact"/>
              <w:jc w:val="center"/>
              <w:rPr>
                <w:rFonts w:ascii="宋体" w:hAnsi="宋体"/>
                <w:color w:val="000000" w:themeColor="text1"/>
                <w:sz w:val="24"/>
                <w:szCs w:val="24"/>
                <w14:textFill>
                  <w14:solidFill>
                    <w14:schemeClr w14:val="tx1"/>
                  </w14:solidFill>
                </w14:textFill>
              </w:rPr>
            </w:pPr>
          </w:p>
        </w:tc>
      </w:tr>
    </w:tbl>
    <w:p w14:paraId="2BFEDED2">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投标人：（盖章）</w:t>
      </w:r>
    </w:p>
    <w:p w14:paraId="353B295C">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法定代表人（委托代理人）：（签字）</w:t>
      </w:r>
    </w:p>
    <w:p w14:paraId="56CF1DF3">
      <w:pPr>
        <w:spacing w:line="660" w:lineRule="exact"/>
        <w:ind w:firstLine="240" w:firstLineChars="10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日</w:t>
      </w:r>
      <w:r>
        <w:rPr>
          <w:rFonts w:ascii="宋体" w:hAnsi="宋体" w:eastAsia="宋体" w:cs="Times New Roman"/>
          <w:color w:val="000000" w:themeColor="text1"/>
          <w:sz w:val="24"/>
          <w:szCs w:val="20"/>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期：</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年</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月</w:t>
      </w: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14:textFill>
            <w14:solidFill>
              <w14:schemeClr w14:val="tx1"/>
            </w14:solidFill>
          </w14:textFill>
        </w:rPr>
        <w:t>日</w:t>
      </w:r>
    </w:p>
    <w:p w14:paraId="2D607863">
      <w:pPr>
        <w:rPr>
          <w:rFonts w:ascii="宋体" w:hAnsi="Calibri" w:eastAsia="宋体" w:cs="宋体"/>
          <w:b/>
          <w:bCs/>
          <w:color w:val="000000" w:themeColor="text1"/>
          <w:sz w:val="28"/>
          <w:szCs w:val="20"/>
          <w14:textFill>
            <w14:solidFill>
              <w14:schemeClr w14:val="tx1"/>
            </w14:solidFill>
          </w14:textFill>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19EC77BA">
      <w:pPr>
        <w:keepNext/>
        <w:keepLines/>
        <w:outlineLvl w:val="2"/>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附件4</w:t>
      </w:r>
      <w:r>
        <w:rPr>
          <w:rFonts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14:textFill>
            <w14:solidFill>
              <w14:schemeClr w14:val="tx1"/>
            </w14:solidFill>
          </w14:textFill>
        </w:rPr>
        <w:t>保密承诺函</w:t>
      </w:r>
    </w:p>
    <w:p w14:paraId="7A2CA4AE">
      <w:pPr>
        <w:spacing w:line="240" w:lineRule="exact"/>
        <w:jc w:val="center"/>
        <w:rPr>
          <w:rFonts w:ascii="宋体" w:hAnsi="Calibri" w:eastAsia="宋体" w:cs="Times New Roman"/>
          <w:b/>
          <w:bCs/>
          <w:color w:val="000000" w:themeColor="text1"/>
          <w:sz w:val="36"/>
          <w:szCs w:val="20"/>
          <w14:textFill>
            <w14:solidFill>
              <w14:schemeClr w14:val="tx1"/>
            </w14:solidFill>
          </w14:textFill>
        </w:rPr>
      </w:pPr>
    </w:p>
    <w:p w14:paraId="7D962704">
      <w:pPr>
        <w:spacing w:line="360" w:lineRule="auto"/>
        <w:rPr>
          <w:rFonts w:ascii="宋体" w:hAnsi="宋体" w:eastAsia="宋体" w:cs="宋体"/>
          <w:color w:val="000000" w:themeColor="text1"/>
          <w:sz w:val="24"/>
          <w:szCs w:val="24"/>
          <w:u w:val="single"/>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项目名称：</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 xml:space="preserve">              </w:t>
      </w:r>
    </w:p>
    <w:p w14:paraId="07CC0085">
      <w:pPr>
        <w:spacing w:line="360" w:lineRule="auto"/>
        <w:rPr>
          <w:rFonts w:ascii="宋体" w:hAnsi="Calibri" w:eastAsia="宋体" w:cs="Times New Roman"/>
          <w:b/>
          <w:bCs/>
          <w:color w:val="000000" w:themeColor="text1"/>
          <w:sz w:val="24"/>
          <w:szCs w:val="20"/>
          <w14:textFill>
            <w14:solidFill>
              <w14:schemeClr w14:val="tx1"/>
            </w14:solidFill>
          </w14:textFill>
        </w:rPr>
      </w:pPr>
      <w:r>
        <w:rPr>
          <w:rFonts w:hint="eastAsia" w:ascii="宋体" w:hAnsi="宋体" w:eastAsia="宋体" w:cs="Times New Roman"/>
          <w:b/>
          <w:bCs/>
          <w:color w:val="000000" w:themeColor="text1"/>
          <w:sz w:val="24"/>
          <w:szCs w:val="20"/>
          <w14:textFill>
            <w14:solidFill>
              <w14:schemeClr w14:val="tx1"/>
            </w14:solidFill>
          </w14:textFill>
        </w:rPr>
        <w:t>中国重汽集团国际有限公司：</w:t>
      </w:r>
    </w:p>
    <w:p w14:paraId="00BBF28F">
      <w:pPr>
        <w:spacing w:line="360" w:lineRule="auto"/>
        <w:ind w:firstLine="480"/>
        <w:rPr>
          <w:rFonts w:ascii="宋体" w:hAnsi="Calibri" w:eastAsia="宋体" w:cs="Times New Roman"/>
          <w:color w:val="000000" w:themeColor="text1"/>
          <w:sz w:val="24"/>
          <w:szCs w:val="20"/>
          <w14:textFill>
            <w14:solidFill>
              <w14:schemeClr w14:val="tx1"/>
            </w14:solidFill>
          </w14:textFill>
        </w:rPr>
      </w:pPr>
      <w:r>
        <w:rPr>
          <w:rFonts w:hint="eastAsia" w:ascii="宋体" w:hAnsi="宋体" w:eastAsia="宋体" w:cs="Times New Roman"/>
          <w:color w:val="000000" w:themeColor="text1"/>
          <w:sz w:val="24"/>
          <w:szCs w:val="20"/>
          <w14:textFill>
            <w14:solidFill>
              <w14:schemeClr w14:val="tx1"/>
            </w14:solidFill>
          </w14:textFill>
        </w:rPr>
        <w:t>我代表（投标人名称）对招标人的商业秘密作如下承诺：</w:t>
      </w:r>
    </w:p>
    <w:p w14:paraId="08B5415E">
      <w:pPr>
        <w:spacing w:line="360" w:lineRule="auto"/>
        <w:ind w:left="479" w:leftChars="228"/>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r>
        <w:rPr>
          <w:rFonts w:hint="eastAsia" w:ascii="宋体" w:hAnsi="宋体" w:eastAsia="宋体" w:cs="Times New Roman"/>
          <w:color w:val="000000" w:themeColor="text1"/>
          <w:sz w:val="24"/>
          <w:szCs w:val="20"/>
          <w:u w:val="single"/>
          <w14:textFill>
            <w14:solidFill>
              <w14:schemeClr w14:val="tx1"/>
            </w14:solidFill>
          </w14:textFill>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3180EAA7">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6480F626">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F6BF13D">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3360445">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570A515">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02162B77">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6C504702">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220B8AED">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5F967FA">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AB6050A">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495083BB">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58FEC97F">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7AF57DAE">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r>
        <w:rPr>
          <w:rFonts w:ascii="宋体" w:hAnsi="宋体" w:eastAsia="宋体" w:cs="Times New Roman"/>
          <w:color w:val="000000" w:themeColor="text1"/>
          <w:sz w:val="24"/>
          <w:szCs w:val="20"/>
          <w:u w:val="single"/>
          <w14:textFill>
            <w14:solidFill>
              <w14:schemeClr w14:val="tx1"/>
            </w14:solidFill>
          </w14:textFill>
        </w:rPr>
        <w:t xml:space="preserve">                                                                       </w:t>
      </w:r>
    </w:p>
    <w:p w14:paraId="3265F87C">
      <w:pPr>
        <w:spacing w:line="360" w:lineRule="auto"/>
        <w:ind w:firstLine="480" w:firstLineChars="200"/>
        <w:rPr>
          <w:rFonts w:ascii="宋体" w:hAnsi="宋体" w:eastAsia="宋体" w:cs="Times New Roman"/>
          <w:color w:val="000000" w:themeColor="text1"/>
          <w:sz w:val="24"/>
          <w:szCs w:val="20"/>
          <w:u w:val="single"/>
          <w14:textFill>
            <w14:solidFill>
              <w14:schemeClr w14:val="tx1"/>
            </w14:solidFill>
          </w14:textFill>
        </w:rPr>
      </w:pPr>
    </w:p>
    <w:p w14:paraId="601EF42D">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投标人：（盖章）</w:t>
      </w:r>
    </w:p>
    <w:p w14:paraId="7482D323">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法定代表人（委托代理人）：（签字）</w:t>
      </w:r>
    </w:p>
    <w:p w14:paraId="0DD5BB05">
      <w:pPr>
        <w:spacing w:line="360" w:lineRule="auto"/>
        <w:ind w:firstLine="480" w:firstLineChars="200"/>
        <w:rPr>
          <w:rFonts w:ascii="宋体" w:hAnsi="宋体" w:eastAsia="宋体" w:cs="Times New Roman"/>
          <w:color w:val="000000" w:themeColor="text1"/>
          <w:sz w:val="24"/>
          <w:szCs w:val="24"/>
          <w14:textFill>
            <w14:solidFill>
              <w14:schemeClr w14:val="tx1"/>
            </w14:solidFill>
          </w14:textFill>
        </w:rPr>
      </w:pPr>
      <w:r>
        <w:rPr>
          <w:rFonts w:hint="eastAsia" w:ascii="宋体" w:hAnsi="宋体" w:eastAsia="宋体" w:cs="Times New Roman"/>
          <w:color w:val="000000" w:themeColor="text1"/>
          <w:sz w:val="24"/>
          <w:szCs w:val="24"/>
          <w14:textFill>
            <w14:solidFill>
              <w14:schemeClr w14:val="tx1"/>
            </w14:solidFill>
          </w14:textFill>
        </w:rPr>
        <w:t>日</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期：</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年</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月</w:t>
      </w:r>
      <w:r>
        <w:rPr>
          <w:rFonts w:ascii="宋体" w:hAnsi="宋体" w:eastAsia="宋体" w:cs="Times New Roman"/>
          <w:color w:val="000000" w:themeColor="text1"/>
          <w:sz w:val="24"/>
          <w:szCs w:val="24"/>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日</w:t>
      </w:r>
    </w:p>
    <w:p w14:paraId="6F8E4D8D">
      <w:pPr>
        <w:rPr>
          <w:rFonts w:ascii="宋体" w:hAnsi="Calibri" w:eastAsia="宋体" w:cs="宋体"/>
          <w:b/>
          <w:bCs/>
          <w:color w:val="000000" w:themeColor="text1"/>
          <w:sz w:val="28"/>
          <w:szCs w:val="20"/>
          <w14:textFill>
            <w14:solidFill>
              <w14:schemeClr w14:val="tx1"/>
            </w14:solidFill>
          </w14:textFill>
        </w:rPr>
        <w:sectPr>
          <w:footerReference r:id="rId6" w:type="first"/>
          <w:footerReference r:id="rId5" w:type="default"/>
          <w:pgSz w:w="11906" w:h="16838"/>
          <w:pgMar w:top="1588" w:right="1418" w:bottom="1134" w:left="1418" w:header="851" w:footer="992" w:gutter="0"/>
          <w:cols w:space="720" w:num="1"/>
          <w:titlePg/>
          <w:docGrid w:type="lines" w:linePitch="312" w:charSpace="0"/>
        </w:sectPr>
      </w:pPr>
    </w:p>
    <w:p w14:paraId="0DEC3FBD">
      <w:pPr>
        <w:pStyle w:val="7"/>
        <w:outlineLvl w:val="2"/>
        <w:rPr>
          <w:rFonts w:hint="eastAsia" w:hAnsi="宋体" w:eastAsia="宋体" w:cs="宋体"/>
          <w:b/>
          <w:bCs/>
          <w:color w:val="000000"/>
          <w:sz w:val="24"/>
          <w:szCs w:val="24"/>
        </w:rPr>
      </w:pPr>
      <w:r>
        <w:rPr>
          <w:rFonts w:hint="eastAsia" w:hAnsi="宋体" w:eastAsia="宋体" w:cs="宋体"/>
          <w:b/>
          <w:bCs/>
          <w:color w:val="000000"/>
          <w:sz w:val="24"/>
          <w:szCs w:val="24"/>
        </w:rPr>
        <w:t xml:space="preserve"> </w:t>
      </w:r>
      <w:r>
        <w:rPr>
          <w:rFonts w:hint="eastAsia" w:hAnsi="宋体" w:eastAsia="宋体" w:cs="宋体"/>
          <w:b/>
          <w:bCs/>
          <w:color w:val="000000"/>
          <w:sz w:val="24"/>
          <w:szCs w:val="24"/>
          <w:lang w:val="en-US" w:eastAsia="zh-CN"/>
        </w:rPr>
        <w:t>附件5：</w:t>
      </w:r>
      <w:r>
        <w:rPr>
          <w:rFonts w:hint="eastAsia" w:hAnsi="宋体" w:eastAsia="宋体" w:cs="宋体"/>
          <w:b/>
          <w:bCs/>
          <w:color w:val="000000"/>
          <w:sz w:val="24"/>
          <w:szCs w:val="24"/>
        </w:rPr>
        <w:t>SRM非生产供应商注册操作手册</w:t>
      </w:r>
    </w:p>
    <w:p w14:paraId="3B55DB0D">
      <w:pPr>
        <w:pStyle w:val="7"/>
        <w:rPr>
          <w:rFonts w:eastAsia="宋体"/>
        </w:rPr>
      </w:pPr>
    </w:p>
    <w:p w14:paraId="67C14DB3">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7DCEACE8">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CCC3B29">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42068FE7">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10CB5C1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6497FF7F">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363186A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250679A6">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0475A0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FA508F2">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6954F6EA">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7B916863">
      <w:pPr>
        <w:pStyle w:val="7"/>
      </w:pPr>
    </w:p>
    <w:p w14:paraId="145EA810">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0E62184D">
      <w:pPr>
        <w:pStyle w:val="7"/>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644AF512">
      <w:pPr>
        <w:pStyle w:val="7"/>
      </w:pPr>
    </w:p>
    <w:p w14:paraId="2AA8AF19">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245219B7">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3903C1BE">
      <w:pPr>
        <w:pStyle w:val="7"/>
        <w:rPr>
          <w:rFonts w:hint="eastAsia" w:hAnsi="宋体" w:eastAsia="宋体" w:cs="宋体"/>
          <w:b/>
          <w:bCs/>
          <w:color w:val="000000"/>
          <w:sz w:val="24"/>
          <w:szCs w:val="28"/>
          <w:highlight w:val="yellow"/>
        </w:rPr>
      </w:pPr>
      <w:r>
        <w:rPr>
          <w:rFonts w:hint="eastAsia" w:hAnsi="宋体" w:eastAsia="宋体" w:cs="宋体"/>
          <w:b/>
          <w:bCs/>
          <w:color w:val="000000"/>
          <w:sz w:val="24"/>
          <w:szCs w:val="28"/>
          <w:highlight w:val="yellow"/>
        </w:rPr>
        <w:t>2.配套能力“供货类别”填“直管单位非生产招标 / 工艺设备 / 工艺设备”，业务主管部门选择“工艺研究院”。</w:t>
      </w:r>
    </w:p>
    <w:p w14:paraId="146FB58E">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1C94B8B1">
      <w:pPr>
        <w:spacing w:line="360" w:lineRule="auto"/>
        <w:rPr>
          <w:rFonts w:ascii="宋体" w:hAnsi="宋体" w:cs="宋体"/>
          <w:color w:val="000000"/>
          <w:sz w:val="24"/>
          <w:szCs w:val="28"/>
        </w:rPr>
      </w:pPr>
      <w:r>
        <w:rPr>
          <w:rFonts w:hint="eastAsia" w:ascii="Times New Roman" w:hAnsi="Times New Roman"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107E294F">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5486400" cy="2661285"/>
                    </a:xfrm>
                    <a:prstGeom prst="rect">
                      <a:avLst/>
                    </a:prstGeom>
                    <a:noFill/>
                    <a:ln>
                      <a:noFill/>
                    </a:ln>
                  </pic:spPr>
                </pic:pic>
              </a:graphicData>
            </a:graphic>
          </wp:inline>
        </w:drawing>
      </w:r>
    </w:p>
    <w:p w14:paraId="2E7AFDFA">
      <w:pPr>
        <w:pStyle w:val="7"/>
        <w:rPr>
          <w:rFonts w:hint="default" w:hAnsi="宋体" w:eastAsia="宋体" w:cs="宋体"/>
          <w:b/>
          <w:bCs/>
          <w:color w:val="000000"/>
          <w:sz w:val="24"/>
          <w:szCs w:val="28"/>
          <w:highlight w:val="yellow"/>
          <w:lang w:val="en-US" w:eastAsia="zh-CN"/>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602C5616">
      <w:pPr>
        <w:pStyle w:val="7"/>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6</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1FEF6F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https://ecaitong.sinotruk.com:8012/</w:t>
      </w:r>
      <w:r>
        <w:rPr>
          <w:rStyle w:val="19"/>
          <w:rFonts w:hint="eastAsia" w:ascii="宋体" w:hAnsi="宋体" w:eastAsia="宋体" w:cs="宋体"/>
          <w:sz w:val="24"/>
          <w:szCs w:val="24"/>
        </w:rPr>
        <w:fldChar w:fldCharType="end"/>
      </w:r>
    </w:p>
    <w:p w14:paraId="3F93400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0F0B4D2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3F9C263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471E8C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0FC4FB3">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6A8A2FFC">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525FCBF6">
      <w:pPr>
        <w:rPr>
          <w:rFonts w:hint="eastAsia"/>
        </w:rPr>
      </w:pPr>
    </w:p>
    <w:p w14:paraId="4020738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7FC259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F3A996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661CAB5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74E5D9AE">
      <w:pPr>
        <w:pStyle w:val="7"/>
      </w:pPr>
      <w:r>
        <w:rPr>
          <w:rFonts w:hint="eastAsia" w:hAnsi="宋体" w:eastAsia="宋体" w:cs="宋体"/>
          <w:color w:val="000000"/>
          <w:sz w:val="24"/>
          <w:szCs w:val="28"/>
          <w:highlight w:val="yellow"/>
        </w:rPr>
        <w:t>注意：系统内的投标报价单位为“万元”，如开标现场发现填错报价，即直接淘汰。</w:t>
      </w:r>
    </w:p>
    <w:p w14:paraId="30DCE771">
      <w:pPr>
        <w:pStyle w:val="4"/>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25A79E0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A65A94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191B56D2">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DE63D8">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6A9401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60C9E6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5D25AC6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540D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89C09B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52DBA14">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64849D7">
      <w:pPr>
        <w:pStyle w:val="4"/>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6E4575E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9C8EC9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C2A512D">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6E78F4DA">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3156304E">
      <w:pPr>
        <w:pStyle w:val="7"/>
        <w:rPr>
          <w:rFonts w:hint="eastAsia" w:hAnsi="宋体" w:eastAsia="宋体" w:cs="Times New Roman"/>
          <w:b/>
          <w:color w:val="000000"/>
          <w:sz w:val="24"/>
          <w:szCs w:val="24"/>
        </w:rPr>
      </w:pPr>
    </w:p>
    <w:p w14:paraId="15DACC85">
      <w:pPr>
        <w:pStyle w:val="7"/>
        <w:rPr>
          <w:rFonts w:hint="eastAsia" w:hAnsi="宋体" w:eastAsia="宋体" w:cs="Times New Roman"/>
          <w:b/>
          <w:color w:val="000000"/>
          <w:sz w:val="24"/>
          <w:szCs w:val="24"/>
        </w:rPr>
      </w:pPr>
    </w:p>
    <w:p w14:paraId="33F89EEB">
      <w:pPr>
        <w:pStyle w:val="7"/>
        <w:rPr>
          <w:rFonts w:hint="eastAsia" w:hAnsi="宋体" w:eastAsia="宋体" w:cs="Times New Roman"/>
          <w:b/>
          <w:color w:val="000000"/>
          <w:sz w:val="24"/>
          <w:szCs w:val="24"/>
        </w:rPr>
      </w:pPr>
    </w:p>
    <w:p w14:paraId="2E2A1019">
      <w:pPr>
        <w:jc w:val="both"/>
      </w:pPr>
    </w:p>
    <w:p w14:paraId="1857F2F0">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5B5F13DD">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monospac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484D4">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9C35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FE9C35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EF20E">
    <w:pPr>
      <w:pStyle w:val="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6A3D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F6A3D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43A21">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EBF4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87EBF4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2E6DC">
    <w:pPr>
      <w:pStyle w:val="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8862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E18862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6F4B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812A">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B7DE5">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1">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
    <w:nsid w:val="656A6EAE"/>
    <w:multiLevelType w:val="multilevel"/>
    <w:tmpl w:val="656A6EAE"/>
    <w:lvl w:ilvl="0" w:tentative="0">
      <w:start w:val="1"/>
      <w:numFmt w:val="chineseCountingThousand"/>
      <w:pStyle w:val="28"/>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8E66E6"/>
    <w:rsid w:val="2C956C6A"/>
    <w:rsid w:val="39CF1678"/>
    <w:rsid w:val="3BC80989"/>
    <w:rsid w:val="3EB05F08"/>
    <w:rsid w:val="44907102"/>
    <w:rsid w:val="44A01616"/>
    <w:rsid w:val="4776275D"/>
    <w:rsid w:val="48EF075C"/>
    <w:rsid w:val="52F81C78"/>
    <w:rsid w:val="58EA04A4"/>
    <w:rsid w:val="5D9A5C6F"/>
    <w:rsid w:val="5E4D6929"/>
    <w:rsid w:val="646D1D84"/>
    <w:rsid w:val="7DA44D30"/>
    <w:rsid w:val="7EBC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customStyle="1" w:styleId="6">
    <w:name w:val="Default"/>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paragraph" w:styleId="7">
    <w:name w:val="Plain Text"/>
    <w:basedOn w:val="1"/>
    <w:qFormat/>
    <w:uiPriority w:val="0"/>
    <w:rPr>
      <w:rFonts w:ascii="宋体"/>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标书正文格式"/>
    <w:basedOn w:val="7"/>
    <w:qFormat/>
    <w:uiPriority w:val="0"/>
    <w:pPr>
      <w:spacing w:line="360" w:lineRule="auto"/>
      <w:ind w:firstLine="200" w:firstLineChars="200"/>
    </w:pPr>
    <w:rPr>
      <w:rFonts w:hAnsi="宋体"/>
      <w:color w:val="000000"/>
      <w:sz w:val="24"/>
      <w:szCs w:val="24"/>
    </w:rPr>
  </w:style>
  <w:style w:type="paragraph" w:customStyle="1" w:styleId="25">
    <w:name w:val="Table Paragraph"/>
    <w:basedOn w:val="1"/>
    <w:qFormat/>
    <w:uiPriority w:val="1"/>
    <w:rPr>
      <w:rFonts w:ascii="宋体" w:hAnsi="宋体" w:eastAsia="宋体" w:cs="宋体"/>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标书正文"/>
    <w:basedOn w:val="7"/>
    <w:qFormat/>
    <w:uiPriority w:val="9"/>
    <w:pPr>
      <w:spacing w:line="360" w:lineRule="auto"/>
      <w:jc w:val="left"/>
    </w:pPr>
  </w:style>
  <w:style w:type="paragraph" w:customStyle="1" w:styleId="28">
    <w:name w:val="一级标题"/>
    <w:basedOn w:val="7"/>
    <w:qFormat/>
    <w:uiPriority w:val="0"/>
    <w:pPr>
      <w:numPr>
        <w:ilvl w:val="0"/>
        <w:numId w:val="1"/>
      </w:numPr>
      <w:spacing w:line="360" w:lineRule="auto"/>
      <w:ind w:left="2972"/>
      <w:outlineLvl w:val="1"/>
    </w:pPr>
    <w:rPr>
      <w:rFonts w:ascii="黑体" w:eastAsia="黑体"/>
      <w:b/>
      <w:bCs/>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4861</Words>
  <Characters>5238</Characters>
  <Lines>0</Lines>
  <Paragraphs>0</Paragraphs>
  <TotalTime>11</TotalTime>
  <ScaleCrop>false</ScaleCrop>
  <LinksUpToDate>false</LinksUpToDate>
  <CharactersWithSpaces>6707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王芳</cp:lastModifiedBy>
  <dcterms:modified xsi:type="dcterms:W3CDTF">2026-09-16T02:34:05Z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eyJoZGlkIjoiZTM0NjYyODYyNjA0Njk4OTg3ZDdhMGVkZTEzNDcwMGIiLCJ1c2VySWQiOiIxODU0ODE0Mjc2In0=</vt:lpwstr>
  </property>
  <property fmtid="{D5CDD505-2E9C-101B-9397-08002B2CF9AE}" pid="4" name="ICV">
    <vt:lpwstr>36BA767B9B1647D78DB7367FAC05A487_13</vt:lpwstr>
  </property>
</Properties>
</file>