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230EEDA">
      <w:pPr>
        <w:pStyle w:val="style4097"/>
        <w:rPr>
          <w:rFonts w:hint="eastAsia"/>
          <w:sz w:val="36"/>
          <w:szCs w:val="44"/>
          <w:u w:val="none"/>
        </w:rPr>
      </w:pPr>
      <w:bookmarkStart w:id="0" w:name="_Toc47976587"/>
      <w:bookmarkStart w:id="1" w:name="_Toc7104"/>
      <w:r>
        <w:rPr>
          <w:rFonts w:hint="eastAsia"/>
          <w:sz w:val="36"/>
          <w:szCs w:val="44"/>
          <w:u w:val="none"/>
        </w:rPr>
        <w:t>招标公告</w:t>
      </w:r>
      <w:bookmarkEnd w:id="0"/>
      <w:bookmarkEnd w:id="1"/>
    </w:p>
    <w:bookmarkStart w:id="2" w:name="_Toc32474"/>
    <w:p w14:paraId="5953C7BF">
      <w:pPr>
        <w:pStyle w:val="style4097"/>
        <w:rPr>
          <w:rFonts w:hint="eastAsia"/>
          <w:sz w:val="28"/>
        </w:rPr>
      </w:pPr>
      <w:r>
        <w:rPr>
          <w:rFonts w:hint="eastAsia"/>
          <w:sz w:val="28"/>
          <w:u w:val="single"/>
          <w:lang w:val="en-US" w:eastAsia="zh-CN"/>
        </w:rPr>
        <w:t>新疆商用车公司新增空调项目</w:t>
      </w:r>
      <w:r>
        <w:rPr>
          <w:rFonts w:hint="eastAsia"/>
          <w:sz w:val="28"/>
        </w:rPr>
        <w:t>招标公告</w:t>
      </w:r>
      <w:bookmarkEnd w:id="2"/>
    </w:p>
    <w:p w14:paraId="3B867C39">
      <w:pPr>
        <w:pStyle w:val="style4097"/>
        <w:rPr>
          <w:rFonts w:hint="eastAsia"/>
        </w:rPr>
      </w:pPr>
    </w:p>
    <w:bookmarkStart w:id="3" w:name="_Toc47976588"/>
    <w:p w14:paraId="687D84B8">
      <w:pPr>
        <w:pStyle w:val="style4098"/>
        <w:rPr>
          <w:highlight w:val="none"/>
        </w:rPr>
      </w:pPr>
      <w:r>
        <w:rPr>
          <w:rFonts w:hint="eastAsia"/>
          <w:highlight w:val="none"/>
        </w:rPr>
        <w:t>项目名称及项目编号</w:t>
      </w:r>
      <w:bookmarkEnd w:id="3"/>
    </w:p>
    <w:p w14:paraId="7165342C">
      <w:pPr>
        <w:pStyle w:val="style4099"/>
        <w:rPr>
          <w:highlight w:val="none"/>
        </w:rPr>
      </w:pPr>
      <w:r>
        <w:rPr>
          <w:rFonts w:hint="eastAsia"/>
          <w:highlight w:val="none"/>
        </w:rPr>
        <w:t>项目名称：新疆商用车公司新增空调项目</w:t>
      </w:r>
    </w:p>
    <w:p w14:paraId="5AC56A6E">
      <w:pPr>
        <w:pStyle w:val="style4099"/>
        <w:rPr>
          <w:highlight w:val="none"/>
        </w:rPr>
      </w:pPr>
      <w:r>
        <w:rPr>
          <w:rFonts w:hint="eastAsia"/>
          <w:highlight w:val="none"/>
        </w:rPr>
        <w:t>项目编号：ZBGL2026020247</w:t>
      </w:r>
    </w:p>
    <w:bookmarkStart w:id="4" w:name="_Toc47976589"/>
    <w:p w14:paraId="1AD6FA0F">
      <w:pPr>
        <w:pStyle w:val="style4098"/>
        <w:rPr>
          <w:highlight w:val="none"/>
        </w:rPr>
      </w:pPr>
      <w:r>
        <w:rPr>
          <w:rFonts w:hint="eastAsia"/>
          <w:highlight w:val="none"/>
          <w:lang w:val="en-US" w:eastAsia="zh-CN"/>
        </w:rPr>
        <w:t>项目概况</w:t>
      </w:r>
      <w:r>
        <w:rPr>
          <w:rFonts w:hint="eastAsia"/>
          <w:highlight w:val="none"/>
        </w:rPr>
        <w:t>及招标形式</w:t>
      </w:r>
      <w:bookmarkEnd w:id="4"/>
    </w:p>
    <w:p w14:paraId="0505BD38">
      <w:pPr>
        <w:pStyle w:val="style4099"/>
        <w:numPr>
          <w:ilvl w:val="0"/>
          <w:numId w:val="3"/>
        </w:numPr>
        <w:ind w:left="0" w:leftChars="0" w:firstLine="420" w:firstLineChars="0"/>
        <w:rPr>
          <w:highlight w:val="none"/>
        </w:rPr>
      </w:pPr>
      <w:r>
        <w:rPr>
          <w:rFonts w:hint="eastAsia"/>
          <w:highlight w:val="none"/>
        </w:rPr>
        <w:t>招标内容：本项目拟采购安装34台1.5P变频一级能耗空调及空调配套设施安装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需完成</w:t>
      </w:r>
      <w:r>
        <w:rPr>
          <w:rFonts w:hint="eastAsia"/>
          <w:highlight w:val="none"/>
          <w:lang w:val="en-US" w:eastAsia="zh-CN"/>
        </w:rPr>
        <w:t>部分房间内空调专用</w:t>
      </w:r>
      <w:r>
        <w:rPr>
          <w:rFonts w:hint="eastAsia"/>
          <w:highlight w:val="none"/>
        </w:rPr>
        <w:t>线路</w:t>
      </w:r>
      <w:r>
        <w:rPr>
          <w:rFonts w:hint="eastAsia"/>
          <w:highlight w:val="none"/>
          <w:lang w:val="en-US" w:eastAsia="zh-CN"/>
        </w:rPr>
        <w:t>铺设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空调专用插座</w:t>
      </w:r>
      <w:r>
        <w:rPr>
          <w:rFonts w:hint="eastAsia"/>
          <w:highlight w:val="none"/>
        </w:rPr>
        <w:t>铺设、</w:t>
      </w:r>
      <w:r>
        <w:rPr>
          <w:rFonts w:hint="eastAsia"/>
          <w:highlight w:val="none"/>
          <w:lang w:val="en-US" w:eastAsia="zh-CN"/>
        </w:rPr>
        <w:t>空调</w:t>
      </w:r>
      <w:r>
        <w:rPr>
          <w:rFonts w:hint="eastAsia"/>
          <w:highlight w:val="none"/>
        </w:rPr>
        <w:t>设备安装调试</w:t>
      </w:r>
      <w:r>
        <w:rPr>
          <w:rFonts w:hint="eastAsia"/>
          <w:highlight w:val="none"/>
          <w:lang w:val="en-US" w:eastAsia="zh-CN"/>
        </w:rPr>
        <w:t>售后</w:t>
      </w:r>
      <w:r>
        <w:rPr>
          <w:rFonts w:hint="eastAsia"/>
          <w:highlight w:val="none"/>
        </w:rPr>
        <w:t>全流程。要求投标方具备空调销售安装及相关施工资质，施工需符合高空、用电安全规范。</w:t>
      </w:r>
    </w:p>
    <w:p w14:paraId="3EEBFAE5">
      <w:pPr>
        <w:pStyle w:val="style4099"/>
        <w:rPr>
          <w:highlight w:val="none"/>
        </w:rPr>
      </w:pPr>
      <w:r>
        <w:rPr>
          <w:rFonts w:hint="eastAsia"/>
          <w:highlight w:val="none"/>
        </w:rPr>
        <w:t>招标形式：</w:t>
      </w:r>
      <w:r>
        <w:rPr>
          <w:rFonts w:hint="eastAsia"/>
          <w:highlight w:val="none"/>
          <w:lang w:val="en-US" w:eastAsia="zh-CN"/>
        </w:rPr>
        <w:t>公开招标</w:t>
      </w:r>
    </w:p>
    <w:bookmarkStart w:id="5" w:name="_Toc47976590"/>
    <w:p w14:paraId="5FE10614">
      <w:pPr>
        <w:pStyle w:val="style4098"/>
        <w:rPr>
          <w:rFonts w:hint="eastAsia"/>
          <w:highlight w:val="none"/>
        </w:rPr>
      </w:pPr>
      <w:r>
        <w:rPr>
          <w:rFonts w:hint="eastAsia"/>
          <w:highlight w:val="none"/>
        </w:rPr>
        <w:t>投标人资格要求</w:t>
      </w:r>
      <w:bookmarkEnd w:id="5"/>
    </w:p>
    <w:bookmarkStart w:id="6" w:name="_Toc47976591"/>
    <w:p w14:paraId="1898703D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投标人须遵守《中华人民共和国招标投标法》及其它有关的法律和法规；为中华人民共和国境内注册的独立法人机构，具有独立承担民事责任能力；</w:t>
      </w:r>
    </w:p>
    <w:p w14:paraId="619C6DD7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拟</w:t>
      </w:r>
      <w:r>
        <w:rPr>
          <w:rFonts w:ascii="宋体" w:cs="Times New Roman" w:eastAsia="宋体" w:hint="eastAsia"/>
          <w:b/>
          <w:bCs w:val="false"/>
          <w:kern w:val="2"/>
          <w:sz w:val="21"/>
          <w:highlight w:val="none"/>
          <w:lang w:val="en-US" w:bidi="ar-SA" w:eastAsia="zh-CN"/>
        </w:rPr>
        <w:t>投标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人必须是在中华人民共和国境内注册的独立法人机构，具有独立承担民事责任能力；注册资金不少于</w:t>
      </w:r>
      <w:r>
        <w:rPr>
          <w:rFonts w:ascii="宋体" w:cs="Times New Roman" w:eastAsia="宋体" w:hint="eastAsia"/>
          <w:b/>
          <w:bCs w:val="false"/>
          <w:kern w:val="2"/>
          <w:sz w:val="21"/>
          <w:highlight w:val="none"/>
          <w:lang w:val="en-US" w:bidi="ar-SA" w:eastAsia="zh-CN"/>
        </w:rPr>
        <w:t>项目标的额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（或等值其他货币）；公司成立</w:t>
      </w:r>
      <w:r>
        <w:rPr>
          <w:rFonts w:ascii="宋体" w:cs="Times New Roman" w:eastAsia="宋体" w:hint="eastAsia"/>
          <w:b/>
          <w:bCs w:val="false"/>
          <w:kern w:val="2"/>
          <w:sz w:val="21"/>
          <w:highlight w:val="none"/>
          <w:lang w:val="en-US" w:bidi="ar-SA" w:eastAsia="zh-CN"/>
        </w:rPr>
        <w:t>3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年以上（以营业执照成立日期到开标当日满</w:t>
      </w:r>
      <w:r>
        <w:rPr>
          <w:rFonts w:ascii="宋体" w:cs="Times New Roman" w:eastAsia="宋体" w:hint="eastAsia"/>
          <w:b/>
          <w:bCs w:val="false"/>
          <w:kern w:val="2"/>
          <w:sz w:val="21"/>
          <w:highlight w:val="none"/>
          <w:lang w:val="en-US" w:bidi="ar-SA" w:eastAsia="zh-CN"/>
        </w:rPr>
        <w:t>3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年为准），且经营范围满足招标人需求；并在人员、设备、资金等方面具有承担本项目的能力；</w:t>
      </w:r>
    </w:p>
    <w:p w14:paraId="0CDA25D3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投标人须具有良好的商业信誉和健全的财务会计制度，财务状况和市场行为良好。没有处于被有权机关吊销营业执照、吊销资质、停业整顿、取消投标资格以及财产被接管、冻结或进入破产程序等；</w:t>
      </w:r>
    </w:p>
    <w:p w14:paraId="354BC250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投标人在“信用中国”中未列入联合惩戒失信人名单，</w:t>
      </w:r>
      <w:r>
        <w:rPr>
          <w:rFonts w:ascii="宋体" w:cs="Times New Roman" w:eastAsia="宋体" w:hint="eastAsia"/>
          <w:b/>
          <w:bCs w:val="false"/>
          <w:kern w:val="2"/>
          <w:sz w:val="21"/>
          <w:highlight w:val="none"/>
          <w:lang w:val="en-US" w:bidi="ar-SA" w:eastAsia="zh-CN"/>
        </w:rPr>
        <w:t>且在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工商行政管理局的《国家企业信用信息公示系统》中查询不存在不良记录；</w:t>
      </w:r>
    </w:p>
    <w:p w14:paraId="7007E26E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无招标违规、谎报年度报告信息、提供虚假资质资料等行为或其他行政处罚记录；</w:t>
      </w:r>
    </w:p>
    <w:p w14:paraId="15DB053D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近三年内在经营活动中无与本项目有关的违法及重大违规情况；</w:t>
      </w:r>
    </w:p>
    <w:p w14:paraId="5C338CDA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投标人没有被列入招标人处《黑名单》（《黑名单》指投标人与招标人在以往或正在进行的合作中，存在招标人认为的违反合同约定或违反法律法规等的失信行为）的；</w:t>
      </w:r>
    </w:p>
    <w:p w14:paraId="486FD9CC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公司经营范围满足招标项目需求；</w:t>
      </w:r>
    </w:p>
    <w:p w14:paraId="5287AC97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投标人须具有履行招标文件所有设备、专业技术等要求的能力；</w:t>
      </w:r>
    </w:p>
    <w:p w14:paraId="5303F38D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投标人须有依法缴纳税收和社会保障资金的良好记录；</w:t>
      </w:r>
    </w:p>
    <w:p w14:paraId="56F6A7E1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具有本次招标货物的相应资质；</w:t>
      </w:r>
    </w:p>
    <w:p w14:paraId="0C261DFA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投标人须负责提供合理的便于运输的包装物，并承担相关费用（包</w:t>
      </w:r>
      <w:r>
        <w:rPr>
          <w:rFonts w:ascii="宋体" w:cs="Times New Roman" w:eastAsia="宋体" w:hint="eastAsia"/>
          <w:b/>
          <w:bCs w:val="false"/>
          <w:kern w:val="2"/>
          <w:sz w:val="21"/>
          <w:highlight w:val="none"/>
          <w:lang w:val="en-US" w:bidi="ar-SA" w:eastAsia="zh-CN"/>
        </w:rPr>
        <w:t>括但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不限于人材机管利）；</w:t>
      </w:r>
    </w:p>
    <w:p w14:paraId="6758CC30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投标人须认可招标人的工作指令，包括节、假日能正常开展工作的要求。</w:t>
      </w:r>
    </w:p>
    <w:p w14:paraId="5DAC002B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拟投标人的直接或间接股东、法定代表人、董事、监事、高管非重汽员工及其亲属；</w:t>
      </w:r>
    </w:p>
    <w:p w14:paraId="3B365301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投标人必须是最终投标、签订合同的单位，不得以任何理由将已中标项目以任何形式转包或者分包给其他单位；</w:t>
      </w:r>
    </w:p>
    <w:p w14:paraId="1D3BBA0B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本次招标项目接受联合体投标；</w:t>
      </w:r>
    </w:p>
    <w:p w14:paraId="76B1BDE5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法律、行政法规规定的其他条件；</w:t>
      </w:r>
    </w:p>
    <w:p w14:paraId="1F6292CD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投标人是招标货物的制造商或制造商授权的经销商；</w:t>
      </w:r>
    </w:p>
    <w:p w14:paraId="757483E2">
      <w:pPr>
        <w:pStyle w:val="style4098"/>
        <w:numPr>
          <w:ilvl w:val="0"/>
          <w:numId w:val="4"/>
        </w:numPr>
        <w:ind w:left="0" w:leftChars="0" w:firstLine="422" w:firstLineChars="20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具备空调安装专业资质及相关特种作业人员有效操作证；拥有不少于3年大型企业空调批量采购安装项目服务经验，提供不少于2家及以上服务政府、企事业等单位空调项目案例（含合同关键页等）。</w:t>
      </w:r>
    </w:p>
    <w:p w14:paraId="27AA1F3F">
      <w:pPr>
        <w:pStyle w:val="style4098"/>
        <w:rPr>
          <w:highlight w:val="none"/>
        </w:rPr>
      </w:pPr>
      <w:r>
        <w:rPr>
          <w:rFonts w:hint="eastAsia"/>
          <w:highlight w:val="none"/>
        </w:rPr>
        <w:t>报名及招标文件的获取</w:t>
      </w:r>
      <w:bookmarkEnd w:id="6"/>
    </w:p>
    <w:p w14:paraId="4F8859E5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(一)应标报名截止时间：202</w:t>
      </w:r>
      <w:r>
        <w:rPr>
          <w:rFonts w:ascii="宋体" w:cs="Times New Roman" w:eastAsia="宋体" w:hint="eastAsia"/>
          <w:b/>
          <w:bCs w:val="false"/>
          <w:kern w:val="2"/>
          <w:sz w:val="21"/>
          <w:highlight w:val="none"/>
          <w:lang w:val="en-US" w:bidi="ar-SA" w:eastAsia="zh-CN"/>
        </w:rPr>
        <w:t>6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年</w:t>
      </w:r>
      <w:r>
        <w:rPr>
          <w:rFonts w:ascii="宋体" w:cs="Times New Roman" w:eastAsia="宋体" w:hint="eastAsia"/>
          <w:b/>
          <w:bCs w:val="false"/>
          <w:kern w:val="2"/>
          <w:sz w:val="21"/>
          <w:highlight w:val="none"/>
          <w:lang w:val="en-US" w:bidi="ar-SA" w:eastAsia="zh-CN"/>
        </w:rPr>
        <w:t>4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月</w:t>
      </w:r>
      <w:r>
        <w:rPr>
          <w:rFonts w:ascii="宋体" w:cs="Times New Roman" w:eastAsia="宋体" w:hint="eastAsia"/>
          <w:b/>
          <w:bCs w:val="false"/>
          <w:kern w:val="2"/>
          <w:sz w:val="21"/>
          <w:highlight w:val="none"/>
          <w:lang w:val="en-US" w:bidi="ar-SA" w:eastAsia="zh-CN"/>
        </w:rPr>
        <w:t>30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日</w:t>
      </w:r>
    </w:p>
    <w:p w14:paraId="79E769AF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(二)</w:t>
      </w:r>
      <w:r>
        <w:rPr>
          <w:rFonts w:ascii="宋体" w:cs="Times New Roman" w:eastAsia="宋体" w:hAnsi="Courier New" w:hint="default"/>
          <w:b/>
          <w:bCs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bidi="ar-SA" w:eastAsia="zh-CN"/>
        </w:rPr>
        <w:t>招标文件获取方式：投标人应标报名成功后，在中国重汽e采通平台</w:t>
      </w:r>
      <w:r>
        <w:rPr>
          <w:rFonts w:ascii="宋体" w:cs="Times New Roman" w:eastAsia="黑体" w:hAnsi="Courier New" w:hint="default"/>
          <w:b/>
          <w:bCs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bidi="ar-SA" w:eastAsia="zh-CN"/>
        </w:rPr>
        <w:t>（</w:t>
      </w:r>
      <w:r>
        <w:rPr>
          <w:rFonts w:ascii="宋体" w:cs="Times New Roman" w:eastAsia="黑体" w:hAnsi="Courier New" w:hint="default"/>
          <w:b/>
          <w:bCs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bidi="ar-SA" w:eastAsia="zh-CN"/>
        </w:rPr>
        <w:t>https://ecaitong.sinotruk.com:8012/#/login</w:t>
      </w:r>
      <w:r>
        <w:rPr>
          <w:rFonts w:ascii="宋体" w:cs="Times New Roman" w:eastAsia="黑体" w:hAnsi="Courier New" w:hint="default"/>
          <w:b/>
          <w:bCs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bidi="ar-SA" w:eastAsia="zh-CN"/>
        </w:rPr>
        <w:t>）</w:t>
      </w:r>
      <w:r>
        <w:rPr>
          <w:rFonts w:ascii="宋体" w:cs="Times New Roman" w:eastAsia="宋体" w:hAnsi="Courier New" w:hint="default"/>
          <w:b/>
          <w:bCs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bidi="ar-SA" w:eastAsia="zh-CN"/>
        </w:rPr>
        <w:t>上获取招标文件。</w:t>
      </w:r>
    </w:p>
    <w:p w14:paraId="1BC94960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(三)报名方式：拟投标人根据招标人在中国重汽官网等公开媒体上发布的招标信息，在“中</w:t>
      </w:r>
    </w:p>
    <w:p w14:paraId="5060049D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国重汽e采通”平台报名。按照中国重汽e采通“SRM非生产供应商注册手册”（附件）</w:t>
      </w:r>
    </w:p>
    <w:p w14:paraId="23412D4C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进行注册，注册完毕后按照“SRM系统供应商用户手册”（附件），登录重汽e采通平</w:t>
      </w:r>
    </w:p>
    <w:p w14:paraId="6BD3793C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台后进入“供应商应标”，选择对应的项目，点击“应标”后按照招标公告中“投标人</w:t>
      </w:r>
    </w:p>
    <w:p w14:paraId="7628E753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资格要求-资质文件”中的准备资料并上传，资质审查通过即为报名成功；公示期间请尽快报名。</w:t>
      </w:r>
    </w:p>
    <w:p w14:paraId="78483B22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注：请务必在应标截止时间前完成注册、重汽E采通系统近三年财务数据更新及应标操作，</w:t>
      </w:r>
    </w:p>
    <w:p w14:paraId="6F480E96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highlight w:val="none"/>
          <w:lang w:val="en-US" w:bidi="ar-SA" w:eastAsia="zh-CN"/>
        </w:rPr>
        <w:t>注册审核需2-4日，应标截止时间精确到秒，逾期将无法应标。请自行掌握时间，避免无法应标。</w:t>
      </w:r>
    </w:p>
    <w:bookmarkStart w:id="7" w:name="_Toc47976592"/>
    <w:p w14:paraId="68CD4773">
      <w:pPr>
        <w:pStyle w:val="style4098"/>
        <w:rPr>
          <w:highlight w:val="none"/>
        </w:rPr>
      </w:pPr>
      <w:r>
        <w:rPr>
          <w:rFonts w:hint="eastAsia"/>
          <w:highlight w:val="none"/>
        </w:rPr>
        <w:t>投标文件的递交</w:t>
      </w:r>
      <w:bookmarkEnd w:id="7"/>
    </w:p>
    <w:p w14:paraId="78E805A8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(一)投标截止时间：202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6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年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4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月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30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日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15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: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0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0（北京时间）</w:t>
      </w:r>
    </w:p>
    <w:p w14:paraId="505FD598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注：请务必在投标文件递交截止时间前完成投标操作，截止时间精确到秒，逾期将无法投标。请自行掌握时间，避免无法投标。</w:t>
      </w:r>
    </w:p>
    <w:p w14:paraId="22B094C1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(二)投标文件的组成：项目投标文件为电子版投标文件（电子版为纸质盖章版的扫描件或加盖电子章，不盖章无效），由《投标文件（资质标）》、《投标文件（商务标）》（开标一览表）文件组成，共计2个文件。《投标文件（资质标）》一个文件（里面是全部资质投标书），《投标文件（商务标）》（开标一览表）一个文件（里面是全部商务投标书），具体组成等详细要求见招标文件“第一部分投标人须知-投标说明-投标文件的组成”。注意不按此要求提供投标文件的，投标文件做无效标处理。以中国重汽e采通系统提交的材料为准。</w:t>
      </w:r>
    </w:p>
    <w:p w14:paraId="69AA0B12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(三)投标方式：在中国重汽e采通平台应标成功后，进入“供应商投标”环节，投递盖章扫描版电子标书（包含资质标书、商务标书），若逾期未在中国重汽e采通平台上传电子标书，一律视为无效投标。</w:t>
      </w:r>
    </w:p>
    <w:p w14:paraId="70EE10AF">
      <w:pPr>
        <w:pStyle w:val="style4098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开标时间和地点</w:t>
      </w:r>
    </w:p>
    <w:p w14:paraId="3CF147F0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(一)开标时间：202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6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年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4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月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30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日1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5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: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1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0（待定，投标完成后联系商务联系人，发送投标保证金缴纳凭证获取会议链接号）</w:t>
      </w:r>
    </w:p>
    <w:p w14:paraId="459C9950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(二)开标地点：线上会议</w:t>
      </w:r>
    </w:p>
    <w:bookmarkStart w:id="8" w:name="_Toc47976593"/>
    <w:p w14:paraId="56F064B8">
      <w:pPr>
        <w:pStyle w:val="style4098"/>
        <w:rPr>
          <w:highlight w:val="none"/>
        </w:rPr>
      </w:pPr>
      <w:r>
        <w:rPr>
          <w:rFonts w:hint="eastAsia"/>
          <w:highlight w:val="none"/>
        </w:rPr>
        <w:t>招标公告发布媒介</w:t>
      </w:r>
      <w:bookmarkEnd w:id="8"/>
    </w:p>
    <w:p w14:paraId="7C90AC1D">
      <w:pPr>
        <w:pStyle w:val="style4099"/>
        <w:numPr>
          <w:ilvl w:val="0"/>
          <w:numId w:val="0"/>
        </w:numPr>
        <w:ind w:left="1130" w:hanging="420"/>
        <w:rPr>
          <w:rFonts w:hint="eastAsia"/>
          <w:highlight w:val="none"/>
        </w:rPr>
      </w:pPr>
      <w:r>
        <w:rPr>
          <w:rFonts w:hint="eastAsia"/>
          <w:highlight w:val="none"/>
        </w:rPr>
        <w:t>本次招标公告同时在中国重汽官网等公开媒体上发布。</w:t>
      </w:r>
    </w:p>
    <w:bookmarkStart w:id="9" w:name="_Toc47976594"/>
    <w:p w14:paraId="0440BF76">
      <w:pPr>
        <w:pStyle w:val="style4098"/>
        <w:rPr>
          <w:highlight w:val="none"/>
        </w:rPr>
      </w:pPr>
      <w:r>
        <w:rPr>
          <w:rFonts w:hint="eastAsia"/>
          <w:highlight w:val="none"/>
        </w:rPr>
        <w:t>联系方式</w:t>
      </w:r>
      <w:bookmarkEnd w:id="9"/>
    </w:p>
    <w:p w14:paraId="26D01B2F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(一)招标人名称：中国重汽集团新疆商用车有限公司</w:t>
      </w:r>
    </w:p>
    <w:p w14:paraId="0B3F90B2">
      <w:pPr>
        <w:pStyle w:val="style4098"/>
        <w:numPr>
          <w:ilvl w:val="0"/>
          <w:numId w:val="0"/>
        </w:numPr>
        <w:ind w:leftChars="0"/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</w:pP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(</w:t>
      </w:r>
      <w:r>
        <w:rPr>
          <w:rFonts w:ascii="宋体" w:cs="Times New Roman" w:eastAsia="宋体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二</w:t>
      </w:r>
      <w:r>
        <w:rPr>
          <w:rFonts w:ascii="宋体" w:cs="Times New Roman" w:eastAsia="宋体" w:hAnsi="Courier New" w:hint="eastAsia"/>
          <w:b/>
          <w:bCs w:val="false"/>
          <w:kern w:val="2"/>
          <w:sz w:val="21"/>
          <w:szCs w:val="20"/>
          <w:highlight w:val="none"/>
          <w:lang w:val="en-US" w:bidi="ar-SA" w:eastAsia="zh-CN"/>
        </w:rPr>
        <w:t>)联系人：邓蕾/15276825917；邮箱：782395450@qq.com</w:t>
      </w:r>
    </w:p>
    <w:p w14:paraId="40CC4536">
      <w:pPr>
        <w:pStyle w:val="style4100"/>
        <w:rPr>
          <w:highlight w:val="none"/>
        </w:rPr>
      </w:pPr>
    </w:p>
    <w:p w14:paraId="53BAD192">
      <w:pPr>
        <w:pStyle w:val="style4100"/>
        <w:rPr>
          <w:highlight w:val="none"/>
        </w:rPr>
      </w:pPr>
    </w:p>
    <w:bookmarkStart w:id="10" w:name="_GoBack"/>
    <w:bookmarkEnd w:id="10"/>
    <w:p w14:paraId="43873867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101F95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0000001"/>
    <w:multiLevelType w:val="singleLevel"/>
    <w:tmpl w:val="534040A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000002"/>
    <w:multiLevelType w:val="multilevel"/>
    <w:tmpl w:val="56D20133"/>
    <w:lvl w:ilvl="0">
      <w:start w:val="1"/>
      <w:numFmt w:val="chineseCountingThousand"/>
      <w:pStyle w:val="style4099"/>
      <w:lvlText w:val="(%1)"/>
      <w:lvlJc w:val="left"/>
      <w:pPr>
        <w:ind w:left="1130" w:hanging="420"/>
      </w:pPr>
      <w:rPr>
        <w:rFonts w:hint="eastAsia"/>
        <w:b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hint="default"/>
        <w:b w:val="false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3">
    <w:nsid w:val="00000003"/>
    <w:multiLevelType w:val="multilevel"/>
    <w:tmpl w:val="656A6EAE"/>
    <w:lvl w:ilvl="0">
      <w:start w:val="1"/>
      <w:numFmt w:val="chineseCountingThousand"/>
      <w:pStyle w:val="style4098"/>
      <w:suff w:val="nothing"/>
      <w:lvlText w:val="%1、"/>
      <w:lvlJc w:val="left"/>
      <w:pPr>
        <w:ind w:left="2972" w:hanging="420"/>
      </w:pPr>
      <w:rPr>
        <w:rFonts w:ascii="黑体" w:eastAsia="黑体" w:hAnsi="黑体" w:hint="eastAsia"/>
        <w:sz w:val="28"/>
        <w:szCs w:val="28"/>
        <w:highlight w:val="none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98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qFormat/>
    <w:uiPriority w:val="0"/>
    <w:pPr/>
    <w:rPr>
      <w:rFonts w:ascii="宋体" w:hAnsi="Courier New"/>
    </w:rPr>
  </w:style>
  <w:style w:type="paragraph" w:customStyle="1" w:styleId="style4097">
    <w:name w:val="章节"/>
    <w:basedOn w:val="style90"/>
    <w:next w:val="style4097"/>
    <w:qFormat/>
    <w:uiPriority w:val="0"/>
    <w:pPr>
      <w:spacing w:lineRule="auto" w:line="360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style4098">
    <w:name w:val="一级标题"/>
    <w:basedOn w:val="style90"/>
    <w:next w:val="style4098"/>
    <w:qFormat/>
    <w:uiPriority w:val="1"/>
    <w:pPr>
      <w:numPr>
        <w:ilvl w:val="0"/>
        <w:numId w:val="1"/>
      </w:numPr>
      <w:spacing w:lineRule="auto" w:line="360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style4099">
    <w:name w:val="（二）级标题"/>
    <w:basedOn w:val="style90"/>
    <w:next w:val="style4099"/>
    <w:qFormat/>
    <w:uiPriority w:val="2"/>
    <w:pPr>
      <w:numPr>
        <w:ilvl w:val="0"/>
        <w:numId w:val="2"/>
      </w:numPr>
      <w:spacing w:lineRule="auto" w:line="360"/>
      <w:outlineLvl w:val="2"/>
    </w:pPr>
    <w:rPr>
      <w:b/>
    </w:rPr>
  </w:style>
  <w:style w:type="paragraph" w:customStyle="1" w:styleId="style4100">
    <w:name w:val="标书正文"/>
    <w:basedOn w:val="style90"/>
    <w:next w:val="style4100"/>
    <w:qFormat/>
    <w:uiPriority w:val="9"/>
    <w:pPr>
      <w:spacing w:lineRule="auto" w:line="360"/>
      <w:jc w:val="lef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da33c406-7e33-4be5-a9ed-630da149545b</errorID>
      <errorWord>及其它有关</errorWord>
      <group>L1_Word</group>
      <groupName>字词问题</groupName>
      <ability>L2_Alias</ability>
      <abilityName>也作/曾用词</abilityName>
      <candidateList>
        <item>及其他有关</item>
      </candidateList>
      <explain>词汇[及其它有关]为不规范表述或旧称，其规范书面表述为[及其他有关]。</explain>
      <paraID>5A8BA887</paraID>
      <start>20</start>
      <end>25</end>
      <status>modified</status>
      <modifiedWord>及其他有关</modifiedWord>
      <trackRevisions>false</trackRevisions>
    </reviewItem>
    <reviewItem>
      <errorID>a7be67b8-6c23-4ba6-8833-e73c4e610999</errorID>
      <errorWord>标投</errorWord>
      <group>L1_Word</group>
      <groupName>字词问题</groupName>
      <ability>L2_Typo</ability>
      <abilityName>字词错误</abilityName>
      <candidateList>
        <item>投标</item>
      </candidateList>
      <explain/>
      <paraID>3D582171</paraID>
      <start>1</start>
      <end>3</end>
      <status>modified</status>
      <modifiedWord>投标</modifiedWord>
      <trackRevisions>false</trackRevisions>
    </reviewItem>
    <reviewItem>
      <errorID>0b5b3ac2-1f08-4b08-a056-af5bb70ffa2e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3D582171</paraID>
      <start>49</start>
      <end>51</end>
      <status>modified</status>
      <modifiedWord>万元</modifiedWord>
      <trackRevisions>false</trackRevisions>
    </reviewItem>
    <reviewItem>
      <errorID>bc249926-6b46-43b7-9b27-d30221bf23ab</errorID>
      <errorWord>且</errorWord>
      <group>L1_Word</group>
      <groupName>字词问题</groupName>
      <ability>L2_Typo</ability>
      <abilityName>字词错误</abilityName>
      <candidateList>
        <item>且在</item>
      </candidateList>
      <explain/>
      <paraID>65F4EC08</paraID>
      <start>24</start>
      <end>26</end>
      <status>modified</status>
      <modifiedWord>且在</modifiedWord>
      <trackRevisions>false</trackRevisions>
    </reviewItem>
    <reviewItem>
      <errorID>d22a2a39-5217-446e-bde7-cf7e684d1f08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6EB0FF79</paraID>
      <start>29</start>
      <end>31</end>
      <status>modified</status>
      <modifiedWord>括但</modifiedWord>
      <trackRevisions>false</trackRevisions>
    </reviewItem>
    <reviewItem>
      <errorID>0fc122fd-1ea6-47aa-a220-0a3d3e34f242</errorID>
      <errorWord>管利</errorWord>
      <group>L1_Word</group>
      <groupName>字词问题</groupName>
      <ability>L2_Typo</ability>
      <abilityName>字词错误</abilityName>
      <candidateList>
        <item>管理</item>
      </candidateList>
      <explain>存在发音相同字词的误用。</explain>
      <paraID>6EB0FF79</paraID>
      <start>37</start>
      <end>39</end>
      <status>ignored</status>
      <modifiedWord/>
      <trackRevisions>false</trackRevisions>
    </reviewItem>
    <reviewItem>
      <errorID>685d10e8-a985-44f8-b460-5b83a50904e2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3099B3C9</paraID>
      <start>40</start>
      <end>41</end>
      <status>unmodified</status>
      <modifiedWord/>
      <trackRevisions>false</trackRevisions>
    </reviewItem>
    <reviewItem>
      <errorID>72274c52-3ab7-40fd-9b6b-0b7c28e2816d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25E2C143</paraID>
      <start>0</start>
      <end>3</end>
      <status>unmodified</status>
      <modifiedWord/>
      <trackRevisions>false</trackRevisions>
    </reviewItem>
    <reviewItem>
      <errorID>760bc8df-0d97-4732-9392-e236c0e0773a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4C4BCF27</paraID>
      <start>0</start>
      <end>3</end>
      <status>unmodified</status>
      <modifiedWord/>
      <trackRevisions>false</trackRevisions>
    </reviewItem>
    <reviewItem>
      <errorID>614d6a20-133f-4f4b-b8a8-668787a4779d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F431DDE</paraID>
      <start>0</start>
      <end>3</end>
      <status>unmodified</status>
      <modifiedWord/>
      <trackRevisions>false</trackRevisions>
    </reviewItem>
    <reviewItem>
      <errorID>44e2d209-a2ab-42dc-9f4a-a47d63d96774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1F07C7AC</paraID>
      <start>4</start>
      <end>5</end>
      <status>unmodified</status>
      <modifiedWord/>
      <trackRevisions>false</trackRevisions>
    </reviewItem>
    <reviewItem>
      <errorID>fbfcf701-1965-45c5-bf07-5e8db21a951d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43D87E51</paraID>
      <start>6</start>
      <end>7</end>
      <status>unmodified</status>
      <modifiedWord/>
      <trackRevisions>false</trackRevisions>
    </reviewItem>
    <reviewItem>
      <errorID>01431aa2-da40-46e7-806b-3519ea0314ab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232E5A18</paraID>
      <start>0</start>
      <end>3</end>
      <status>unmodified</status>
      <modifiedWord/>
      <trackRevisions>false</trackRevisions>
    </reviewItem>
    <reviewItem>
      <errorID>bd8d2008-981f-4791-94fe-f1f325008e43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34B75C08</paraID>
      <start>0</start>
      <end>3</end>
      <status>unmodified</status>
      <modifiedWord/>
      <trackRevisions>false</trackRevisions>
    </reviewItem>
    <reviewItem>
      <errorID>bb19cddb-5c7d-4f9f-9298-546408ca6769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34B75C08</paraID>
      <start>64</start>
      <end>67</end>
      <status>unmodified</status>
      <modifiedWord/>
      <trackRevisions>false</trackRevisions>
    </reviewItem>
    <reviewItem>
      <errorID>9c1c0fed-384a-4895-926d-715609bbc317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34B75C08</paraID>
      <start>183</start>
      <end>184</end>
      <status>unmodified</status>
      <modifiedWord/>
      <trackRevisions>false</trackRevisions>
    </reviewItem>
    <reviewItem>
      <errorID>d5c3ea31-0c5d-4c29-a665-07787835be08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34B75C08</paraID>
      <start>188</start>
      <end>189</end>
      <status>unmodified</status>
      <modifiedWord/>
      <trackRevisions>false</trackRevisions>
    </reviewItem>
    <reviewItem>
      <errorID>c2ecdcee-9192-4118-a2e2-7be22765aa92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34B75C08</paraID>
      <start>217</start>
      <end>218</end>
      <status>modified</status>
      <modifiedWord>作</modifiedWord>
      <trackRevisions>false</trackRevisions>
    </reviewItem>
    <reviewItem>
      <errorID>28184867-f489-417f-a08c-01d1e64144cc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60C48ABE</paraID>
      <start>0</start>
      <end>3</end>
      <status>unmodified</status>
      <modifiedWord/>
      <trackRevisions>false</trackRevisions>
    </reviewItem>
    <reviewItem>
      <errorID>037aa0a9-9c02-41b1-8c11-8ebb85ad012f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4EAF1B05</paraID>
      <start>0</start>
      <end>3</end>
      <status>unmodified</status>
      <modifiedWord/>
      <trackRevisions>false</trackRevisions>
    </reviewItem>
    <reviewItem>
      <errorID>84691341-2295-47c5-9d50-b399c32cb94e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4289C2F4</paraID>
      <start>0</start>
      <end>3</end>
      <status>unmodified</status>
      <modifiedWord/>
      <trackRevisions>false</trackRevisions>
    </reviewItem>
    <reviewItem>
      <errorID>3a7689e8-1dd9-4d1c-ab25-02c47df03035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15B4ED81</paraID>
      <start>0</start>
      <end>3</end>
      <status>unmodified</status>
      <modifiedWord/>
      <trackRevisions>false</trackRevisions>
    </reviewItem>
    <reviewItem>
      <errorID>ebf66aec-7ad0-48b6-97c5-af096f759f44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4D88AA3</paraID>
      <start>0</start>
      <end>1</end>
      <status>unmodified</status>
      <modifiedWord/>
      <trackRevisions>false</trackRevisions>
    </reviewItem>
    <reviewItem>
      <errorID>171582de-a47f-4ea4-93e7-ae261877a5de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4D88AA3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b13ef8-d4dc-4ade-b8e9-4cb98d9b7a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1962</Words>
  <Pages>3</Pages>
  <Characters>2072</Characters>
  <Application>WPS Office</Application>
  <DocSecurity>0</DocSecurity>
  <Paragraphs>55</Paragraphs>
  <ScaleCrop>false</ScaleCrop>
  <LinksUpToDate>false</LinksUpToDate>
  <CharactersWithSpaces>2072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2026-02-26T04:15:00Z</dcterms:created>
  <dc:creator>邓蕾</dc:creator>
  <lastModifiedBy>TAS-AN00</lastModifiedBy>
  <dcterms:modified xsi:type="dcterms:W3CDTF">2026-04-10T10:18:17Z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B91A45EF880841BDA4E50D3D0151DDFB_13</vt:lpwstr>
  </property>
  <property fmtid="{D5CDD505-2E9C-101B-9397-08002B2CF9AE}" pid="4" name="KSOTemplateDocerSaveRecord">
    <vt:lpwstr>eyJoZGlkIjoiZThhYjUwNTBhMmQzYjNjNjUzMmY3YmIyZTg4YzAyMDYiLCJ1c2VySWQiOiIyMjczNDY3NzUifQ==</vt:lpwstr>
  </property>
</Properties>
</file>