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outlineLvl w:val="0"/>
        <w:rPr>
          <w:i w:val="0"/>
          <w:iCs/>
          <w:sz w:val="32"/>
          <w:szCs w:val="32"/>
          <w:lang w:val="en-US"/>
        </w:rPr>
      </w:pPr>
      <w:bookmarkStart w:id="0" w:name="_Toc12866"/>
      <w:r>
        <w:rPr>
          <w:rFonts w:hint="eastAsia" w:cs="宋体"/>
          <w:i w:val="0"/>
          <w:iCs/>
          <w:sz w:val="32"/>
          <w:szCs w:val="32"/>
          <w:lang w:val="en-US" w:eastAsia="zh-CN"/>
        </w:rPr>
        <w:t>热套装前副轴检测项目招标公告</w:t>
      </w:r>
      <w:bookmarkEnd w:id="0"/>
    </w:p>
    <w:p w14:paraId="2538CB01">
      <w:pPr>
        <w:widowControl/>
        <w:jc w:val="center"/>
        <w:outlineLvl w:val="9"/>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招标编号：（ZBGL2026030174）</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2026-03-11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2026-03-19 </w:t>
            </w:r>
          </w:p>
        </w:tc>
      </w:tr>
    </w:tbl>
    <w:p w14:paraId="40D0D37B">
      <w:pPr>
        <w:rPr>
          <w:rFonts w:hint="eastAsia" w:asciiTheme="majorEastAsia" w:hAnsiTheme="majorEastAsia" w:eastAsiaTheme="majorEastAsia" w:cstheme="majorEastAsia"/>
          <w:b/>
          <w:bCs/>
          <w:sz w:val="24"/>
          <w:szCs w:val="24"/>
          <w:highlight w:val="none"/>
        </w:rPr>
      </w:pPr>
    </w:p>
    <w:p w14:paraId="3B47EF5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项目概况  </w:t>
      </w:r>
    </w:p>
    <w:p w14:paraId="7F09AAB5">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ajorEastAsia" w:hAnsiTheme="majorEastAsia" w:eastAsiaTheme="majorEastAsia" w:cstheme="majorEastAsia"/>
          <w:sz w:val="24"/>
          <w:szCs w:val="24"/>
          <w:lang w:val="en-US" w:eastAsia="zh-CN"/>
        </w:rPr>
      </w:pPr>
      <w:r>
        <w:rPr>
          <w:rFonts w:hint="eastAsia" w:ascii="宋体" w:hAnsi="宋体" w:eastAsia="宋体" w:cs="宋体"/>
          <w:sz w:val="24"/>
          <w:szCs w:val="24"/>
          <w:highlight w:val="none"/>
        </w:rPr>
        <w:t>根据</w:t>
      </w:r>
      <w:r>
        <w:rPr>
          <w:rFonts w:ascii="宋体" w:hAnsi="宋体" w:eastAsia="宋体" w:cs="宋体"/>
          <w:sz w:val="24"/>
          <w:szCs w:val="24"/>
          <w:highlight w:val="none"/>
        </w:rPr>
        <w:t>中国重型汽车集团有限公司</w:t>
      </w:r>
      <w:r>
        <w:rPr>
          <w:rFonts w:hint="eastAsia" w:ascii="宋体" w:hAnsi="宋体" w:eastAsia="宋体" w:cs="宋体"/>
          <w:sz w:val="24"/>
          <w:szCs w:val="24"/>
          <w:highlight w:val="none"/>
        </w:rPr>
        <w:t>的使用需求，对</w:t>
      </w:r>
      <w:r>
        <w:rPr>
          <w:rFonts w:hint="eastAsia" w:hAnsi="宋体" w:eastAsia="宋体" w:cs="宋体"/>
          <w:sz w:val="24"/>
          <w:szCs w:val="24"/>
          <w:highlight w:val="none"/>
          <w:lang w:val="en-US" w:eastAsia="zh-CN"/>
        </w:rPr>
        <w:t>热套装前副轴检测项目</w:t>
      </w:r>
      <w:r>
        <w:rPr>
          <w:rFonts w:hint="eastAsia" w:ascii="宋体" w:hAnsi="宋体" w:eastAsia="宋体" w:cs="宋体"/>
          <w:sz w:val="24"/>
          <w:szCs w:val="24"/>
          <w:highlight w:val="none"/>
        </w:rPr>
        <w:t>进行公开招标，资金已落实，该项目具备招标条件，现组织公开招标，欢</w:t>
      </w:r>
      <w:r>
        <w:rPr>
          <w:rFonts w:hint="eastAsia" w:ascii="宋体" w:hAnsi="宋体" w:eastAsia="宋体" w:cs="宋体"/>
          <w:sz w:val="24"/>
          <w:szCs w:val="24"/>
        </w:rPr>
        <w:t>迎合格潜在投标人前来参加投标</w:t>
      </w:r>
      <w:r>
        <w:rPr>
          <w:rFonts w:hint="eastAsia" w:ascii="宋体" w:hAnsi="宋体" w:eastAsia="宋体" w:cs="宋体"/>
          <w:sz w:val="24"/>
          <w:szCs w:val="24"/>
          <w:lang w:eastAsia="zh-CN"/>
        </w:rPr>
        <w:t>。</w:t>
      </w:r>
    </w:p>
    <w:p w14:paraId="7A1685D8">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项目基本情况  </w:t>
      </w:r>
    </w:p>
    <w:p w14:paraId="382E2E2C">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highlight w:val="none"/>
          <w:lang w:val="en-US" w:eastAsia="zh-CN"/>
        </w:rPr>
        <w:t>热套装前副轴检测项目</w:t>
      </w:r>
      <w:r>
        <w:rPr>
          <w:rFonts w:hint="eastAsia" w:asciiTheme="majorEastAsia" w:hAnsiTheme="majorEastAsia" w:eastAsiaTheme="majorEastAsia" w:cstheme="majorEastAsia"/>
          <w:sz w:val="24"/>
          <w:szCs w:val="24"/>
          <w:highlight w:val="none"/>
        </w:rPr>
        <w:t xml:space="preserve"> </w:t>
      </w:r>
    </w:p>
    <w:p w14:paraId="3B4F423A">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项目类别：</w:t>
      </w:r>
      <w:r>
        <w:rPr>
          <w:rFonts w:hint="eastAsia" w:asciiTheme="majorEastAsia" w:hAnsiTheme="majorEastAsia" w:eastAsiaTheme="majorEastAsia" w:cstheme="majorEastAsia"/>
          <w:sz w:val="24"/>
          <w:szCs w:val="24"/>
          <w:highlight w:val="none"/>
          <w:lang w:val="en-US" w:eastAsia="zh-CN"/>
        </w:rPr>
        <w:t>直管单位非生产招标 / 工艺设备 / 工艺设备</w:t>
      </w:r>
    </w:p>
    <w:p w14:paraId="56C59FDB">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采购方式：</w:t>
      </w:r>
      <w:r>
        <w:rPr>
          <w:rFonts w:hint="eastAsia" w:ascii="宋体" w:hAnsi="宋体" w:eastAsia="宋体" w:cs="宋体"/>
          <w:sz w:val="24"/>
          <w:szCs w:val="24"/>
          <w:highlight w:val="none"/>
        </w:rPr>
        <w:t>公开招标</w:t>
      </w:r>
    </w:p>
    <w:p w14:paraId="3BC11B35">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采购内容：</w:t>
      </w:r>
      <w:r>
        <w:rPr>
          <w:rFonts w:hint="eastAsia" w:asciiTheme="majorEastAsia" w:hAnsiTheme="majorEastAsia" w:eastAsiaTheme="majorEastAsia" w:cstheme="majorEastAsia"/>
          <w:sz w:val="24"/>
          <w:szCs w:val="24"/>
          <w:highlight w:val="none"/>
          <w:lang w:val="en-US" w:eastAsia="zh-CN"/>
        </w:rPr>
        <w:t>新增1套啮合检设备及1套自动化线组等配套设施，实现自制副轴装箱前的啮合检测。</w:t>
      </w:r>
    </w:p>
    <w:p w14:paraId="0F94CFE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供应商资格条件  </w:t>
      </w:r>
    </w:p>
    <w:p w14:paraId="289F766D">
      <w:pPr>
        <w:pStyle w:val="23"/>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Theme="majorEastAsia" w:hAnsiTheme="majorEastAsia" w:eastAsiaTheme="majorEastAsia" w:cstheme="majorEastAsia"/>
          <w:b/>
          <w:bCs/>
          <w:sz w:val="24"/>
          <w:szCs w:val="24"/>
        </w:rPr>
      </w:pPr>
      <w:r>
        <w:rPr>
          <w:rFonts w:hint="eastAsia"/>
          <w:b w:val="0"/>
          <w:bCs w:val="0"/>
          <w:sz w:val="24"/>
          <w:szCs w:val="24"/>
          <w:highlight w:val="none"/>
          <w:lang w:val="en-US" w:eastAsia="zh-CN"/>
        </w:rPr>
        <w:t>资格条件</w:t>
      </w:r>
    </w:p>
    <w:p w14:paraId="19565558">
      <w:pPr>
        <w:pStyle w:val="7"/>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lang w:val="en-US" w:eastAsia="zh-CN"/>
        </w:rPr>
        <w:t>300</w:t>
      </w:r>
      <w:r>
        <w:rPr>
          <w:rFonts w:hint="eastAsia" w:hAnsi="宋体" w:eastAsia="宋体" w:cs="宋体"/>
          <w:b/>
          <w:color w:val="000000"/>
          <w:sz w:val="24"/>
          <w:szCs w:val="24"/>
          <w:highlight w:val="yellow"/>
          <w:u w:val="single"/>
        </w:rPr>
        <w:t>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2014E1BE">
      <w:pPr>
        <w:pStyle w:val="7"/>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5C250885">
      <w:pPr>
        <w:pStyle w:val="7"/>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13C4AFA2">
      <w:pPr>
        <w:pStyle w:val="7"/>
        <w:ind w:firstLine="480" w:firstLineChars="200"/>
        <w:rPr>
          <w:rFonts w:hint="eastAsia"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7B92A11B">
      <w:pPr>
        <w:pStyle w:val="7"/>
        <w:ind w:firstLine="480" w:firstLineChars="200"/>
        <w:rPr>
          <w:rFonts w:hint="eastAsia" w:hAnsi="宋体" w:eastAsia="宋体" w:cs="宋体"/>
          <w:color w:val="000000"/>
          <w:sz w:val="24"/>
          <w:szCs w:val="24"/>
        </w:rPr>
      </w:pPr>
      <w:r>
        <w:rPr>
          <w:rFonts w:hint="eastAsia" w:hAnsi="宋体" w:eastAsia="宋体" w:cs="宋体"/>
          <w:color w:val="000000"/>
          <w:sz w:val="24"/>
          <w:szCs w:val="24"/>
        </w:rPr>
        <w:t xml:space="preserve">5.拟投标人不存在严重违规或被列入招标人“黑名单”的声明； </w:t>
      </w:r>
    </w:p>
    <w:p w14:paraId="433B7F0C">
      <w:pPr>
        <w:pStyle w:val="7"/>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2</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经经会计师事务所审计且出具无保留意见的财务审计报告，并加盖公章，包括但不限于报告页、经审计的资产负债表、利润表、现金流量表及报表附注（如投标人公司没有经审计的财务报告，可提供加盖公章</w:t>
      </w:r>
      <w:r>
        <w:rPr>
          <w:rFonts w:hint="eastAsia" w:hAnsi="宋体" w:eastAsia="宋体" w:cs="宋体"/>
          <w:color w:val="000000"/>
          <w:sz w:val="24"/>
          <w:szCs w:val="24"/>
          <w:lang w:val="en-US" w:eastAsia="zh-CN"/>
        </w:rPr>
        <w:t>自</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2</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hAnsi="宋体" w:eastAsia="宋体" w:cs="宋体"/>
          <w:color w:val="000000"/>
          <w:sz w:val="24"/>
          <w:szCs w:val="24"/>
        </w:rPr>
        <w:t>近三年财务报表，包括但不限于资产负债表、利润表、现金流量表）；</w:t>
      </w:r>
    </w:p>
    <w:p w14:paraId="5C85BB1C">
      <w:pPr>
        <w:pStyle w:val="7"/>
        <w:ind w:firstLine="480" w:firstLineChars="200"/>
        <w:rPr>
          <w:rFonts w:hint="eastAsia"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拟投标人202</w:t>
      </w:r>
      <w:r>
        <w:rPr>
          <w:rFonts w:hint="eastAsia" w:hAnsi="宋体" w:eastAsia="宋体" w:cs="宋体"/>
          <w:color w:val="000000"/>
          <w:sz w:val="24"/>
          <w:szCs w:val="24"/>
          <w:lang w:val="en-US" w:eastAsia="zh-CN"/>
        </w:rPr>
        <w:t>1</w:t>
      </w:r>
      <w:r>
        <w:rPr>
          <w:rFonts w:hint="eastAsia" w:hAnsi="宋体" w:eastAsia="宋体" w:cs="宋体"/>
          <w:color w:val="000000"/>
          <w:sz w:val="24"/>
          <w:szCs w:val="24"/>
        </w:rPr>
        <w:t>年1月1日至今有与本次招标项目内容相同或类似项目业绩不少于三个（需出示合同），且近三年内无因服务不当而造成重大事故</w:t>
      </w:r>
      <w:r>
        <w:rPr>
          <w:rFonts w:hint="eastAsia" w:hAnsi="宋体" w:eastAsia="宋体" w:cs="宋体"/>
          <w:color w:val="000000"/>
          <w:kern w:val="0"/>
          <w:sz w:val="24"/>
          <w:szCs w:val="24"/>
        </w:rPr>
        <w:t>；报名及投标时需提供近三年用户清单，同时需提供用户合同复印件</w:t>
      </w:r>
      <w:r>
        <w:rPr>
          <w:rFonts w:hint="eastAsia" w:hAnsi="宋体" w:eastAsia="宋体" w:cs="宋体"/>
          <w:color w:val="000000"/>
          <w:sz w:val="24"/>
          <w:szCs w:val="24"/>
        </w:rPr>
        <w:t>；</w:t>
      </w:r>
    </w:p>
    <w:p w14:paraId="11681384">
      <w:pPr>
        <w:pStyle w:val="7"/>
        <w:ind w:left="479" w:leftChars="228"/>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14:paraId="60C16978">
      <w:pPr>
        <w:pStyle w:val="7"/>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76F81B79">
      <w:pPr>
        <w:pStyle w:val="7"/>
        <w:ind w:firstLine="480" w:firstLineChars="200"/>
        <w:rPr>
          <w:rFonts w:hint="eastAsia" w:hAnsi="宋体" w:eastAsia="宋体" w:cs="宋体"/>
          <w:color w:val="000000"/>
          <w:sz w:val="24"/>
          <w:szCs w:val="24"/>
        </w:rPr>
      </w:pPr>
      <w:r>
        <w:rPr>
          <w:rFonts w:hint="eastAsia" w:hAnsi="宋体" w:eastAsia="宋体" w:cs="宋体"/>
          <w:color w:val="000000"/>
          <w:sz w:val="24"/>
          <w:szCs w:val="24"/>
        </w:rPr>
        <w:t>11.没有被我公司列入黑名单；</w:t>
      </w:r>
    </w:p>
    <w:p w14:paraId="2742ECF7">
      <w:pPr>
        <w:pStyle w:val="7"/>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12.拟投标人信用证明材料（征信报告）未显示异常；</w:t>
      </w:r>
    </w:p>
    <w:p w14:paraId="4D898AE2">
      <w:pPr>
        <w:pStyle w:val="7"/>
        <w:ind w:firstLine="480" w:firstLineChars="200"/>
        <w:rPr>
          <w:rFonts w:hint="eastAsia" w:hAnsi="宋体" w:eastAsia="宋体" w:cs="宋体"/>
          <w:color w:val="000000"/>
          <w:sz w:val="24"/>
          <w:szCs w:val="24"/>
        </w:rPr>
      </w:pPr>
      <w:r>
        <w:rPr>
          <w:rFonts w:hint="eastAsia" w:hAnsi="宋体" w:eastAsia="宋体" w:cs="宋体"/>
          <w:color w:val="000000"/>
          <w:sz w:val="24"/>
          <w:szCs w:val="24"/>
        </w:rPr>
        <w:t>13.拟投标人的直接或间接股东、法定代表人、董事、监事、高管非重汽员工及其亲属；</w:t>
      </w:r>
    </w:p>
    <w:p w14:paraId="30A1E10F">
      <w:pPr>
        <w:pStyle w:val="7"/>
        <w:ind w:firstLine="480" w:firstLineChars="200"/>
        <w:rPr>
          <w:rFonts w:hint="eastAsia" w:hAnsi="宋体" w:eastAsia="宋体" w:cs="宋体"/>
          <w:color w:val="000000"/>
          <w:sz w:val="24"/>
          <w:szCs w:val="24"/>
        </w:rPr>
      </w:pPr>
      <w:r>
        <w:rPr>
          <w:rFonts w:hint="eastAsia" w:hAnsi="宋体" w:eastAsia="宋体" w:cs="宋体"/>
          <w:color w:val="000000"/>
          <w:sz w:val="24"/>
          <w:szCs w:val="24"/>
        </w:rPr>
        <w:t>14.</w:t>
      </w:r>
      <w:r>
        <w:rPr>
          <w:rFonts w:hint="eastAsia" w:hAnsi="宋体" w:eastAsia="宋体" w:cs="宋体"/>
          <w:color w:val="000000"/>
          <w:sz w:val="24"/>
          <w:szCs w:val="24"/>
          <w:lang w:val="en-US" w:eastAsia="zh-CN"/>
        </w:rPr>
        <w:t>不允许</w:t>
      </w:r>
      <w:r>
        <w:rPr>
          <w:rFonts w:hint="eastAsia" w:hAnsi="宋体" w:eastAsia="宋体" w:cs="宋体"/>
          <w:color w:val="000000"/>
          <w:sz w:val="24"/>
          <w:szCs w:val="24"/>
        </w:rPr>
        <w:t>代理商投标；</w:t>
      </w:r>
    </w:p>
    <w:p w14:paraId="0B722C64">
      <w:pPr>
        <w:pStyle w:val="7"/>
        <w:ind w:firstLine="480" w:firstLineChars="200"/>
        <w:rPr>
          <w:rFonts w:hint="eastAsia" w:hAnsi="宋体" w:eastAsia="宋体" w:cs="宋体"/>
          <w:sz w:val="24"/>
          <w:szCs w:val="24"/>
        </w:rPr>
      </w:pPr>
      <w:bookmarkStart w:id="2" w:name="OLE_LINK7"/>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bookmarkEnd w:id="2"/>
      <w:r>
        <w:rPr>
          <w:rFonts w:hint="eastAsia" w:hAnsi="宋体" w:eastAsia="宋体" w:cs="宋体"/>
          <w:sz w:val="24"/>
          <w:szCs w:val="24"/>
        </w:rPr>
        <w:t>；</w:t>
      </w:r>
    </w:p>
    <w:p w14:paraId="3661D780">
      <w:pPr>
        <w:pStyle w:val="7"/>
        <w:ind w:firstLine="480" w:firstLineChars="200"/>
        <w:rPr>
          <w:rFonts w:hint="eastAsia" w:cs="Times New Roman"/>
          <w:sz w:val="24"/>
          <w:szCs w:val="24"/>
        </w:rPr>
      </w:pPr>
      <w:r>
        <w:rPr>
          <w:rFonts w:hint="eastAsia" w:hAnsi="宋体" w:eastAsia="宋体" w:cs="宋体"/>
          <w:sz w:val="24"/>
          <w:szCs w:val="24"/>
        </w:rPr>
        <w:t>16.本项目不接受联合投标，拟投标人必须是最终投标单位和签订合同单位，不得以任何理由将已中标项目以任何形式分包或者转包给其他单位。</w:t>
      </w:r>
    </w:p>
    <w:p w14:paraId="3767D4B6">
      <w:pPr>
        <w:pStyle w:val="23"/>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63A803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p>
    <w:p w14:paraId="35244A19">
      <w:pPr>
        <w:keepNext w:val="0"/>
        <w:keepLines w:val="0"/>
        <w:pageBreakBefore w:val="0"/>
        <w:widowControl w:val="0"/>
        <w:kinsoku/>
        <w:wordWrap/>
        <w:overflowPunct/>
        <w:topLinePunct w:val="0"/>
        <w:autoSpaceDE/>
        <w:autoSpaceDN/>
        <w:bidi w:val="0"/>
        <w:adjustRightInd/>
        <w:snapToGrid/>
        <w:spacing w:line="440" w:lineRule="exact"/>
        <w:ind w:left="804" w:leftChars="200" w:hanging="384" w:hangingChars="16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① 供方资质文件：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2.1</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2.12</w:t>
      </w:r>
      <w:r>
        <w:rPr>
          <w:rFonts w:hint="eastAsia" w:ascii="宋体" w:hAnsi="宋体" w:eastAsia="宋体" w:cs="宋体"/>
          <w:b/>
          <w:bCs/>
          <w:sz w:val="24"/>
          <w:szCs w:val="24"/>
        </w:rPr>
        <w:t>准备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，文件须附目录，并在首页清晰列出公司名称、联系人、电话及邮箱。</w:t>
      </w:r>
    </w:p>
    <w:p w14:paraId="0B2B436A">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 企业简介文件。</w:t>
      </w:r>
    </w:p>
    <w:p w14:paraId="6EAB4CB6">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③ 项目业绩文件：按照本章第2.13准备资料。</w:t>
      </w:r>
    </w:p>
    <w:p w14:paraId="55D42DC4">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营业执照副本复印件（需加盖公章）；</w:t>
      </w:r>
    </w:p>
    <w:p w14:paraId="47ECA7D9">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投标函（附件1）；</w:t>
      </w:r>
    </w:p>
    <w:p w14:paraId="5CEFFC08">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法定代表人授权书（附件2）；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7DA4B4B1">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lang w:val="en-US" w:eastAsia="zh-CN"/>
        </w:rPr>
      </w:pPr>
      <w:bookmarkStart w:id="3" w:name="OLE_LINK3"/>
      <w:r>
        <w:rPr>
          <w:rFonts w:hint="eastAsia" w:ascii="宋体" w:hAnsi="宋体" w:eastAsia="宋体" w:cs="Times New Roman"/>
          <w:b w:val="0"/>
          <w:bCs/>
          <w:sz w:val="24"/>
          <w:szCs w:val="24"/>
          <w:lang w:val="en-US" w:eastAsia="zh-CN"/>
        </w:rPr>
        <w:t>拟投标人2022年1月1日至今经会计师事务所审计且出具无保留意见的财务审计报告，并加盖公章，包括但不限于报告页、经审计的资产负债表、利润表、现金流量表及报表附注（如投标人公司没有经审计的财务报告，可提供加盖公章的自2022年1月1日至今近三年财务报表，包括但不限于资产负债表、利润表、现金流量表）。</w:t>
      </w:r>
      <w:bookmarkEnd w:id="3"/>
      <w:r>
        <w:rPr>
          <w:rFonts w:hint="eastAsia" w:ascii="宋体" w:hAnsi="宋体" w:eastAsia="宋体" w:cs="Times New Roman"/>
          <w:b w:val="0"/>
          <w:bCs/>
          <w:sz w:val="24"/>
          <w:szCs w:val="24"/>
          <w:lang w:val="en-US" w:eastAsia="zh-CN"/>
        </w:rPr>
        <w:t>必须连续，同时填写投标人基本情况及资产情况汇总表（附件3）；</w:t>
      </w:r>
    </w:p>
    <w:p w14:paraId="32B4D8D2">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近三年内在经营活动中无与本项目有关的违法及重大违规行为的声明；</w:t>
      </w:r>
    </w:p>
    <w:p w14:paraId="5EEEC721">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投标人在国家企业信用信息公示系统中无与本项目有关的行政处罚、经营异常和失信信息的声明；</w:t>
      </w:r>
    </w:p>
    <w:p w14:paraId="095A2AD6">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企业对外担保说明（写投标人对外有无对外担保和质押业务，需加盖公章）；</w:t>
      </w:r>
    </w:p>
    <w:p w14:paraId="632A1228">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企业信用证明材料（征信报告）；</w:t>
      </w:r>
    </w:p>
    <w:p w14:paraId="60076E22">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代理商不能投标；</w:t>
      </w:r>
    </w:p>
    <w:p w14:paraId="1050DD4D">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企业最近半年的完税证明、年度纳税信用评价信息（可从电子税务局查询截图</w:t>
      </w:r>
      <w:r>
        <w:rPr>
          <w:rFonts w:hint="eastAsia" w:cs="Times New Roman"/>
          <w:b w:val="0"/>
          <w:bCs/>
          <w:sz w:val="24"/>
          <w:szCs w:val="24"/>
          <w:lang w:val="en-US" w:eastAsia="zh-CN"/>
        </w:rPr>
        <w:t>，</w:t>
      </w:r>
      <w:r>
        <w:rPr>
          <w:rFonts w:hint="eastAsia" w:ascii="宋体" w:hAnsi="宋体" w:eastAsia="宋体" w:cs="Times New Roman"/>
          <w:b w:val="0"/>
          <w:bCs/>
          <w:sz w:val="24"/>
          <w:szCs w:val="24"/>
          <w:lang w:val="en-US" w:eastAsia="zh-CN"/>
        </w:rPr>
        <w:t>需加盖公章）；</w:t>
      </w:r>
    </w:p>
    <w:p w14:paraId="09468F4B">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保密承诺函（附件4）；</w:t>
      </w:r>
    </w:p>
    <w:p w14:paraId="7FAC1BCE">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投标保证金缴纳凭证。</w:t>
      </w:r>
    </w:p>
    <w:p w14:paraId="72F3EC30">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企业2021年1月1日以来同类项目业绩证明，</w:t>
      </w:r>
      <w:r>
        <w:rPr>
          <w:rFonts w:hint="default" w:ascii="宋体" w:hAnsi="宋体" w:eastAsia="宋体" w:cs="Times New Roman"/>
          <w:b w:val="0"/>
          <w:bCs/>
          <w:sz w:val="24"/>
          <w:szCs w:val="24"/>
          <w:lang w:val="en-US" w:eastAsia="zh-CN"/>
        </w:rPr>
        <w:t>须提供</w:t>
      </w:r>
      <w:r>
        <w:rPr>
          <w:rFonts w:hint="eastAsia" w:ascii="宋体" w:hAnsi="宋体" w:eastAsia="宋体" w:cs="Times New Roman"/>
          <w:b w:val="0"/>
          <w:bCs/>
          <w:sz w:val="24"/>
          <w:szCs w:val="24"/>
          <w:lang w:val="en-US" w:eastAsia="zh-CN"/>
        </w:rPr>
        <w:t>用户清单</w:t>
      </w:r>
      <w:r>
        <w:rPr>
          <w:rFonts w:hint="default" w:ascii="宋体" w:hAnsi="宋体" w:eastAsia="宋体" w:cs="Times New Roman"/>
          <w:b w:val="0"/>
          <w:bCs/>
          <w:sz w:val="24"/>
          <w:szCs w:val="24"/>
          <w:lang w:val="en-US" w:eastAsia="zh-CN"/>
        </w:rPr>
        <w:t>、采购合同</w:t>
      </w:r>
      <w:r>
        <w:rPr>
          <w:rFonts w:hint="eastAsia" w:ascii="宋体" w:hAnsi="宋体" w:eastAsia="宋体" w:cs="Times New Roman"/>
          <w:b w:val="0"/>
          <w:bCs/>
          <w:sz w:val="24"/>
          <w:szCs w:val="24"/>
          <w:lang w:val="en-US" w:eastAsia="zh-CN"/>
        </w:rPr>
        <w:t>复印件；</w:t>
      </w:r>
    </w:p>
    <w:p w14:paraId="5138973A">
      <w:pPr>
        <w:pStyle w:val="24"/>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cs="Times New Roman"/>
          <w:b/>
          <w:bCs/>
          <w:color w:val="auto"/>
          <w:sz w:val="21"/>
          <w:szCs w:val="21"/>
        </w:rPr>
        <w:t>投标人提供的所有材料必须真实有效。对于资质审核不通过、资料存在虚假或未实质性响应招标要求的投标人，招标人有权拒绝其投标。</w:t>
      </w:r>
    </w:p>
    <w:p w14:paraId="43D7D3A6">
      <w:pPr>
        <w:pStyle w:val="23"/>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default" w:ascii="宋体" w:hAnsi="宋体" w:eastAsia="宋体" w:cs="宋体"/>
          <w:kern w:val="2"/>
          <w:sz w:val="24"/>
          <w:szCs w:val="24"/>
          <w:highlight w:val="none"/>
          <w:lang w:val="en-US" w:eastAsia="zh-CN" w:bidi="ar-SA"/>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p w14:paraId="1255EACB">
      <w:pPr>
        <w:keepNext w:val="0"/>
        <w:keepLines w:val="0"/>
        <w:pageBreakBefore w:val="0"/>
        <w:widowControl w:val="0"/>
        <w:tabs>
          <w:tab w:val="left" w:pos="932"/>
        </w:tabs>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highlight w:val="yellow"/>
        </w:rPr>
      </w:pPr>
      <w:r>
        <w:rPr>
          <w:rFonts w:hint="eastAsia" w:ascii="宋体" w:hAnsi="宋体" w:cs="宋体"/>
          <w:b/>
          <w:bCs/>
          <w:sz w:val="24"/>
          <w:szCs w:val="24"/>
          <w:highlight w:val="yellow"/>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3</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19</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p>
    <w:p w14:paraId="7F8E7F71">
      <w:pPr>
        <w:keepNext w:val="0"/>
        <w:keepLines w:val="0"/>
        <w:pageBreakBefore w:val="0"/>
        <w:widowControl w:val="0"/>
        <w:tabs>
          <w:tab w:val="left" w:pos="932"/>
        </w:tabs>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w:t>
      </w:r>
      <w:r>
        <w:rPr>
          <w:rFonts w:hint="eastAsia" w:ascii="宋体" w:hAnsi="宋体" w:eastAsia="宋体" w:cs="宋体"/>
          <w:sz w:val="24"/>
          <w:szCs w:val="24"/>
          <w:highlight w:val="yellow"/>
        </w:rPr>
        <w:t>元</w:t>
      </w:r>
    </w:p>
    <w:p w14:paraId="18BC00CC">
      <w:pPr>
        <w:keepNext w:val="0"/>
        <w:keepLines w:val="0"/>
        <w:pageBreakBefore w:val="0"/>
        <w:widowControl w:val="0"/>
        <w:tabs>
          <w:tab w:val="left" w:pos="932"/>
        </w:tabs>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7F775790">
      <w:pPr>
        <w:keepNext w:val="0"/>
        <w:keepLines w:val="0"/>
        <w:pageBreakBefore w:val="0"/>
        <w:widowControl w:val="0"/>
        <w:tabs>
          <w:tab w:val="left" w:pos="932"/>
        </w:tabs>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ascii="宋体" w:hAnsi="宋体" w:eastAsia="宋体" w:cs="宋体"/>
          <w:sz w:val="24"/>
          <w:szCs w:val="24"/>
          <w:highlight w:val="yellow"/>
        </w:rPr>
        <w:t>中国建设银行股份有限公司济南生产路支行</w:t>
      </w:r>
    </w:p>
    <w:p w14:paraId="20673E21">
      <w:pPr>
        <w:keepNext w:val="0"/>
        <w:keepLines w:val="0"/>
        <w:pageBreakBefore w:val="0"/>
        <w:widowControl w:val="0"/>
        <w:tabs>
          <w:tab w:val="left" w:pos="932"/>
        </w:tabs>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ascii="宋体" w:hAnsi="宋体" w:eastAsia="宋体" w:cs="宋体"/>
          <w:sz w:val="24"/>
          <w:szCs w:val="24"/>
          <w:highlight w:val="yellow"/>
        </w:rPr>
        <w:t>37050161651700000519</w:t>
      </w:r>
    </w:p>
    <w:p w14:paraId="33C7338F">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联行号：105451000400</w:t>
      </w:r>
    </w:p>
    <w:p w14:paraId="7C11B7E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4BB88A0F">
      <w:pPr>
        <w:pStyle w:val="23"/>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40" w:lineRule="exact"/>
        <w:ind w:leftChars="0" w:firstLine="482" w:firstLineChars="200"/>
        <w:textAlignment w:val="auto"/>
        <w:outlineLvl w:val="1"/>
        <w:rPr>
          <w:rFonts w:hint="default" w:ascii="宋体" w:hAnsi="宋体" w:eastAsia="宋体" w:cs="宋体"/>
          <w:kern w:val="2"/>
          <w:sz w:val="24"/>
          <w:szCs w:val="24"/>
          <w:highlight w:val="none"/>
          <w:lang w:val="en-US" w:eastAsia="zh-CN" w:bidi="ar-SA"/>
        </w:rPr>
      </w:pPr>
      <w:r>
        <w:rPr>
          <w:rFonts w:hint="eastAsia" w:eastAsia="宋体" w:cs="Times New Roman"/>
          <w:sz w:val="24"/>
          <w:szCs w:val="28"/>
        </w:rPr>
        <w:t>转账附言：公司名称+项目名称+投标保证金。</w:t>
      </w:r>
    </w:p>
    <w:p w14:paraId="384A644A">
      <w:pPr>
        <w:pStyle w:val="23"/>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应标文件的递交</w:t>
      </w:r>
    </w:p>
    <w:p w14:paraId="100BE2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拟投标人须按以下流程在“中国重汽e采通”平台报名：</w:t>
      </w:r>
    </w:p>
    <w:p w14:paraId="4F779DBE">
      <w:pPr>
        <w:pStyle w:val="24"/>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 系统注册与信息维护</w:t>
      </w:r>
    </w:p>
    <w:p w14:paraId="2B0D73C8">
      <w:pPr>
        <w:pStyle w:val="24"/>
        <w:keepNext w:val="0"/>
        <w:keepLines w:val="0"/>
        <w:pageBreakBefore w:val="0"/>
        <w:widowControl w:val="0"/>
        <w:numPr>
          <w:ilvl w:val="0"/>
          <w:numId w:val="6"/>
        </w:numPr>
        <w:kinsoku/>
        <w:wordWrap/>
        <w:overflowPunct/>
        <w:topLinePunct w:val="0"/>
        <w:autoSpaceDE/>
        <w:autoSpaceDN/>
        <w:bidi w:val="0"/>
        <w:adjustRightInd/>
        <w:snapToGrid/>
        <w:spacing w:line="40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首次注册</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bCs/>
          <w:sz w:val="24"/>
          <w:szCs w:val="24"/>
          <w:highlight w:val="none"/>
          <w:lang w:val="en-US" w:eastAsia="zh-CN"/>
        </w:rPr>
        <w:t>：</w:t>
      </w:r>
      <w:r>
        <w:rPr>
          <w:rFonts w:hint="eastAsia" w:ascii="宋体" w:hAnsi="宋体" w:eastAsia="宋体" w:cs="宋体"/>
          <w:sz w:val="24"/>
          <w:szCs w:val="24"/>
          <w:highlight w:val="none"/>
          <w:lang w:val="en-US" w:eastAsia="zh-CN"/>
        </w:rPr>
        <w:t>请根据《SRM非生产供应商注册手册》（附件</w:t>
      </w:r>
      <w:r>
        <w:rPr>
          <w:rFonts w:hint="eastAsia" w:cs="宋体"/>
          <w:sz w:val="24"/>
          <w:szCs w:val="24"/>
          <w:highlight w:val="none"/>
          <w:lang w:val="en-US" w:eastAsia="zh-CN"/>
        </w:rPr>
        <w:t>5</w:t>
      </w:r>
      <w:r>
        <w:rPr>
          <w:rFonts w:hint="eastAsia" w:ascii="宋体" w:hAnsi="宋体" w:eastAsia="宋体" w:cs="宋体"/>
          <w:sz w:val="24"/>
          <w:szCs w:val="24"/>
          <w:highlight w:val="none"/>
          <w:lang w:val="en-US" w:eastAsia="zh-CN"/>
        </w:rPr>
        <w:t>）完成平台账号注册。</w:t>
      </w:r>
    </w:p>
    <w:p w14:paraId="41B17194">
      <w:pPr>
        <w:pStyle w:val="24"/>
        <w:keepNext w:val="0"/>
        <w:keepLines w:val="0"/>
        <w:pageBreakBefore w:val="0"/>
        <w:widowControl w:val="0"/>
        <w:numPr>
          <w:ilvl w:val="0"/>
          <w:numId w:val="6"/>
        </w:numPr>
        <w:kinsoku/>
        <w:wordWrap/>
        <w:overflowPunct/>
        <w:topLinePunct w:val="0"/>
        <w:autoSpaceDE/>
        <w:autoSpaceDN/>
        <w:bidi w:val="0"/>
        <w:adjustRightInd/>
        <w:snapToGrid/>
        <w:spacing w:line="44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已注册供应商：</w:t>
      </w:r>
      <w:r>
        <w:rPr>
          <w:rFonts w:hint="eastAsia" w:ascii="宋体" w:hAnsi="宋体" w:eastAsia="宋体" w:cs="宋体"/>
          <w:sz w:val="24"/>
          <w:szCs w:val="24"/>
          <w:highlight w:val="none"/>
          <w:lang w:val="en-US" w:eastAsia="zh-CN"/>
        </w:rPr>
        <w:t>请登录系统核对系统中</w:t>
      </w:r>
      <w:r>
        <w:rPr>
          <w:rFonts w:hint="eastAsia" w:ascii="宋体" w:hAnsi="宋体" w:eastAsia="宋体" w:cs="宋体"/>
          <w:b/>
          <w:bCs/>
          <w:sz w:val="24"/>
          <w:szCs w:val="24"/>
          <w:highlight w:val="none"/>
          <w:lang w:val="en-US" w:eastAsia="zh-CN"/>
        </w:rPr>
        <w:t>2022-2024年度财务数据</w:t>
      </w:r>
      <w:r>
        <w:rPr>
          <w:rFonts w:hint="eastAsia" w:ascii="宋体" w:hAnsi="宋体" w:eastAsia="宋体" w:cs="宋体"/>
          <w:sz w:val="24"/>
          <w:szCs w:val="24"/>
          <w:highlight w:val="none"/>
          <w:lang w:val="en-US" w:eastAsia="zh-CN"/>
        </w:rPr>
        <w:t>。如尚未填写或信息不全，请参照《SRM非生产供应商注册手册》（附件</w:t>
      </w:r>
      <w:r>
        <w:rPr>
          <w:rFonts w:hint="eastAsia" w:cs="宋体"/>
          <w:sz w:val="24"/>
          <w:szCs w:val="24"/>
          <w:highlight w:val="none"/>
          <w:lang w:val="en-US" w:eastAsia="zh-CN"/>
        </w:rPr>
        <w:t>5</w:t>
      </w:r>
      <w:r>
        <w:rPr>
          <w:rFonts w:hint="eastAsia" w:ascii="宋体" w:hAnsi="宋体" w:eastAsia="宋体" w:cs="宋体"/>
          <w:sz w:val="24"/>
          <w:szCs w:val="24"/>
          <w:highlight w:val="none"/>
          <w:lang w:val="en-US" w:eastAsia="zh-CN"/>
        </w:rPr>
        <w:t>）及时进行补充与更新，确保信息真实、完整。</w:t>
      </w:r>
    </w:p>
    <w:p w14:paraId="56C53AFD">
      <w:pPr>
        <w:pStyle w:val="24"/>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 应标流程</w:t>
      </w:r>
    </w:p>
    <w:p w14:paraId="01846438">
      <w:pPr>
        <w:pStyle w:val="24"/>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80"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注册及财务数据维护完成后，参照《SRM系统供应商用户手册》（附件</w:t>
      </w:r>
      <w:r>
        <w:rPr>
          <w:rFonts w:hint="eastAsia" w:cs="宋体"/>
          <w:sz w:val="24"/>
          <w:szCs w:val="24"/>
          <w:highlight w:val="none"/>
          <w:lang w:val="en-US" w:eastAsia="zh-CN"/>
        </w:rPr>
        <w:t>6</w:t>
      </w:r>
      <w:r>
        <w:rPr>
          <w:rFonts w:hint="eastAsia" w:ascii="宋体" w:hAnsi="宋体" w:eastAsia="宋体" w:cs="宋体"/>
          <w:sz w:val="24"/>
          <w:szCs w:val="24"/>
          <w:highlight w:val="none"/>
          <w:lang w:val="en-US" w:eastAsia="zh-CN"/>
        </w:rPr>
        <w:t>），登录平台，进入“招投标中心-非生产类招投标-供应商应标”，按本公告第4条“应标文件的编制”要求准备并上传资料。</w:t>
      </w:r>
      <w:r>
        <w:rPr>
          <w:rFonts w:hint="default" w:ascii="宋体" w:hAnsi="宋体" w:eastAsia="宋体" w:cs="宋体"/>
          <w:b/>
          <w:bCs/>
          <w:sz w:val="24"/>
          <w:szCs w:val="24"/>
          <w:highlight w:val="none"/>
          <w:lang w:val="en-US" w:eastAsia="zh-CN"/>
        </w:rPr>
        <w:t>资质审查通过后，视为报名成功。</w:t>
      </w:r>
    </w:p>
    <w:p w14:paraId="0D50DA0F">
      <w:pPr>
        <w:pStyle w:val="24"/>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82"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是否为代理商请如实选择</w:t>
      </w:r>
      <w:r>
        <w:rPr>
          <w:rFonts w:hint="eastAsia" w:cs="宋体"/>
          <w:b/>
          <w:bCs/>
          <w:sz w:val="24"/>
          <w:szCs w:val="24"/>
          <w:highlight w:val="none"/>
          <w:lang w:val="en-US" w:eastAsia="zh-CN"/>
        </w:rPr>
        <w:t>，</w:t>
      </w:r>
      <w:r>
        <w:rPr>
          <w:rFonts w:hint="eastAsia" w:ascii="宋体" w:hAnsi="宋体" w:eastAsia="宋体" w:cs="宋体"/>
          <w:b w:val="0"/>
          <w:bCs w:val="0"/>
          <w:sz w:val="24"/>
          <w:szCs w:val="24"/>
          <w:highlight w:val="none"/>
          <w:lang w:val="en-US" w:eastAsia="zh-CN"/>
        </w:rPr>
        <w:t>若为</w:t>
      </w:r>
      <w:r>
        <w:rPr>
          <w:rFonts w:hint="eastAsia" w:ascii="宋体" w:hAnsi="宋体" w:eastAsia="宋体" w:cs="宋体"/>
          <w:b/>
          <w:bCs/>
          <w:sz w:val="24"/>
          <w:szCs w:val="24"/>
          <w:highlight w:val="none"/>
          <w:lang w:val="en-US" w:eastAsia="zh-CN"/>
        </w:rPr>
        <w:t>代理商应标，</w:t>
      </w:r>
      <w:r>
        <w:rPr>
          <w:rFonts w:hint="eastAsia" w:ascii="宋体" w:hAnsi="宋体" w:eastAsia="宋体" w:cs="宋体"/>
          <w:b w:val="0"/>
          <w:bCs w:val="0"/>
          <w:sz w:val="24"/>
          <w:szCs w:val="24"/>
          <w:highlight w:val="none"/>
          <w:lang w:val="en-US" w:eastAsia="zh-CN"/>
        </w:rPr>
        <w:t>请在应标后主动</w:t>
      </w:r>
      <w:r>
        <w:rPr>
          <w:rFonts w:hint="eastAsia" w:ascii="宋体" w:hAnsi="宋体" w:eastAsia="宋体" w:cs="宋体"/>
          <w:b/>
          <w:bCs/>
          <w:sz w:val="24"/>
          <w:szCs w:val="24"/>
          <w:highlight w:val="none"/>
          <w:lang w:val="en-US" w:eastAsia="zh-CN"/>
        </w:rPr>
        <w:t>联系商务联系人。</w:t>
      </w:r>
    </w:p>
    <w:p w14:paraId="3D4B36AE">
      <w:pPr>
        <w:pStyle w:val="24"/>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80" w:firstLineChars="200"/>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报名及应标阶段提供的资料不合格将被系统驳回，投标人应</w:t>
      </w:r>
      <w:r>
        <w:rPr>
          <w:rFonts w:hint="eastAsia" w:ascii="宋体" w:hAnsi="宋体" w:eastAsia="宋体" w:cs="宋体"/>
          <w:b/>
          <w:bCs/>
          <w:kern w:val="2"/>
          <w:sz w:val="24"/>
          <w:szCs w:val="24"/>
          <w:highlight w:val="none"/>
          <w:lang w:val="en-US" w:eastAsia="zh-CN" w:bidi="ar-SA"/>
        </w:rPr>
        <w:t>及时查阅审核状态并按提示补正</w:t>
      </w:r>
      <w:r>
        <w:rPr>
          <w:rFonts w:hint="eastAsia" w:ascii="宋体" w:hAnsi="宋体" w:eastAsia="宋体" w:cs="宋体"/>
          <w:b w:val="0"/>
          <w:bCs w:val="0"/>
          <w:kern w:val="2"/>
          <w:sz w:val="24"/>
          <w:szCs w:val="24"/>
          <w:highlight w:val="none"/>
          <w:lang w:val="en-US" w:eastAsia="zh-CN" w:bidi="ar-SA"/>
        </w:rPr>
        <w:t>。未能在要求时间内补充合格资料的，视为自动放弃投标。</w:t>
      </w:r>
    </w:p>
    <w:p w14:paraId="722EE667">
      <w:pPr>
        <w:pStyle w:val="23"/>
        <w:keepNext w:val="0"/>
        <w:keepLines w:val="0"/>
        <w:pageBreakBefore w:val="0"/>
        <w:widowControl w:val="0"/>
        <w:numPr>
          <w:ilvl w:val="0"/>
          <w:numId w:val="0"/>
        </w:numPr>
        <w:kinsoku/>
        <w:wordWrap/>
        <w:overflowPunct/>
        <w:topLinePunct w:val="0"/>
        <w:autoSpaceDE/>
        <w:autoSpaceDN/>
        <w:bidi w:val="0"/>
        <w:adjustRightInd/>
        <w:snapToGrid/>
        <w:spacing w:before="63" w:beforeLines="20" w:after="157" w:afterLines="50" w:line="440" w:lineRule="exact"/>
        <w:ind w:leftChars="0"/>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Times New Roman"/>
          <w:b/>
          <w:bCs/>
          <w:color w:val="auto"/>
          <w:kern w:val="2"/>
          <w:sz w:val="21"/>
          <w:szCs w:val="21"/>
          <w:highlight w:val="none"/>
          <w:lang w:val="en-US" w:eastAsia="zh-CN" w:bidi="ar-SA"/>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采购文件领取  </w:t>
      </w:r>
    </w:p>
    <w:p w14:paraId="01A8CB3D">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b/>
          <w:bCs/>
          <w:sz w:val="24"/>
          <w:szCs w:val="24"/>
          <w:highlight w:val="none"/>
        </w:rPr>
        <w:t>采购文件领取方式：</w:t>
      </w:r>
      <w:r>
        <w:rPr>
          <w:rFonts w:hint="eastAsia" w:asciiTheme="majorEastAsia" w:hAnsiTheme="majorEastAsia" w:eastAsiaTheme="majorEastAsia" w:cstheme="majorEastAsia"/>
          <w:sz w:val="24"/>
          <w:szCs w:val="24"/>
          <w:highlight w:val="none"/>
          <w:lang w:val="en-US" w:eastAsia="zh-CN"/>
        </w:rPr>
        <w:t>报名成功后，线上领取</w:t>
      </w:r>
    </w:p>
    <w:p w14:paraId="3710A1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b/>
          <w:bCs/>
          <w:sz w:val="24"/>
          <w:szCs w:val="24"/>
          <w:highlight w:val="none"/>
        </w:rPr>
        <w:t>采购文件领取截止时间：</w:t>
      </w:r>
      <w:r>
        <w:rPr>
          <w:rFonts w:hint="eastAsia" w:asciiTheme="majorEastAsia" w:hAnsiTheme="majorEastAsia" w:eastAsiaTheme="majorEastAsia" w:cstheme="majorEastAsia"/>
          <w:sz w:val="24"/>
          <w:szCs w:val="24"/>
          <w:highlight w:val="none"/>
        </w:rPr>
        <w:t>202</w:t>
      </w:r>
      <w:r>
        <w:rPr>
          <w:rFonts w:hint="eastAsia" w:asciiTheme="majorEastAsia" w:hAnsiTheme="majorEastAsia" w:eastAsiaTheme="majorEastAsia" w:cstheme="majorEastAsia"/>
          <w:sz w:val="24"/>
          <w:szCs w:val="24"/>
          <w:highlight w:val="none"/>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19</w:t>
      </w:r>
      <w:r>
        <w:rPr>
          <w:rFonts w:hint="eastAsia" w:asciiTheme="majorEastAsia" w:hAnsiTheme="majorEastAsia" w:eastAsiaTheme="majorEastAsia" w:cstheme="majorEastAsia"/>
          <w:sz w:val="24"/>
          <w:szCs w:val="24"/>
          <w:highlight w:val="none"/>
        </w:rPr>
        <w:t xml:space="preserve"> 17:00:00</w:t>
      </w:r>
    </w:p>
    <w:p w14:paraId="5F3381B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rPr>
        <w:t>采购文件领取地点：</w:t>
      </w:r>
      <w:r>
        <w:rPr>
          <w:rFonts w:hint="eastAsia" w:asciiTheme="majorEastAsia" w:hAnsiTheme="majorEastAsia" w:eastAsiaTheme="majorEastAsia" w:cstheme="majorEastAsia"/>
          <w:sz w:val="24"/>
          <w:szCs w:val="24"/>
          <w:highlight w:val="none"/>
          <w:lang w:val="en-US" w:eastAsia="zh-CN"/>
        </w:rPr>
        <w:fldChar w:fldCharType="begin"/>
      </w:r>
      <w:r>
        <w:rPr>
          <w:rFonts w:hint="eastAsia" w:asciiTheme="majorEastAsia" w:hAnsiTheme="majorEastAsia" w:eastAsiaTheme="majorEastAsia" w:cstheme="majorEastAsia"/>
          <w:sz w:val="24"/>
          <w:szCs w:val="24"/>
          <w:highlight w:val="none"/>
          <w:lang w:val="en-US" w:eastAsia="zh-CN"/>
        </w:rPr>
        <w:instrText xml:space="preserve"> HYPERLINK "https://ecaitong.sinotruk.com:8012/" \l "/login" </w:instrText>
      </w:r>
      <w:r>
        <w:rPr>
          <w:rFonts w:hint="eastAsia" w:asciiTheme="majorEastAsia" w:hAnsiTheme="majorEastAsia" w:eastAsiaTheme="majorEastAsia" w:cstheme="majorEastAsia"/>
          <w:sz w:val="24"/>
          <w:szCs w:val="24"/>
          <w:highlight w:val="none"/>
          <w:lang w:val="en-US" w:eastAsia="zh-CN"/>
        </w:rPr>
        <w:fldChar w:fldCharType="separate"/>
      </w:r>
      <w:r>
        <w:rPr>
          <w:rFonts w:hint="eastAsia" w:asciiTheme="majorEastAsia" w:hAnsiTheme="majorEastAsia" w:eastAsiaTheme="majorEastAsia" w:cstheme="majorEastAsia"/>
          <w:sz w:val="24"/>
          <w:szCs w:val="24"/>
          <w:highlight w:val="none"/>
          <w:lang w:val="en-US" w:eastAsia="zh-CN"/>
        </w:rPr>
        <w:t>中国重汽e采通</w:t>
      </w:r>
      <w:r>
        <w:rPr>
          <w:rFonts w:hint="eastAsia" w:asciiTheme="majorEastAsia" w:hAnsiTheme="majorEastAsia" w:eastAsiaTheme="majorEastAsia" w:cstheme="majorEastAsia"/>
          <w:sz w:val="24"/>
          <w:szCs w:val="24"/>
          <w:highlight w:val="none"/>
          <w:lang w:val="en-US" w:eastAsia="zh-CN"/>
        </w:rPr>
        <w:fldChar w:fldCharType="end"/>
      </w:r>
      <w:r>
        <w:rPr>
          <w:rFonts w:hint="eastAsia" w:asciiTheme="majorEastAsia" w:hAnsiTheme="majorEastAsia" w:eastAsiaTheme="majorEastAsia" w:cstheme="majorEastAsia"/>
          <w:sz w:val="24"/>
          <w:szCs w:val="24"/>
          <w:highlight w:val="none"/>
          <w:lang w:val="en-US" w:eastAsia="zh-CN"/>
        </w:rPr>
        <w:t>-招标中心-</w:t>
      </w:r>
      <w:r>
        <w:rPr>
          <w:rFonts w:hint="default" w:asciiTheme="majorEastAsia" w:hAnsiTheme="majorEastAsia" w:eastAsiaTheme="majorEastAsia" w:cstheme="majorEastAsia"/>
          <w:sz w:val="24"/>
          <w:szCs w:val="24"/>
          <w:highlight w:val="none"/>
          <w:lang w:val="en-US" w:eastAsia="zh-CN"/>
        </w:rPr>
        <w:t>非生产类招投标</w:t>
      </w:r>
      <w:r>
        <w:rPr>
          <w:rFonts w:hint="eastAsia" w:asciiTheme="majorEastAsia" w:hAnsiTheme="majorEastAsia" w:eastAsiaTheme="majorEastAsia" w:cstheme="majorEastAsia"/>
          <w:sz w:val="24"/>
          <w:szCs w:val="24"/>
          <w:highlight w:val="none"/>
          <w:lang w:val="en-US" w:eastAsia="zh-CN"/>
        </w:rPr>
        <w:t>-供应商投标</w:t>
      </w:r>
      <w:r>
        <w:rPr>
          <w:rFonts w:hint="eastAsia" w:asciiTheme="majorEastAsia" w:hAnsiTheme="majorEastAsia" w:eastAsiaTheme="majorEastAsia" w:cstheme="majorEastAsia"/>
          <w:sz w:val="24"/>
          <w:szCs w:val="24"/>
          <w:highlight w:val="none"/>
        </w:rPr>
        <w:t xml:space="preserve"> </w:t>
      </w:r>
    </w:p>
    <w:p w14:paraId="7A00C32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响应文件提交 </w:t>
      </w:r>
    </w:p>
    <w:p w14:paraId="1677482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b/>
          <w:bCs/>
          <w:sz w:val="24"/>
          <w:szCs w:val="24"/>
          <w:highlight w:val="none"/>
        </w:rPr>
        <w:t>递交方式：</w:t>
      </w:r>
      <w:r>
        <w:rPr>
          <w:rFonts w:hint="eastAsia" w:asciiTheme="majorEastAsia" w:hAnsiTheme="majorEastAsia" w:eastAsiaTheme="majorEastAsia" w:cstheme="majorEastAsia"/>
          <w:sz w:val="24"/>
          <w:szCs w:val="24"/>
          <w:highlight w:val="none"/>
        </w:rPr>
        <w:t>电子版须在递交截止时间前上传至“中国重汽e采通”系统，纸质版于线下开标时现场提交。</w:t>
      </w:r>
    </w:p>
    <w:p w14:paraId="1BF7EE7E">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b/>
          <w:bCs/>
          <w:sz w:val="24"/>
          <w:szCs w:val="24"/>
          <w:highlight w:val="none"/>
        </w:rPr>
        <w:t>递交截止时间：</w:t>
      </w:r>
      <w:r>
        <w:rPr>
          <w:rFonts w:hint="eastAsia" w:asciiTheme="majorEastAsia" w:hAnsiTheme="majorEastAsia" w:eastAsiaTheme="majorEastAsia" w:cstheme="majorEastAsia"/>
          <w:sz w:val="24"/>
          <w:szCs w:val="24"/>
          <w:highlight w:val="none"/>
        </w:rPr>
        <w:t>2026-</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25</w:t>
      </w:r>
      <w:r>
        <w:rPr>
          <w:rFonts w:hint="eastAsia" w:asciiTheme="majorEastAsia" w:hAnsiTheme="majorEastAsia" w:eastAsiaTheme="majorEastAsia" w:cstheme="majorEastAsia"/>
          <w:sz w:val="24"/>
          <w:szCs w:val="24"/>
          <w:highlight w:val="none"/>
        </w:rPr>
        <w:t xml:space="preserve"> 09:</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 xml:space="preserve">0:00 </w:t>
      </w:r>
    </w:p>
    <w:p w14:paraId="2B22BEE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lang w:val="en-US" w:eastAsia="zh-CN"/>
        </w:rPr>
        <w:t>电子版</w:t>
      </w:r>
      <w:r>
        <w:rPr>
          <w:rFonts w:hint="eastAsia" w:asciiTheme="majorEastAsia" w:hAnsiTheme="majorEastAsia" w:eastAsiaTheme="majorEastAsia" w:cstheme="majorEastAsia"/>
          <w:b/>
          <w:bCs/>
          <w:sz w:val="24"/>
          <w:szCs w:val="24"/>
          <w:highlight w:val="none"/>
        </w:rPr>
        <w:t>递交地点：</w:t>
      </w:r>
      <w:r>
        <w:rPr>
          <w:rFonts w:hint="eastAsia" w:asciiTheme="majorEastAsia" w:hAnsiTheme="majorEastAsia" w:eastAsiaTheme="majorEastAsia" w:cstheme="majorEastAsia"/>
          <w:sz w:val="24"/>
          <w:szCs w:val="24"/>
          <w:highlight w:val="none"/>
        </w:rPr>
        <w:fldChar w:fldCharType="begin"/>
      </w:r>
      <w:r>
        <w:rPr>
          <w:rFonts w:hint="eastAsia" w:asciiTheme="majorEastAsia" w:hAnsiTheme="majorEastAsia" w:eastAsiaTheme="majorEastAsia" w:cstheme="majorEastAsia"/>
          <w:sz w:val="24"/>
          <w:szCs w:val="24"/>
          <w:highlight w:val="none"/>
        </w:rPr>
        <w:instrText xml:space="preserve"> HYPERLINK "https://ecaitong.sinotruk.com:8012/" \l "/login" </w:instrText>
      </w:r>
      <w:r>
        <w:rPr>
          <w:rFonts w:hint="eastAsia" w:asciiTheme="majorEastAsia" w:hAnsiTheme="majorEastAsia" w:eastAsiaTheme="majorEastAsia" w:cstheme="majorEastAsia"/>
          <w:sz w:val="24"/>
          <w:szCs w:val="24"/>
          <w:highlight w:val="none"/>
        </w:rPr>
        <w:fldChar w:fldCharType="separate"/>
      </w:r>
      <w:r>
        <w:rPr>
          <w:rFonts w:hint="eastAsia" w:asciiTheme="majorEastAsia" w:hAnsiTheme="majorEastAsia" w:eastAsiaTheme="majorEastAsia" w:cstheme="majorEastAsia"/>
          <w:sz w:val="24"/>
          <w:szCs w:val="24"/>
          <w:highlight w:val="none"/>
        </w:rPr>
        <w:t>中国重汽e采通</w:t>
      </w:r>
      <w:r>
        <w:rPr>
          <w:rFonts w:hint="eastAsia" w:asciiTheme="majorEastAsia" w:hAnsiTheme="majorEastAsia" w:eastAsiaTheme="majorEastAsia" w:cstheme="majorEastAsia"/>
          <w:sz w:val="24"/>
          <w:szCs w:val="24"/>
          <w:highlight w:val="none"/>
        </w:rPr>
        <w:fldChar w:fldCharType="end"/>
      </w:r>
      <w:r>
        <w:rPr>
          <w:rFonts w:hint="eastAsia" w:asciiTheme="majorEastAsia" w:hAnsiTheme="majorEastAsia" w:eastAsiaTheme="majorEastAsia" w:cstheme="majorEastAsia"/>
          <w:sz w:val="24"/>
          <w:szCs w:val="24"/>
          <w:highlight w:val="none"/>
          <w:lang w:val="en-US" w:eastAsia="zh-CN"/>
        </w:rPr>
        <w:t>-招标中心-</w:t>
      </w:r>
      <w:r>
        <w:rPr>
          <w:rFonts w:hint="default" w:asciiTheme="majorEastAsia" w:hAnsiTheme="majorEastAsia" w:eastAsiaTheme="majorEastAsia" w:cstheme="majorEastAsia"/>
          <w:sz w:val="24"/>
          <w:szCs w:val="24"/>
          <w:highlight w:val="none"/>
          <w:lang w:val="en-US" w:eastAsia="zh-CN"/>
        </w:rPr>
        <w:t>非生产类招投标</w:t>
      </w:r>
      <w:r>
        <w:rPr>
          <w:rFonts w:hint="eastAsia" w:asciiTheme="majorEastAsia" w:hAnsiTheme="majorEastAsia" w:eastAsiaTheme="majorEastAsia" w:cstheme="majorEastAsia"/>
          <w:sz w:val="24"/>
          <w:szCs w:val="24"/>
          <w:highlight w:val="none"/>
          <w:lang w:val="en-US" w:eastAsia="zh-CN"/>
        </w:rPr>
        <w:t>-供应商投标</w:t>
      </w:r>
      <w:r>
        <w:rPr>
          <w:rFonts w:hint="eastAsia" w:asciiTheme="majorEastAsia" w:hAnsiTheme="majorEastAsia" w:eastAsiaTheme="majorEastAsia" w:cstheme="majorEastAsia"/>
          <w:sz w:val="24"/>
          <w:szCs w:val="24"/>
          <w:highlight w:val="none"/>
        </w:rPr>
        <w:t xml:space="preserve"> </w:t>
      </w:r>
    </w:p>
    <w:p w14:paraId="1D0C1D32">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lang w:val="en-US" w:eastAsia="zh-CN"/>
        </w:rPr>
        <w:t>纸质版递交地点：</w:t>
      </w:r>
      <w:r>
        <w:rPr>
          <w:rFonts w:hint="eastAsia" w:asciiTheme="majorEastAsia" w:hAnsiTheme="majorEastAsia" w:eastAsiaTheme="majorEastAsia" w:cstheme="majorEastAsia"/>
          <w:sz w:val="24"/>
          <w:szCs w:val="24"/>
          <w:highlight w:val="none"/>
        </w:rPr>
        <w:t>开标时现场提交</w:t>
      </w:r>
      <w:r>
        <w:rPr>
          <w:rFonts w:hint="eastAsia" w:asciiTheme="majorEastAsia" w:hAnsiTheme="majorEastAsia" w:eastAsiaTheme="majorEastAsia" w:cstheme="majorEastAsia"/>
          <w:sz w:val="24"/>
          <w:szCs w:val="24"/>
          <w:highlight w:val="none"/>
          <w:lang w:val="en-US" w:eastAsia="zh-CN"/>
        </w:rPr>
        <w:t>纸质文件</w:t>
      </w:r>
      <w:bookmarkStart w:id="4" w:name="OLE_LINK6"/>
      <w:r>
        <w:rPr>
          <w:rFonts w:hint="eastAsia" w:eastAsia="宋体" w:cs="宋体"/>
          <w:b/>
          <w:sz w:val="24"/>
          <w:szCs w:val="24"/>
          <w:highlight w:val="yellow"/>
        </w:rPr>
        <w:t>一式</w:t>
      </w:r>
      <w:bookmarkEnd w:id="4"/>
      <w:r>
        <w:rPr>
          <w:rFonts w:hint="eastAsia" w:eastAsia="宋体" w:cs="宋体"/>
          <w:b/>
          <w:sz w:val="24"/>
          <w:szCs w:val="24"/>
          <w:highlight w:val="yellow"/>
          <w:lang w:val="en-US" w:eastAsia="zh-CN"/>
        </w:rPr>
        <w:t>五</w:t>
      </w:r>
      <w:r>
        <w:rPr>
          <w:rFonts w:hint="eastAsia" w:eastAsia="宋体" w:cs="宋体"/>
          <w:b/>
          <w:sz w:val="24"/>
          <w:szCs w:val="24"/>
          <w:highlight w:val="yellow"/>
        </w:rPr>
        <w:t>份，</w:t>
      </w:r>
      <w:r>
        <w:rPr>
          <w:rFonts w:hint="eastAsia" w:ascii="宋体" w:hAnsi="宋体" w:eastAsia="宋体" w:cs="宋体"/>
          <w:b/>
          <w:sz w:val="24"/>
          <w:szCs w:val="24"/>
          <w:highlight w:val="yellow"/>
        </w:rPr>
        <w:t>正本一份</w:t>
      </w:r>
      <w:r>
        <w:rPr>
          <w:rFonts w:hint="eastAsia" w:eastAsia="宋体" w:cs="宋体"/>
          <w:bCs/>
          <w:sz w:val="24"/>
          <w:szCs w:val="24"/>
          <w:highlight w:val="yellow"/>
        </w:rPr>
        <w:t>，</w:t>
      </w:r>
      <w:r>
        <w:rPr>
          <w:rFonts w:hint="eastAsia" w:ascii="宋体" w:hAnsi="宋体" w:eastAsia="宋体" w:cs="宋体"/>
          <w:b/>
          <w:bCs w:val="0"/>
          <w:sz w:val="24"/>
          <w:szCs w:val="24"/>
          <w:highlight w:val="yellow"/>
          <w:lang w:val="en-US" w:eastAsia="zh-CN"/>
        </w:rPr>
        <w:t>副本四份，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w:t>
      </w:r>
    </w:p>
    <w:p w14:paraId="77F2C3A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开标时间和地点 </w:t>
      </w:r>
    </w:p>
    <w:p w14:paraId="42BE8D26">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highlight w:val="none"/>
        </w:rPr>
        <w:t>开标时间：</w:t>
      </w:r>
      <w:r>
        <w:rPr>
          <w:rFonts w:hint="eastAsia" w:asciiTheme="majorEastAsia" w:hAnsiTheme="majorEastAsia" w:eastAsiaTheme="majorEastAsia" w:cstheme="majorEastAsia"/>
          <w:sz w:val="24"/>
          <w:szCs w:val="24"/>
          <w:highlight w:val="none"/>
        </w:rPr>
        <w:t>2026-</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25</w:t>
      </w:r>
      <w:r>
        <w:rPr>
          <w:rFonts w:hint="eastAsia" w:asciiTheme="majorEastAsia" w:hAnsiTheme="majorEastAsia" w:eastAsiaTheme="majorEastAsia" w:cstheme="majorEastAsia"/>
          <w:sz w:val="24"/>
          <w:szCs w:val="24"/>
          <w:highlight w:val="none"/>
        </w:rPr>
        <w:t xml:space="preserve"> 09:</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0:0</w:t>
      </w:r>
      <w:r>
        <w:rPr>
          <w:rFonts w:hint="eastAsia" w:asciiTheme="majorEastAsia" w:hAnsiTheme="majorEastAsia" w:eastAsiaTheme="majorEastAsia" w:cstheme="majorEastAsia"/>
          <w:b w:val="0"/>
          <w:bCs w:val="0"/>
          <w:sz w:val="24"/>
          <w:szCs w:val="24"/>
          <w:highlight w:val="none"/>
        </w:rPr>
        <w:t xml:space="preserve">0 </w:t>
      </w:r>
      <w:r>
        <w:rPr>
          <w:rFonts w:hint="eastAsia" w:asciiTheme="majorEastAsia" w:hAnsiTheme="majorEastAsia" w:eastAsiaTheme="majorEastAsia" w:cstheme="majorEastAsia"/>
          <w:b w:val="0"/>
          <w:bCs w:val="0"/>
          <w:sz w:val="24"/>
          <w:szCs w:val="24"/>
          <w:lang w:eastAsia="zh-CN"/>
        </w:rPr>
        <w:t>（</w:t>
      </w:r>
      <w:r>
        <w:rPr>
          <w:rFonts w:hint="eastAsia" w:asciiTheme="majorEastAsia" w:hAnsiTheme="majorEastAsia" w:eastAsiaTheme="majorEastAsia" w:cstheme="majorEastAsia"/>
          <w:b w:val="0"/>
          <w:bCs w:val="0"/>
          <w:sz w:val="24"/>
          <w:szCs w:val="24"/>
        </w:rPr>
        <w:t>暂定，以实际通知为准</w:t>
      </w:r>
      <w:r>
        <w:rPr>
          <w:rFonts w:hint="eastAsia" w:ascii="宋体" w:hAnsi="宋体" w:eastAsia="宋体" w:cs="宋体"/>
          <w:b w:val="0"/>
          <w:bCs w:val="0"/>
          <w:sz w:val="24"/>
          <w:szCs w:val="24"/>
          <w:lang w:eastAsia="zh-CN"/>
        </w:rPr>
        <w:t>）</w:t>
      </w:r>
    </w:p>
    <w:p w14:paraId="59D58E47">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b/>
          <w:bCs/>
          <w:sz w:val="24"/>
          <w:szCs w:val="24"/>
          <w:lang w:val="en-US" w:eastAsia="zh-CN"/>
        </w:rPr>
        <w:t>重汽科技大厦</w:t>
      </w:r>
    </w:p>
    <w:p w14:paraId="263E755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发布公告的媒介  </w:t>
      </w:r>
    </w:p>
    <w:p w14:paraId="737E60E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yellow"/>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353AB269">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联系方式 </w:t>
      </w:r>
    </w:p>
    <w:p w14:paraId="30D1D38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04D7726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C3D3573">
      <w:pPr>
        <w:keepNext w:val="0"/>
        <w:keepLines w:val="0"/>
        <w:pageBreakBefore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吕老师</w:t>
      </w:r>
    </w:p>
    <w:p w14:paraId="039E2B3A">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：17860606592</w:t>
      </w:r>
    </w:p>
    <w:p w14:paraId="2269D2AB">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"mailto:lvyidi@sinotruk.com"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lvyidi@sinotruk.com</w:t>
      </w:r>
      <w:r>
        <w:rPr>
          <w:rFonts w:hint="eastAsia" w:asciiTheme="majorEastAsia" w:hAnsiTheme="majorEastAsia" w:eastAsiaTheme="majorEastAsia" w:cstheme="majorEastAsia"/>
          <w:sz w:val="24"/>
          <w:szCs w:val="24"/>
          <w:lang w:val="en-US" w:eastAsia="zh-CN"/>
        </w:rPr>
        <w:fldChar w:fldCharType="end"/>
      </w:r>
    </w:p>
    <w:p w14:paraId="5BFA9C8D">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b w:val="0"/>
          <w:bCs w:val="0"/>
          <w:sz w:val="24"/>
          <w:szCs w:val="24"/>
          <w:lang w:val="en-US" w:eastAsia="zh-CN"/>
        </w:rPr>
      </w:pPr>
      <w:r>
        <w:rPr>
          <w:rFonts w:hint="eastAsia" w:asciiTheme="majorEastAsia" w:hAnsiTheme="majorEastAsia" w:eastAsiaTheme="majorEastAsia" w:cstheme="majorEastAsia"/>
          <w:b w:val="0"/>
          <w:bCs w:val="0"/>
          <w:sz w:val="24"/>
          <w:szCs w:val="24"/>
          <w:lang w:val="en-US" w:eastAsia="zh-CN"/>
        </w:rPr>
        <w:t>技术联系人：</w:t>
      </w:r>
      <w:r>
        <w:rPr>
          <w:rFonts w:hint="eastAsia" w:ascii="宋体" w:hAnsi="宋体" w:eastAsia="宋体" w:cs="宋体"/>
          <w:b w:val="0"/>
          <w:bCs w:val="0"/>
          <w:snapToGrid w:val="0"/>
          <w:kern w:val="0"/>
          <w:sz w:val="24"/>
          <w:szCs w:val="24"/>
          <w:lang w:val="en-US" w:eastAsia="zh-CN"/>
        </w:rPr>
        <w:t>宋菲菲</w:t>
      </w:r>
    </w:p>
    <w:p w14:paraId="76A1DE02">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b w:val="0"/>
          <w:bCs w:val="0"/>
          <w:sz w:val="24"/>
          <w:szCs w:val="24"/>
          <w:lang w:val="en-US" w:eastAsia="zh-CN"/>
        </w:rPr>
      </w:pPr>
      <w:r>
        <w:rPr>
          <w:rFonts w:hint="eastAsia" w:asciiTheme="majorEastAsia" w:hAnsiTheme="majorEastAsia" w:eastAsiaTheme="majorEastAsia" w:cstheme="majorEastAsia"/>
          <w:b w:val="0"/>
          <w:bCs w:val="0"/>
          <w:sz w:val="24"/>
          <w:szCs w:val="24"/>
          <w:lang w:val="en-US" w:eastAsia="zh-CN"/>
        </w:rPr>
        <w:t>联系电话：</w:t>
      </w:r>
      <w:r>
        <w:rPr>
          <w:rFonts w:hint="eastAsia" w:ascii="宋体" w:hAnsi="宋体" w:eastAsia="宋体" w:cs="宋体"/>
          <w:b w:val="0"/>
          <w:bCs w:val="0"/>
          <w:snapToGrid w:val="0"/>
          <w:kern w:val="0"/>
          <w:sz w:val="24"/>
          <w:szCs w:val="24"/>
          <w:lang w:val="en-US" w:eastAsia="zh-CN"/>
        </w:rPr>
        <w:t>18865907765</w:t>
      </w:r>
    </w:p>
    <w:p w14:paraId="6986140B">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其他说明  </w:t>
      </w:r>
    </w:p>
    <w:p w14:paraId="7F352A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6E8F62E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27BF2FBD">
      <w:pPr>
        <w:ind w:firstLine="480"/>
        <w:rPr>
          <w:rFonts w:hint="eastAsia" w:asciiTheme="majorEastAsia" w:hAnsiTheme="majorEastAsia" w:eastAsiaTheme="majorEastAsia" w:cstheme="majorEastAsia"/>
          <w:sz w:val="24"/>
          <w:szCs w:val="24"/>
        </w:rPr>
      </w:pPr>
    </w:p>
    <w:p w14:paraId="2DBF5305">
      <w:pPr>
        <w:rPr>
          <w:rFonts w:hint="eastAsia" w:ascii="宋体" w:hAnsi="宋体" w:eastAsia="宋体" w:cs="宋体"/>
          <w:sz w:val="32"/>
          <w:szCs w:val="32"/>
          <w:highlight w:val="none"/>
          <w:lang w:val="en-US" w:eastAsia="zh-CN"/>
        </w:rPr>
      </w:pPr>
      <w:bookmarkStart w:id="5" w:name="_Toc47976618"/>
      <w:r>
        <w:rPr>
          <w:rFonts w:hint="eastAsia" w:ascii="宋体" w:hAnsi="宋体" w:eastAsia="宋体" w:cs="宋体"/>
          <w:sz w:val="32"/>
          <w:szCs w:val="32"/>
          <w:highlight w:val="none"/>
          <w:lang w:val="en-US" w:eastAsia="zh-CN"/>
        </w:rPr>
        <w:br w:type="page"/>
      </w:r>
    </w:p>
    <w:p w14:paraId="6096D6C4">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附件</w:t>
      </w:r>
    </w:p>
    <w:bookmarkEnd w:id="5"/>
    <w:p w14:paraId="4233328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6" w:name="_Toc212369550"/>
      <w:bookmarkStart w:id="7" w:name="_Toc25811"/>
      <w:bookmarkStart w:id="8" w:name="_Toc639004"/>
      <w:bookmarkStart w:id="9"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6"/>
      <w:bookmarkEnd w:id="7"/>
      <w:bookmarkEnd w:id="8"/>
      <w:bookmarkEnd w:id="9"/>
    </w:p>
    <w:p w14:paraId="412558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50B783D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val="en-US" w:eastAsia="zh-CN"/>
        </w:rPr>
        <w:t xml:space="preserve">        </w:t>
      </w:r>
      <w:r>
        <w:rPr>
          <w:rFonts w:hint="eastAsia" w:ascii="宋体" w:hAnsi="宋体" w:eastAsia="宋体" w:cs="宋体"/>
          <w:sz w:val="24"/>
          <w:u w:val="single"/>
        </w:rPr>
        <w:t xml:space="preserve"> </w:t>
      </w:r>
      <w:r>
        <w:rPr>
          <w:rFonts w:ascii="宋体" w:hAnsi="宋体" w:eastAsia="宋体" w:cs="Times New Roman"/>
          <w:b/>
          <w:bCs/>
          <w:color w:val="000000"/>
          <w:sz w:val="24"/>
          <w:szCs w:val="24"/>
        </w:rPr>
        <w:t xml:space="preserve"> </w:t>
      </w:r>
      <w:r>
        <w:rPr>
          <w:rFonts w:hint="eastAsia" w:ascii="宋体" w:hAnsi="宋体" w:eastAsia="宋体" w:cs="Times New Roman"/>
          <w:bCs/>
          <w:snapToGrid w:val="0"/>
          <w:color w:val="000000"/>
          <w:kern w:val="0"/>
          <w:sz w:val="24"/>
          <w:szCs w:val="24"/>
        </w:rPr>
        <w:t>项目</w:t>
      </w:r>
      <w:r>
        <w:rPr>
          <w:rFonts w:hint="eastAsia" w:ascii="宋体" w:hAnsi="宋体" w:eastAsia="宋体" w:cs="Times New Roman"/>
          <w:color w:val="000000"/>
          <w:sz w:val="24"/>
          <w:szCs w:val="24"/>
        </w:rPr>
        <w:t>（）</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w:t>
      </w:r>
      <w:r>
        <w:rPr>
          <w:rFonts w:hint="eastAsia" w:ascii="宋体" w:hAnsi="宋体" w:eastAsia="宋体" w:cs="Times New Roman"/>
          <w:color w:val="000000"/>
          <w:sz w:val="24"/>
          <w:szCs w:val="24"/>
          <w:lang w:val="en-US" w:eastAsia="zh-CN"/>
        </w:rPr>
        <w:t>副本四份</w:t>
      </w:r>
      <w:r>
        <w:rPr>
          <w:rFonts w:hint="eastAsia" w:ascii="宋体" w:hAnsi="宋体" w:eastAsia="宋体" w:cs="Times New Roman"/>
          <w:color w:val="000000"/>
          <w:sz w:val="24"/>
          <w:szCs w:val="24"/>
        </w:rPr>
        <w:t>；电子版投标文件一份（</w:t>
      </w:r>
      <w:r>
        <w:rPr>
          <w:rFonts w:hint="eastAsia" w:ascii="宋体" w:hAnsi="Courier New" w:eastAsia="宋体"/>
          <w:bCs/>
          <w:color w:val="000000"/>
          <w:sz w:val="24"/>
          <w:szCs w:val="24"/>
        </w:rPr>
        <w:t>电子版投标文件为纸质盖章版的扫描件或加盖电子章；不盖章无效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2B499AD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w:t>
      </w:r>
      <w:bookmarkStart w:id="10" w:name="_GoBack"/>
      <w:bookmarkEnd w:id="10"/>
      <w:r>
        <w:rPr>
          <w:rFonts w:hint="eastAsia" w:ascii="宋体" w:hAnsi="宋体" w:eastAsia="宋体" w:cs="Times New Roman"/>
          <w:color w:val="000000"/>
          <w:sz w:val="24"/>
          <w:szCs w:val="24"/>
        </w:rPr>
        <w:t>同意如下：</w:t>
      </w:r>
    </w:p>
    <w:p w14:paraId="41C6B5E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F3D196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605B234">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39270E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2401F2A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9C60AD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D9AB9B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3D372A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1E1597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D31EF1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FAE1C6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585379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2B3A72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121501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7609C3D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FABE2C1">
      <w:pPr>
        <w:rPr>
          <w:rFonts w:ascii="黑体" w:hAnsi="Calibri" w:eastAsia="黑体" w:cs="Times New Roman"/>
          <w:color w:val="000000"/>
          <w:sz w:val="24"/>
          <w:szCs w:val="24"/>
        </w:rPr>
      </w:pPr>
    </w:p>
    <w:p w14:paraId="3026FA07">
      <w:pPr>
        <w:rPr>
          <w:rFonts w:ascii="黑体" w:hAnsi="Calibri" w:eastAsia="黑体" w:cs="Times New Roman"/>
          <w:color w:val="000000"/>
          <w:sz w:val="24"/>
          <w:szCs w:val="24"/>
        </w:rPr>
      </w:pPr>
    </w:p>
    <w:p w14:paraId="6252B861">
      <w:pPr>
        <w:pStyle w:val="7"/>
        <w:rPr>
          <w:rFonts w:ascii="黑体" w:hAnsi="Calibri" w:eastAsia="黑体" w:cs="Times New Roman"/>
          <w:color w:val="000000"/>
          <w:sz w:val="24"/>
          <w:szCs w:val="24"/>
        </w:rPr>
      </w:pPr>
    </w:p>
    <w:p w14:paraId="1A785947">
      <w:pPr>
        <w:pStyle w:val="7"/>
        <w:rPr>
          <w:rFonts w:ascii="黑体" w:hAnsi="Calibri" w:eastAsia="黑体" w:cs="Times New Roman"/>
          <w:color w:val="000000"/>
          <w:sz w:val="24"/>
          <w:szCs w:val="24"/>
        </w:rPr>
      </w:pPr>
    </w:p>
    <w:p w14:paraId="1605ABD2">
      <w:pPr>
        <w:rPr>
          <w:rFonts w:ascii="黑体" w:hAnsi="Calibri" w:eastAsia="黑体" w:cs="Times New Roman"/>
          <w:color w:val="000000"/>
          <w:sz w:val="24"/>
          <w:szCs w:val="24"/>
        </w:rPr>
      </w:pPr>
    </w:p>
    <w:p w14:paraId="729D658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B4C44B5">
      <w:pPr>
        <w:adjustRightInd w:val="0"/>
        <w:snapToGrid w:val="0"/>
        <w:spacing w:before="93" w:beforeLines="30" w:line="240" w:lineRule="exact"/>
        <w:jc w:val="center"/>
        <w:rPr>
          <w:rFonts w:ascii="宋体" w:hAnsi="Calibri" w:eastAsia="宋体" w:cs="Times New Roman"/>
          <w:sz w:val="24"/>
          <w:szCs w:val="20"/>
        </w:rPr>
      </w:pPr>
    </w:p>
    <w:p w14:paraId="57F49FC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EA389A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C5363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2E5F55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0B01BA43">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062C33F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8D15FA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4350090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077063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136606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E1DCD3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855FFB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63EB477">
      <w:pPr>
        <w:rPr>
          <w:rFonts w:ascii="Calibri" w:hAnsi="Calibri" w:eastAsia="黑体" w:cs="Times New Roman"/>
          <w:b/>
          <w:bCs/>
          <w:color w:val="000000"/>
          <w:sz w:val="28"/>
          <w:szCs w:val="20"/>
        </w:rPr>
      </w:pPr>
    </w:p>
    <w:p w14:paraId="1E9E158B">
      <w:pPr>
        <w:pStyle w:val="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1AD46F2">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5F877666">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26"/>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CCF9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6AD601A4">
            <w:pPr>
              <w:pStyle w:val="25"/>
              <w:spacing w:before="114"/>
              <w:ind w:left="720"/>
              <w:rPr>
                <w:rFonts w:hint="eastAsia"/>
              </w:rPr>
            </w:pPr>
            <w:r>
              <w:t xml:space="preserve">企业名称 </w:t>
            </w:r>
          </w:p>
        </w:tc>
        <w:tc>
          <w:tcPr>
            <w:tcW w:w="4680" w:type="dxa"/>
            <w:gridSpan w:val="4"/>
            <w:vAlign w:val="center"/>
          </w:tcPr>
          <w:p w14:paraId="2F09E19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291F7495">
            <w:pPr>
              <w:pStyle w:val="2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6C84A1A">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5C43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2C79214">
            <w:pPr>
              <w:pStyle w:val="25"/>
              <w:spacing w:before="114"/>
              <w:ind w:left="720"/>
              <w:rPr>
                <w:rFonts w:hint="eastAsia"/>
              </w:rPr>
            </w:pPr>
            <w:r>
              <w:t xml:space="preserve">企业地址 </w:t>
            </w:r>
          </w:p>
        </w:tc>
        <w:tc>
          <w:tcPr>
            <w:tcW w:w="4680" w:type="dxa"/>
            <w:gridSpan w:val="4"/>
            <w:vAlign w:val="center"/>
          </w:tcPr>
          <w:p w14:paraId="3D3BB027">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5E1AC6D">
            <w:pPr>
              <w:pStyle w:val="2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2DA09D6D">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4D66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2AD7E42">
            <w:pPr>
              <w:pStyle w:val="25"/>
              <w:spacing w:before="111"/>
              <w:ind w:left="720"/>
              <w:rPr>
                <w:rFonts w:hint="eastAsia"/>
              </w:rPr>
            </w:pPr>
            <w:r>
              <w:t xml:space="preserve">企业性质 </w:t>
            </w:r>
          </w:p>
        </w:tc>
        <w:tc>
          <w:tcPr>
            <w:tcW w:w="4680" w:type="dxa"/>
            <w:gridSpan w:val="4"/>
            <w:vAlign w:val="center"/>
          </w:tcPr>
          <w:p w14:paraId="64D17EDE">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53FD0322">
            <w:pPr>
              <w:pStyle w:val="2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C6E0C3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9760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0927CFA">
            <w:pPr>
              <w:pStyle w:val="25"/>
              <w:spacing w:before="111"/>
              <w:ind w:left="509"/>
              <w:rPr>
                <w:rFonts w:hint="eastAsia"/>
                <w:highlight w:val="yellow"/>
              </w:rPr>
            </w:pPr>
            <w:r>
              <w:t xml:space="preserve">企业法人代表  </w:t>
            </w:r>
          </w:p>
        </w:tc>
        <w:tc>
          <w:tcPr>
            <w:tcW w:w="4680" w:type="dxa"/>
            <w:gridSpan w:val="4"/>
          </w:tcPr>
          <w:p w14:paraId="0ED139AC">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0B9E2D77">
            <w:pPr>
              <w:pStyle w:val="2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4E42F32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31AF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EF8909B">
            <w:pPr>
              <w:pStyle w:val="25"/>
              <w:spacing w:before="114"/>
              <w:ind w:left="720"/>
              <w:rPr>
                <w:rFonts w:hint="eastAsia"/>
              </w:rPr>
            </w:pPr>
            <w:r>
              <w:t xml:space="preserve">品牌区分 </w:t>
            </w:r>
          </w:p>
        </w:tc>
        <w:tc>
          <w:tcPr>
            <w:tcW w:w="7500" w:type="dxa"/>
            <w:gridSpan w:val="6"/>
          </w:tcPr>
          <w:p w14:paraId="60D0535D">
            <w:pPr>
              <w:pStyle w:val="2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037F3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C209534">
            <w:pPr>
              <w:pStyle w:val="25"/>
              <w:spacing w:before="178"/>
              <w:ind w:left="720"/>
              <w:rPr>
                <w:rFonts w:hint="eastAsia"/>
              </w:rPr>
            </w:pPr>
            <w:r>
              <w:t xml:space="preserve">品牌名称 </w:t>
            </w:r>
          </w:p>
        </w:tc>
        <w:tc>
          <w:tcPr>
            <w:tcW w:w="3583" w:type="dxa"/>
            <w:gridSpan w:val="3"/>
            <w:vAlign w:val="center"/>
          </w:tcPr>
          <w:p w14:paraId="7908B2EB">
            <w:pPr>
              <w:widowControl/>
              <w:rPr>
                <w:rFonts w:hint="eastAsia" w:ascii="宋体" w:hAnsi="宋体" w:eastAsia="仿宋_GB2312"/>
                <w:kern w:val="0"/>
                <w:szCs w:val="21"/>
                <w:lang w:bidi="ar"/>
              </w:rPr>
            </w:pPr>
          </w:p>
        </w:tc>
        <w:tc>
          <w:tcPr>
            <w:tcW w:w="1097" w:type="dxa"/>
          </w:tcPr>
          <w:p w14:paraId="5DC4E911">
            <w:pPr>
              <w:pStyle w:val="25"/>
              <w:spacing w:before="15"/>
              <w:ind w:left="279"/>
              <w:rPr>
                <w:rFonts w:hint="eastAsia"/>
              </w:rPr>
            </w:pPr>
            <w:r>
              <w:rPr>
                <w:spacing w:val="-2"/>
              </w:rPr>
              <w:t>质量</w:t>
            </w:r>
            <w:r>
              <w:t xml:space="preserve"> </w:t>
            </w:r>
          </w:p>
          <w:p w14:paraId="662E0937">
            <w:pPr>
              <w:pStyle w:val="25"/>
              <w:spacing w:before="30" w:line="277" w:lineRule="exact"/>
              <w:ind w:left="279"/>
              <w:rPr>
                <w:rFonts w:hint="eastAsia"/>
              </w:rPr>
            </w:pPr>
            <w:r>
              <w:rPr>
                <w:rFonts w:hint="eastAsia"/>
              </w:rPr>
              <w:t>体系</w:t>
            </w:r>
          </w:p>
        </w:tc>
        <w:tc>
          <w:tcPr>
            <w:tcW w:w="2820" w:type="dxa"/>
            <w:gridSpan w:val="2"/>
          </w:tcPr>
          <w:p w14:paraId="0F246D3B">
            <w:pPr>
              <w:pStyle w:val="25"/>
              <w:spacing w:before="158"/>
              <w:jc w:val="center"/>
              <w:rPr>
                <w:rFonts w:hint="eastAsia"/>
                <w:sz w:val="24"/>
              </w:rPr>
            </w:pPr>
            <w:r>
              <w:rPr>
                <w:rFonts w:hint="eastAsia"/>
                <w:kern w:val="0"/>
                <w:szCs w:val="21"/>
                <w:lang w:bidi="ar"/>
              </w:rPr>
              <w:t>/</w:t>
            </w:r>
          </w:p>
        </w:tc>
      </w:tr>
      <w:tr w14:paraId="35C5B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2D30DD0">
            <w:pPr>
              <w:pStyle w:val="25"/>
              <w:spacing w:before="149"/>
              <w:ind w:left="3345" w:right="3223"/>
              <w:jc w:val="center"/>
              <w:rPr>
                <w:rFonts w:hint="eastAsia"/>
              </w:rPr>
            </w:pPr>
            <w:r>
              <w:rPr>
                <w:rFonts w:hint="eastAsia"/>
                <w:szCs w:val="21"/>
              </w:rPr>
              <w:t>单位概况</w:t>
            </w:r>
          </w:p>
        </w:tc>
      </w:tr>
      <w:tr w14:paraId="6432F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D34D1F3">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E6757ED">
            <w:pPr>
              <w:widowControl/>
              <w:textAlignment w:val="center"/>
              <w:rPr>
                <w:rFonts w:hint="eastAsia" w:ascii="宋体" w:hAnsi="宋体" w:eastAsia="宋体" w:cs="宋体"/>
                <w:szCs w:val="21"/>
              </w:rPr>
            </w:pPr>
          </w:p>
        </w:tc>
        <w:tc>
          <w:tcPr>
            <w:tcW w:w="1530" w:type="dxa"/>
            <w:vAlign w:val="center"/>
          </w:tcPr>
          <w:p w14:paraId="0DA51AA8">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1FC66BE">
            <w:pPr>
              <w:widowControl/>
              <w:jc w:val="center"/>
              <w:textAlignment w:val="center"/>
              <w:rPr>
                <w:rFonts w:hint="eastAsia" w:ascii="宋体" w:hAnsi="宋体" w:eastAsia="宋体" w:cs="宋体"/>
                <w:szCs w:val="21"/>
              </w:rPr>
            </w:pPr>
          </w:p>
        </w:tc>
        <w:tc>
          <w:tcPr>
            <w:tcW w:w="1097" w:type="dxa"/>
            <w:vAlign w:val="center"/>
          </w:tcPr>
          <w:p w14:paraId="1AFE33FC">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51CFD6D">
            <w:pPr>
              <w:widowControl/>
              <w:jc w:val="center"/>
              <w:textAlignment w:val="center"/>
              <w:rPr>
                <w:rFonts w:hint="eastAsia" w:ascii="宋体" w:hAnsi="宋体" w:eastAsia="宋体" w:cs="宋体"/>
                <w:szCs w:val="21"/>
              </w:rPr>
            </w:pPr>
          </w:p>
        </w:tc>
      </w:tr>
      <w:tr w14:paraId="35ED6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3691E76">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2C26018">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8377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EA1714E">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4284B59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1E8B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2CD47B1">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843F3B2">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9598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786000D">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ABCD58E">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4AE6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AFB951E">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0944F2D">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C55B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110B986">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69AA10DC">
            <w:pPr>
              <w:widowControl/>
              <w:jc w:val="left"/>
              <w:rPr>
                <w:rFonts w:hint="eastAsia" w:ascii="宋体" w:hAnsi="宋体" w:eastAsia="宋体" w:cs="宋体"/>
                <w:kern w:val="0"/>
                <w:szCs w:val="21"/>
                <w:lang w:bidi="ar"/>
              </w:rPr>
            </w:pPr>
          </w:p>
        </w:tc>
      </w:tr>
    </w:tbl>
    <w:p w14:paraId="3F61A286">
      <w:pPr>
        <w:pStyle w:val="7"/>
        <w:rPr>
          <w:rFonts w:ascii="Times New Roman" w:hAnsi="Times New Roman" w:eastAsia="宋体" w:cs="Times New Roman"/>
          <w:b/>
          <w:bCs/>
          <w:color w:val="000000"/>
          <w:sz w:val="24"/>
          <w:szCs w:val="24"/>
        </w:rPr>
      </w:pPr>
    </w:p>
    <w:p w14:paraId="1FA4D2B6">
      <w:pPr>
        <w:pStyle w:val="7"/>
        <w:rPr>
          <w:rFonts w:ascii="Times New Roman" w:hAnsi="Times New Roman" w:eastAsia="宋体" w:cs="Times New Roman"/>
          <w:b/>
          <w:bCs/>
          <w:color w:val="000000"/>
          <w:sz w:val="24"/>
          <w:szCs w:val="24"/>
        </w:rPr>
      </w:pPr>
    </w:p>
    <w:p w14:paraId="11345667">
      <w:pPr>
        <w:pStyle w:val="7"/>
        <w:rPr>
          <w:rFonts w:ascii="Times New Roman" w:hAnsi="Times New Roman" w:eastAsia="宋体" w:cs="Times New Roman"/>
          <w:b/>
          <w:bCs/>
          <w:color w:val="000000"/>
          <w:sz w:val="24"/>
          <w:szCs w:val="24"/>
        </w:rPr>
      </w:pPr>
    </w:p>
    <w:p w14:paraId="1FE36F6F">
      <w:pPr>
        <w:pStyle w:val="7"/>
        <w:rPr>
          <w:rFonts w:ascii="Times New Roman" w:hAnsi="Times New Roman" w:eastAsia="宋体" w:cs="Times New Roman"/>
          <w:b/>
          <w:bCs/>
          <w:color w:val="000000"/>
          <w:sz w:val="24"/>
          <w:szCs w:val="24"/>
        </w:rPr>
      </w:pPr>
    </w:p>
    <w:p w14:paraId="7336A9C5">
      <w:pPr>
        <w:pStyle w:val="7"/>
        <w:rPr>
          <w:rFonts w:ascii="Times New Roman" w:hAnsi="Times New Roman" w:eastAsia="宋体" w:cs="Times New Roman"/>
          <w:b/>
          <w:bCs/>
          <w:color w:val="000000"/>
          <w:sz w:val="24"/>
          <w:szCs w:val="24"/>
        </w:rPr>
      </w:pPr>
    </w:p>
    <w:p w14:paraId="131BF077">
      <w:pPr>
        <w:pStyle w:val="7"/>
        <w:rPr>
          <w:rFonts w:ascii="Times New Roman" w:hAnsi="Times New Roman" w:eastAsia="宋体" w:cs="Times New Roman"/>
          <w:b/>
          <w:bCs/>
          <w:color w:val="000000"/>
          <w:sz w:val="24"/>
          <w:szCs w:val="24"/>
        </w:rPr>
      </w:pPr>
    </w:p>
    <w:p w14:paraId="31E4CF7C">
      <w:pPr>
        <w:pStyle w:val="7"/>
        <w:rPr>
          <w:rFonts w:ascii="Times New Roman" w:hAnsi="Times New Roman" w:eastAsia="宋体" w:cs="Times New Roman"/>
          <w:b/>
          <w:bCs/>
          <w:color w:val="000000"/>
          <w:sz w:val="24"/>
          <w:szCs w:val="24"/>
        </w:rPr>
      </w:pPr>
    </w:p>
    <w:p w14:paraId="31F8A21D">
      <w:pPr>
        <w:pStyle w:val="7"/>
        <w:rPr>
          <w:rFonts w:ascii="Times New Roman" w:hAnsi="Times New Roman" w:eastAsia="宋体" w:cs="Times New Roman"/>
          <w:b/>
          <w:bCs/>
          <w:color w:val="000000"/>
          <w:sz w:val="24"/>
          <w:szCs w:val="24"/>
        </w:rPr>
      </w:pPr>
    </w:p>
    <w:p w14:paraId="2A6FF2C0">
      <w:pPr>
        <w:pStyle w:val="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tbl>
      <w:tblPr>
        <w:tblStyle w:val="10"/>
        <w:tblW w:w="9719" w:type="dxa"/>
        <w:jc w:val="center"/>
        <w:tblLayout w:type="fixed"/>
        <w:tblCellMar>
          <w:top w:w="0" w:type="dxa"/>
          <w:left w:w="108" w:type="dxa"/>
          <w:bottom w:w="0" w:type="dxa"/>
          <w:right w:w="108" w:type="dxa"/>
        </w:tblCellMar>
      </w:tblPr>
      <w:tblGrid>
        <w:gridCol w:w="2429"/>
        <w:gridCol w:w="1778"/>
        <w:gridCol w:w="1702"/>
        <w:gridCol w:w="2050"/>
        <w:gridCol w:w="1760"/>
      </w:tblGrid>
      <w:tr w14:paraId="2A7FADA5">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14:paraId="23C07CC7">
            <w:pPr>
              <w:spacing w:line="440" w:lineRule="exact"/>
              <w:jc w:val="center"/>
              <w:rPr>
                <w:rFonts w:hint="eastAsia" w:ascii="宋体" w:hAnsi="宋体" w:eastAsia="宋体"/>
                <w:color w:val="000000"/>
                <w:sz w:val="24"/>
                <w:szCs w:val="24"/>
                <w:u w:val="single"/>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14:paraId="00D087F5">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F355420">
            <w:pPr>
              <w:spacing w:line="440" w:lineRule="exact"/>
              <w:jc w:val="center"/>
              <w:rPr>
                <w:rFonts w:hint="eastAsia"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3BE950E0">
            <w:pPr>
              <w:spacing w:line="440" w:lineRule="exact"/>
              <w:jc w:val="center"/>
              <w:rPr>
                <w:rFonts w:hint="eastAsia" w:ascii="宋体" w:hAnsi="宋体"/>
                <w:color w:val="000000"/>
                <w:sz w:val="24"/>
                <w:szCs w:val="24"/>
              </w:rPr>
            </w:pPr>
          </w:p>
        </w:tc>
      </w:tr>
      <w:tr w14:paraId="0D84E99D">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AFC68AA">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20483779">
            <w:pPr>
              <w:spacing w:line="440" w:lineRule="exact"/>
              <w:jc w:val="center"/>
              <w:rPr>
                <w:rFonts w:hint="eastAsia" w:ascii="宋体" w:hAnsi="宋体"/>
                <w:color w:val="000000"/>
                <w:sz w:val="24"/>
                <w:szCs w:val="24"/>
              </w:rPr>
            </w:pPr>
          </w:p>
        </w:tc>
      </w:tr>
      <w:tr w14:paraId="300CC722">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F02D88B">
            <w:pPr>
              <w:spacing w:line="440" w:lineRule="exact"/>
              <w:jc w:val="center"/>
              <w:rPr>
                <w:rFonts w:hint="eastAsia"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14:paraId="6B3A2249">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lang w:val="en-US" w:eastAsia="zh-CN"/>
              </w:rPr>
              <w:t>2</w:t>
            </w:r>
            <w:r>
              <w:rPr>
                <w:rFonts w:ascii="宋体" w:hAnsi="宋体" w:eastAsia="宋体"/>
                <w:color w:val="000000"/>
                <w:sz w:val="24"/>
                <w:szCs w:val="24"/>
              </w:rPr>
              <w:t>年</w:t>
            </w:r>
          </w:p>
        </w:tc>
        <w:tc>
          <w:tcPr>
            <w:tcW w:w="1702" w:type="dxa"/>
            <w:tcBorders>
              <w:top w:val="single" w:color="000000" w:sz="4" w:space="0"/>
              <w:left w:val="single" w:color="000000" w:sz="4" w:space="0"/>
              <w:bottom w:val="single" w:color="000000" w:sz="4" w:space="0"/>
              <w:right w:val="single" w:color="000000" w:sz="4" w:space="0"/>
            </w:tcBorders>
            <w:vAlign w:val="center"/>
          </w:tcPr>
          <w:p w14:paraId="304249E6">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lang w:val="en-US" w:eastAsia="zh-CN"/>
              </w:rPr>
              <w:t>3</w:t>
            </w:r>
            <w:r>
              <w:rPr>
                <w:rFonts w:ascii="宋体" w:hAnsi="宋体" w:eastAsia="宋体"/>
                <w:color w:val="000000"/>
                <w:sz w:val="24"/>
                <w:szCs w:val="24"/>
              </w:rPr>
              <w:t>年</w:t>
            </w:r>
          </w:p>
        </w:tc>
        <w:tc>
          <w:tcPr>
            <w:tcW w:w="2050" w:type="dxa"/>
            <w:tcBorders>
              <w:top w:val="single" w:color="000000" w:sz="4" w:space="0"/>
              <w:left w:val="single" w:color="000000" w:sz="4" w:space="0"/>
              <w:bottom w:val="single" w:color="000000" w:sz="4" w:space="0"/>
              <w:right w:val="single" w:color="000000" w:sz="4" w:space="0"/>
            </w:tcBorders>
            <w:vAlign w:val="center"/>
          </w:tcPr>
          <w:p w14:paraId="7A19CE4C">
            <w:pPr>
              <w:spacing w:line="440" w:lineRule="exact"/>
              <w:jc w:val="center"/>
              <w:rPr>
                <w:rFonts w:hint="eastAsia" w:ascii="宋体" w:hAnsi="宋体" w:eastAsia="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lang w:val="en-US" w:eastAsia="zh-CN"/>
              </w:rPr>
              <w:t>4</w:t>
            </w:r>
            <w:r>
              <w:rPr>
                <w:rFonts w:ascii="宋体" w:hAnsi="宋体" w:eastAsia="宋体"/>
                <w:color w:val="000000"/>
                <w:sz w:val="24"/>
                <w:szCs w:val="24"/>
              </w:rPr>
              <w:t>年</w:t>
            </w:r>
          </w:p>
        </w:tc>
        <w:tc>
          <w:tcPr>
            <w:tcW w:w="1760" w:type="dxa"/>
            <w:tcBorders>
              <w:top w:val="single" w:color="000000" w:sz="4" w:space="0"/>
              <w:left w:val="single" w:color="000000" w:sz="4" w:space="0"/>
              <w:bottom w:val="single" w:color="000000" w:sz="4" w:space="0"/>
              <w:right w:val="single" w:color="000000" w:sz="4" w:space="0"/>
            </w:tcBorders>
            <w:vAlign w:val="center"/>
          </w:tcPr>
          <w:p w14:paraId="4B0C4055">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5</w:t>
            </w:r>
            <w:r>
              <w:rPr>
                <w:rFonts w:hint="eastAsia" w:ascii="宋体" w:hAnsi="宋体" w:eastAsia="宋体"/>
                <w:color w:val="000000"/>
                <w:sz w:val="24"/>
                <w:szCs w:val="24"/>
              </w:rPr>
              <w:t>年</w:t>
            </w:r>
          </w:p>
        </w:tc>
      </w:tr>
      <w:tr w14:paraId="7B91B049">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5403D6A">
            <w:pPr>
              <w:spacing w:line="440" w:lineRule="exact"/>
              <w:jc w:val="center"/>
              <w:rPr>
                <w:rFonts w:hint="eastAsia"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14:paraId="3C80F216">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9D40318">
            <w:pPr>
              <w:spacing w:line="440" w:lineRule="exact"/>
              <w:jc w:val="center"/>
              <w:rPr>
                <w:rFonts w:hint="eastAsia"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587860A">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B2DEAB4">
            <w:pPr>
              <w:spacing w:line="440" w:lineRule="exact"/>
              <w:jc w:val="center"/>
              <w:rPr>
                <w:rFonts w:hint="eastAsia" w:ascii="宋体" w:hAnsi="宋体"/>
                <w:color w:val="000000"/>
                <w:sz w:val="24"/>
                <w:szCs w:val="24"/>
              </w:rPr>
            </w:pPr>
          </w:p>
        </w:tc>
      </w:tr>
      <w:tr w14:paraId="05A2963C">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F24E9DE">
            <w:pPr>
              <w:spacing w:line="440" w:lineRule="exact"/>
              <w:jc w:val="center"/>
              <w:rPr>
                <w:rFonts w:hint="eastAsia"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14:paraId="662C9B2D">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849E9A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2695C9D8">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B6D27F4">
            <w:pPr>
              <w:spacing w:line="440" w:lineRule="exact"/>
              <w:jc w:val="center"/>
              <w:rPr>
                <w:rFonts w:hint="eastAsia" w:ascii="宋体" w:hAnsi="宋体"/>
                <w:color w:val="000000"/>
                <w:sz w:val="24"/>
                <w:szCs w:val="24"/>
              </w:rPr>
            </w:pPr>
          </w:p>
        </w:tc>
      </w:tr>
      <w:tr w14:paraId="4DDE12CD">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96A2010">
            <w:pPr>
              <w:spacing w:line="440" w:lineRule="exact"/>
              <w:jc w:val="center"/>
              <w:rPr>
                <w:rFonts w:hint="eastAsia"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14:paraId="075CDC5C">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07E6109">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B5D3ECE">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33F48F1">
            <w:pPr>
              <w:spacing w:line="440" w:lineRule="exact"/>
              <w:jc w:val="center"/>
              <w:rPr>
                <w:rFonts w:hint="eastAsia" w:ascii="宋体" w:hAnsi="宋体"/>
                <w:color w:val="000000"/>
                <w:sz w:val="24"/>
                <w:szCs w:val="24"/>
                <w:highlight w:val="yellow"/>
              </w:rPr>
            </w:pPr>
          </w:p>
        </w:tc>
      </w:tr>
      <w:tr w14:paraId="795B3F0F">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B8426BA">
            <w:pPr>
              <w:spacing w:line="440" w:lineRule="exact"/>
              <w:jc w:val="center"/>
              <w:rPr>
                <w:rFonts w:hint="eastAsia"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14:paraId="77CE88C1">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961567D">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63FD559">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49E88C4D">
            <w:pPr>
              <w:spacing w:line="440" w:lineRule="exact"/>
              <w:jc w:val="center"/>
              <w:rPr>
                <w:rFonts w:hint="eastAsia" w:ascii="宋体" w:hAnsi="宋体"/>
                <w:color w:val="000000"/>
                <w:sz w:val="24"/>
                <w:szCs w:val="24"/>
              </w:rPr>
            </w:pPr>
          </w:p>
        </w:tc>
      </w:tr>
      <w:tr w14:paraId="41D5C204">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C8F2187">
            <w:pPr>
              <w:spacing w:line="440" w:lineRule="exact"/>
              <w:jc w:val="center"/>
              <w:rPr>
                <w:rFonts w:hint="eastAsia"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14:paraId="5A061447">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644D8A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A37ADD3">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5142B81">
            <w:pPr>
              <w:spacing w:line="440" w:lineRule="exact"/>
              <w:jc w:val="center"/>
              <w:rPr>
                <w:rFonts w:hint="eastAsia" w:ascii="宋体" w:hAnsi="宋体"/>
                <w:color w:val="000000"/>
                <w:sz w:val="24"/>
                <w:szCs w:val="24"/>
              </w:rPr>
            </w:pPr>
          </w:p>
        </w:tc>
      </w:tr>
      <w:tr w14:paraId="1EB546BB">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080D83D">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  %）</w:t>
            </w:r>
          </w:p>
        </w:tc>
        <w:tc>
          <w:tcPr>
            <w:tcW w:w="1778" w:type="dxa"/>
            <w:tcBorders>
              <w:top w:val="single" w:color="000000" w:sz="4" w:space="0"/>
              <w:left w:val="single" w:color="000000" w:sz="4" w:space="0"/>
              <w:bottom w:val="single" w:color="000000" w:sz="4" w:space="0"/>
              <w:right w:val="single" w:color="000000" w:sz="4" w:space="0"/>
            </w:tcBorders>
          </w:tcPr>
          <w:p w14:paraId="29F46C4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0EA007D">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4C216D16">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3962CF3E">
            <w:pPr>
              <w:spacing w:line="440" w:lineRule="exact"/>
              <w:jc w:val="center"/>
              <w:rPr>
                <w:rFonts w:hint="eastAsia" w:ascii="宋体" w:hAnsi="宋体"/>
                <w:color w:val="000000"/>
                <w:sz w:val="24"/>
                <w:szCs w:val="24"/>
                <w:highlight w:val="yellow"/>
              </w:rPr>
            </w:pPr>
          </w:p>
        </w:tc>
      </w:tr>
      <w:tr w14:paraId="45D67E0A">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2B67392B">
            <w:pPr>
              <w:spacing w:line="440" w:lineRule="exact"/>
              <w:jc w:val="center"/>
              <w:rPr>
                <w:rFonts w:hint="eastAsia"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14:paraId="3208FA2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D720B6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B2C48B5">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CEE1CE0">
            <w:pPr>
              <w:spacing w:line="440" w:lineRule="exact"/>
              <w:jc w:val="center"/>
              <w:rPr>
                <w:rFonts w:hint="eastAsia" w:ascii="宋体" w:hAnsi="宋体"/>
                <w:color w:val="000000"/>
                <w:sz w:val="24"/>
                <w:szCs w:val="24"/>
                <w:highlight w:val="yellow"/>
              </w:rPr>
            </w:pPr>
          </w:p>
        </w:tc>
      </w:tr>
      <w:tr w14:paraId="30FB48DF">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0AE161B">
            <w:pPr>
              <w:spacing w:line="440" w:lineRule="exact"/>
              <w:jc w:val="center"/>
              <w:rPr>
                <w:rFonts w:hint="eastAsia"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14:paraId="4192E6C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BACE38C">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2A2379D">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43C865C">
            <w:pPr>
              <w:spacing w:line="440" w:lineRule="exact"/>
              <w:jc w:val="center"/>
              <w:rPr>
                <w:rFonts w:hint="eastAsia" w:ascii="宋体" w:hAnsi="宋体"/>
                <w:color w:val="000000"/>
                <w:sz w:val="24"/>
                <w:szCs w:val="24"/>
              </w:rPr>
            </w:pPr>
          </w:p>
        </w:tc>
      </w:tr>
      <w:tr w14:paraId="691F567D">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327577F">
            <w:pPr>
              <w:spacing w:line="440" w:lineRule="exact"/>
              <w:jc w:val="center"/>
              <w:rPr>
                <w:rFonts w:hint="eastAsia"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14:paraId="07547DB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F68133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66B56211">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7801E82">
            <w:pPr>
              <w:spacing w:line="440" w:lineRule="exact"/>
              <w:jc w:val="center"/>
              <w:rPr>
                <w:rFonts w:hint="eastAsia" w:ascii="宋体" w:hAnsi="宋体"/>
                <w:color w:val="000000"/>
                <w:sz w:val="24"/>
                <w:szCs w:val="24"/>
              </w:rPr>
            </w:pPr>
          </w:p>
        </w:tc>
      </w:tr>
      <w:tr w14:paraId="74F2EF66">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245DD83">
            <w:pPr>
              <w:spacing w:line="440" w:lineRule="exact"/>
              <w:jc w:val="center"/>
              <w:rPr>
                <w:rFonts w:hint="eastAsia"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14:paraId="7D4FDE3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C0C5537">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02E2794">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5B11157">
            <w:pPr>
              <w:spacing w:line="440" w:lineRule="exact"/>
              <w:jc w:val="center"/>
              <w:rPr>
                <w:rFonts w:hint="eastAsia" w:ascii="宋体" w:hAnsi="宋体"/>
                <w:color w:val="000000"/>
                <w:sz w:val="24"/>
                <w:szCs w:val="24"/>
              </w:rPr>
            </w:pPr>
          </w:p>
        </w:tc>
      </w:tr>
    </w:tbl>
    <w:p w14:paraId="26D71E7E">
      <w:pPr>
        <w:pStyle w:val="7"/>
        <w:rPr>
          <w:rFonts w:ascii="Times New Roman" w:hAnsi="Times New Roman" w:eastAsia="宋体" w:cs="Times New Roman"/>
          <w:b/>
          <w:bCs/>
          <w:color w:val="000000"/>
          <w:sz w:val="24"/>
          <w:szCs w:val="24"/>
        </w:rPr>
      </w:pPr>
    </w:p>
    <w:p w14:paraId="25B993D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5B68ED8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36C3E4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A9D665B">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136C9EF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91BC891">
      <w:pPr>
        <w:spacing w:line="240" w:lineRule="exact"/>
        <w:jc w:val="center"/>
        <w:rPr>
          <w:rFonts w:ascii="宋体" w:hAnsi="Calibri" w:eastAsia="宋体" w:cs="Times New Roman"/>
          <w:b/>
          <w:bCs/>
          <w:sz w:val="36"/>
          <w:szCs w:val="20"/>
        </w:rPr>
      </w:pPr>
    </w:p>
    <w:p w14:paraId="49EA4428">
      <w:pPr>
        <w:spacing w:line="360" w:lineRule="auto"/>
        <w:rPr>
          <w:rFonts w:hint="default"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p>
    <w:p w14:paraId="3B45986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7F5B55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283B7EDD">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D7EA24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23536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4394A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7AB66C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93718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4783F7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4265FE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F3A5EA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4D69C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DDF097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07A4FD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F5543B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512C8A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CA95F1A">
      <w:pPr>
        <w:spacing w:line="360" w:lineRule="auto"/>
        <w:ind w:firstLine="480" w:firstLineChars="200"/>
        <w:rPr>
          <w:rFonts w:hint="eastAsia" w:ascii="宋体" w:hAnsi="宋体" w:eastAsia="宋体" w:cs="Times New Roman"/>
          <w:sz w:val="24"/>
          <w:szCs w:val="20"/>
          <w:u w:val="single"/>
        </w:rPr>
      </w:pPr>
    </w:p>
    <w:p w14:paraId="78B2428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9AE5BC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104BAE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C3743CC">
      <w:pPr>
        <w:spacing w:line="360" w:lineRule="auto"/>
        <w:ind w:firstLine="480" w:firstLineChars="200"/>
        <w:rPr>
          <w:rFonts w:ascii="宋体" w:hAnsi="Calibri" w:eastAsia="宋体" w:cs="宋体"/>
          <w:b/>
          <w:bCs/>
          <w:color w:val="000000"/>
          <w:sz w:val="28"/>
          <w:szCs w:val="20"/>
        </w:rPr>
        <w:sectPr>
          <w:footerReference r:id="rId7" w:type="first"/>
          <w:headerReference r:id="rId5" w:type="default"/>
          <w:footerReference r:id="rId6" w:type="default"/>
          <w:pgSz w:w="11906" w:h="16838"/>
          <w:pgMar w:top="1588" w:right="1418" w:bottom="1134" w:left="1418" w:header="851" w:footer="992" w:gutter="0"/>
          <w:cols w:space="720" w:num="1"/>
          <w:titlePg/>
          <w:docGrid w:type="lines" w:linePitch="312" w:charSpace="0"/>
        </w:sectPr>
      </w:pPr>
      <w:r>
        <w:rPr>
          <w:rFonts w:ascii="宋体" w:hAnsi="宋体" w:eastAsia="宋体" w:cs="Times New Roman"/>
          <w:color w:val="000000"/>
          <w:sz w:val="24"/>
          <w:szCs w:val="24"/>
        </w:rPr>
        <w:t xml:space="preserve">    </w:t>
      </w:r>
    </w:p>
    <w:p w14:paraId="7F7233A4">
      <w:pPr>
        <w:pStyle w:val="23"/>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28"/>
          <w:szCs w:val="28"/>
          <w:highlight w:val="none"/>
          <w:lang w:val="en-US" w:eastAsia="zh-CN"/>
        </w:rPr>
        <w:t>附件5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4"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5"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6"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7" cstate="print"/>
                    <a:srcRect/>
                    <a:stretch>
                      <a:fillRect/>
                    </a:stretch>
                  </pic:blipFill>
                  <pic:spPr>
                    <a:xfrm>
                      <a:off x="0" y="0"/>
                      <a:ext cx="5760085" cy="2853055"/>
                    </a:xfrm>
                    <a:prstGeom prst="rect">
                      <a:avLst/>
                    </a:prstGeom>
                  </pic:spPr>
                </pic:pic>
              </a:graphicData>
            </a:graphic>
          </wp:inline>
        </w:drawing>
      </w:r>
    </w:p>
    <w:p w14:paraId="7149E950">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工艺设备 / 工艺设备”，业务主管部门选择“工艺研究院”。</w:t>
      </w:r>
    </w:p>
    <w:p w14:paraId="5DC9B20D">
      <w:pPr>
        <w:numPr>
          <w:ilvl w:val="0"/>
          <w:numId w:val="1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110723D8">
      <w:pPr>
        <w:outlineLvl w:val="9"/>
        <w:rPr>
          <w:rFonts w:hint="default"/>
          <w:lang w:val="en-US" w:eastAsia="zh-CN"/>
        </w:rPr>
        <w:sectPr>
          <w:headerReference r:id="rId9" w:type="first"/>
          <w:footerReference r:id="rId11" w:type="first"/>
          <w:headerReference r:id="rId8" w:type="default"/>
          <w:footerReference r:id="rId1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5486400" cy="2661285"/>
                    </a:xfrm>
                    <a:prstGeom prst="rect">
                      <a:avLst/>
                    </a:prstGeom>
                    <a:noFill/>
                    <a:ln>
                      <a:noFill/>
                    </a:ln>
                  </pic:spPr>
                </pic:pic>
              </a:graphicData>
            </a:graphic>
          </wp:inline>
        </w:drawing>
      </w:r>
    </w:p>
    <w:p w14:paraId="75321FE7">
      <w:pPr>
        <w:pStyle w:val="23"/>
        <w:numPr>
          <w:ilvl w:val="0"/>
          <w:numId w:val="0"/>
        </w:numPr>
        <w:ind w:leftChars="0"/>
        <w:outlineLvl w:val="2"/>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附件6 SRM系统供应商用户手册</w:t>
      </w:r>
    </w:p>
    <w:p w14:paraId="42C7FA7F">
      <w:pPr>
        <w:spacing w:line="360" w:lineRule="auto"/>
        <w:rPr>
          <w:rStyle w:val="18"/>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w:t>
      </w:r>
      <w:r>
        <w:rPr>
          <w:rStyle w:val="18"/>
          <w:rFonts w:hint="eastAsia" w:ascii="宋体" w:hAnsi="宋体" w:eastAsia="宋体" w:cs="宋体"/>
          <w:sz w:val="24"/>
          <w:szCs w:val="24"/>
          <w:lang w:val="en-US" w:eastAsia="zh-CN"/>
        </w:rPr>
        <w:t>s</w:t>
      </w:r>
      <w:r>
        <w:rPr>
          <w:rStyle w:val="18"/>
          <w:rFonts w:hint="eastAsia" w:ascii="宋体" w:hAnsi="宋体" w:eastAsia="宋体" w:cs="宋体"/>
          <w:sz w:val="24"/>
          <w:szCs w:val="24"/>
        </w:rPr>
        <w:t>://ecaitong.sinotruk.com:8012/</w:t>
      </w:r>
      <w:r>
        <w:rPr>
          <w:rStyle w:val="18"/>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1" cstate="print"/>
                    <a:srcRect/>
                    <a:stretch>
                      <a:fillRect/>
                    </a:stretch>
                  </pic:blipFill>
                  <pic:spPr>
                    <a:xfrm>
                      <a:off x="0" y="0"/>
                      <a:ext cx="5760085" cy="2269490"/>
                    </a:xfrm>
                    <a:prstGeom prst="rect">
                      <a:avLst/>
                    </a:prstGeom>
                  </pic:spPr>
                </pic:pic>
              </a:graphicData>
            </a:graphic>
          </wp:inline>
        </w:drawing>
      </w:r>
    </w:p>
    <w:p w14:paraId="02513ACC">
      <w:pPr>
        <w:pStyle w:val="7"/>
      </w:pPr>
    </w:p>
    <w:p w14:paraId="0DB3A762">
      <w:pPr>
        <w:rPr>
          <w:rFonts w:hint="eastAsia" w:asciiTheme="majorEastAsia" w:hAnsiTheme="majorEastAsia" w:eastAsiaTheme="majorEastAsia" w:cstheme="majorEastAsia"/>
          <w:sz w:val="24"/>
          <w:szCs w:val="24"/>
        </w:rPr>
      </w:pPr>
      <w:r>
        <w:rPr>
          <w:rFonts w:hint="eastAsia" w:cs="Times New Roman"/>
          <w:b/>
          <w:bCs/>
          <w:highlight w:val="none"/>
          <w:lang w:val="en-US" w:eastAsia="zh-CN"/>
        </w:rPr>
        <w:t>2、应标页面否为代理商请如实选择，若为代理商应标，请在应标后联系商务联系人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5A855">
    <w:pPr>
      <w:pStyle w:val="8"/>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E23EB">
                          <w:pPr>
                            <w:pStyle w:val="8"/>
                            <w:rPr>
                              <w:rFonts w:hint="eastAsia"/>
                            </w:rPr>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AFE23EB">
                    <w:pPr>
                      <w:pStyle w:val="8"/>
                      <w:rPr>
                        <w:rFonts w:hint="eastAsia"/>
                      </w:rPr>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B660C">
    <w:pPr>
      <w:pStyle w:val="8"/>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2E43C4">
                          <w:pPr>
                            <w:pStyle w:val="8"/>
                            <w:rPr>
                              <w:rFonts w:hint="eastAsia"/>
                            </w:rPr>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32E43C4">
                    <w:pPr>
                      <w:pStyle w:val="8"/>
                      <w:rPr>
                        <w:rFonts w:hint="eastAsia"/>
                      </w:rPr>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8"/>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8"/>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8"/>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9"/>
    </w:pPr>
  </w:p>
  <w:p w14:paraId="3AC74D7F">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F315E"/>
    <w:multiLevelType w:val="singleLevel"/>
    <w:tmpl w:val="EC0F315E"/>
    <w:lvl w:ilvl="0" w:tentative="0">
      <w:start w:val="1"/>
      <w:numFmt w:val="decimal"/>
      <w:suff w:val="nothing"/>
      <w:lvlText w:val="%1."/>
      <w:lvlJc w:val="left"/>
      <w:pPr>
        <w:ind w:left="480" w:leftChars="0" w:firstLine="0" w:firstLineChars="0"/>
      </w:pPr>
      <w:rPr>
        <w:rFonts w:hint="default"/>
        <w:b/>
        <w:bCs/>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FD8CCA73"/>
    <w:multiLevelType w:val="singleLevel"/>
    <w:tmpl w:val="FD8CCA73"/>
    <w:lvl w:ilvl="0" w:tentative="0">
      <w:start w:val="1"/>
      <w:numFmt w:val="decimal"/>
      <w:suff w:val="nothing"/>
      <w:lvlText w:val="%1."/>
      <w:lvlJc w:val="left"/>
      <w:pPr>
        <w:ind w:left="480" w:leftChars="0" w:firstLine="0" w:firstLineChars="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5">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6">
    <w:nsid w:val="26D6F3F3"/>
    <w:multiLevelType w:val="singleLevel"/>
    <w:tmpl w:val="26D6F3F3"/>
    <w:lvl w:ilvl="0" w:tentative="0">
      <w:start w:val="1"/>
      <w:numFmt w:val="decimal"/>
      <w:suff w:val="nothing"/>
      <w:lvlText w:val="%1."/>
      <w:lvlJc w:val="left"/>
      <w:pPr>
        <w:ind w:left="480" w:leftChars="0" w:firstLine="0" w:firstLineChars="0"/>
      </w:pPr>
      <w:rPr>
        <w:rFonts w:hint="default"/>
        <w:b/>
        <w:bCs/>
      </w:rPr>
    </w:lvl>
  </w:abstractNum>
  <w:abstractNum w:abstractNumId="7">
    <w:nsid w:val="2C5E6C9C"/>
    <w:multiLevelType w:val="singleLevel"/>
    <w:tmpl w:val="2C5E6C9C"/>
    <w:lvl w:ilvl="0" w:tentative="0">
      <w:start w:val="1"/>
      <w:numFmt w:val="decimal"/>
      <w:suff w:val="nothing"/>
      <w:lvlText w:val="%1."/>
      <w:lvlJc w:val="left"/>
      <w:pPr>
        <w:ind w:left="480" w:leftChars="0" w:firstLine="0" w:firstLineChars="0"/>
      </w:pPr>
      <w:rPr>
        <w:rFonts w:hint="default"/>
        <w:b/>
        <w:bCs/>
      </w:r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656A6EAE"/>
    <w:multiLevelType w:val="multilevel"/>
    <w:tmpl w:val="656A6EAE"/>
    <w:lvl w:ilvl="0" w:tentative="0">
      <w:start w:val="1"/>
      <w:numFmt w:val="chineseCountingThousand"/>
      <w:pStyle w:val="2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1">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9"/>
  </w:num>
  <w:num w:numId="2">
    <w:abstractNumId w:val="5"/>
  </w:num>
  <w:num w:numId="3">
    <w:abstractNumId w:val="2"/>
  </w:num>
  <w:num w:numId="4">
    <w:abstractNumId w:val="11"/>
  </w:num>
  <w:num w:numId="5">
    <w:abstractNumId w:val="4"/>
  </w:num>
  <w:num w:numId="6">
    <w:abstractNumId w:val="10"/>
  </w:num>
  <w:num w:numId="7">
    <w:abstractNumId w:val="7"/>
  </w:num>
  <w:num w:numId="8">
    <w:abstractNumId w:val="6"/>
  </w:num>
  <w:num w:numId="9">
    <w:abstractNumId w:val="0"/>
  </w:num>
  <w:num w:numId="10">
    <w:abstractNumId w:val="3"/>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65F44"/>
    <w:rsid w:val="03174050"/>
    <w:rsid w:val="054278A0"/>
    <w:rsid w:val="2C286108"/>
    <w:rsid w:val="317F1E65"/>
    <w:rsid w:val="382E3860"/>
    <w:rsid w:val="3B3D799B"/>
    <w:rsid w:val="3CA76242"/>
    <w:rsid w:val="3F3D27DB"/>
    <w:rsid w:val="42A04983"/>
    <w:rsid w:val="44907102"/>
    <w:rsid w:val="48EF075C"/>
    <w:rsid w:val="4B2F7470"/>
    <w:rsid w:val="4EAA61E3"/>
    <w:rsid w:val="5FA718AA"/>
    <w:rsid w:val="66FA550F"/>
    <w:rsid w:val="67C31CB4"/>
    <w:rsid w:val="765B603D"/>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Plain Text"/>
    <w:basedOn w:val="1"/>
    <w:qFormat/>
    <w:uiPriority w:val="0"/>
    <w:rPr>
      <w:rFonts w:ascii="宋体"/>
      <w:szCs w:val="20"/>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 w:type="paragraph" w:customStyle="1" w:styleId="23">
    <w:name w:val="一级标题"/>
    <w:basedOn w:val="7"/>
    <w:qFormat/>
    <w:uiPriority w:val="1"/>
    <w:pPr>
      <w:numPr>
        <w:ilvl w:val="0"/>
        <w:numId w:val="1"/>
      </w:numPr>
      <w:spacing w:line="360" w:lineRule="auto"/>
      <w:ind w:left="420"/>
      <w:outlineLvl w:val="1"/>
    </w:pPr>
    <w:rPr>
      <w:rFonts w:ascii="黑体" w:eastAsia="黑体"/>
      <w:b/>
      <w:bCs/>
      <w:sz w:val="28"/>
    </w:rPr>
  </w:style>
  <w:style w:type="paragraph" w:customStyle="1" w:styleId="24">
    <w:name w:val="标书正文"/>
    <w:basedOn w:val="7"/>
    <w:qFormat/>
    <w:uiPriority w:val="9"/>
    <w:pPr>
      <w:spacing w:line="440" w:lineRule="exact"/>
      <w:ind w:firstLine="960" w:firstLineChars="200"/>
      <w:jc w:val="left"/>
    </w:pPr>
    <w:rPr>
      <w:rFonts w:ascii="宋体" w:hAnsi="宋体" w:eastAsia="宋体"/>
    </w:rPr>
  </w:style>
  <w:style w:type="paragraph" w:customStyle="1" w:styleId="25">
    <w:name w:val="Table Paragraph"/>
    <w:basedOn w:val="1"/>
    <w:qFormat/>
    <w:uiPriority w:val="1"/>
    <w:rPr>
      <w:rFonts w:ascii="宋体" w:hAnsi="宋体" w:eastAsia="宋体" w:cs="宋体"/>
    </w:rPr>
  </w:style>
  <w:style w:type="table" w:customStyle="1" w:styleId="2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5039</Words>
  <Characters>5420</Characters>
  <Lines>0</Lines>
  <Paragraphs>0</Paragraphs>
  <TotalTime>0</TotalTime>
  <ScaleCrop>false</ScaleCrop>
  <LinksUpToDate>false</LinksUpToDate>
  <CharactersWithSpaces>6931</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吕熠頔</cp:lastModifiedBy>
  <dcterms:modified xsi:type="dcterms:W3CDTF">2026-03-11T08:34:37Z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KSOTemplateDocerSaveRecord">
    <vt:lpwstr>eyJoZGlkIjoiMDc0OTU3MWU5NDdiMzVjZDkyMGNmOGE4ZWUyZDQxNjYiLCJ1c2VySWQiOiIxODAzMzg1MTQ3In0=</vt:lpwstr>
  </property>
  <property fmtid="{D5CDD505-2E9C-101B-9397-08002B2CF9AE}" pid="4" name="ICV">
    <vt:lpwstr>58667FAF07E54782BCE739AF075BABFB_13</vt:lpwstr>
  </property>
</Properties>
</file>