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7227D9F">
      <w:pPr>
        <w:snapToGrid w:val="0"/>
        <w:jc w:val="center"/>
        <w:rPr>
          <w:rFonts w:ascii="宋体" w:hAnsi="宋体" w:eastAsia="宋体" w:cs="宋体"/>
          <w:color w:val="auto"/>
          <w:kern w:val="0"/>
          <w:sz w:val="44"/>
          <w:szCs w:val="44"/>
          <w:highlight w:val="none"/>
          <w:lang w:bidi="ar"/>
        </w:rPr>
      </w:pPr>
      <w:bookmarkStart w:id="0" w:name="_GoBack"/>
      <w:r>
        <w:rPr>
          <w:rFonts w:hint="eastAsia" w:ascii="宋体" w:hAnsi="宋体" w:eastAsia="宋体" w:cs="宋体"/>
          <w:color w:val="auto"/>
          <w:kern w:val="0"/>
          <w:sz w:val="44"/>
          <w:szCs w:val="44"/>
          <w:highlight w:val="none"/>
          <w:lang w:bidi="ar"/>
        </w:rPr>
        <w:t>中国重汽集团国际有限公司关于</w:t>
      </w:r>
    </w:p>
    <w:p w14:paraId="4731DE8B">
      <w:pPr>
        <w:jc w:val="center"/>
        <w:rPr>
          <w:rFonts w:ascii="Times New Roman" w:hAnsi="Times New Roman" w:eastAsia="宋体"/>
          <w:b/>
          <w:color w:val="auto"/>
          <w:sz w:val="32"/>
          <w:szCs w:val="32"/>
          <w:highlight w:val="none"/>
        </w:rPr>
      </w:pPr>
      <w:r>
        <w:rPr>
          <w:rFonts w:ascii="Times New Roman" w:hAnsi="Times New Roman" w:eastAsia="宋体"/>
          <w:color w:val="auto"/>
          <w:kern w:val="0"/>
          <w:sz w:val="44"/>
          <w:szCs w:val="44"/>
          <w:highlight w:val="none"/>
          <w:lang w:bidi="ar"/>
        </w:rPr>
        <w:t>202</w:t>
      </w:r>
      <w:r>
        <w:rPr>
          <w:rFonts w:hint="eastAsia" w:ascii="Times New Roman" w:hAnsi="Times New Roman" w:eastAsia="宋体"/>
          <w:color w:val="auto"/>
          <w:kern w:val="0"/>
          <w:sz w:val="44"/>
          <w:szCs w:val="44"/>
          <w:highlight w:val="none"/>
          <w:lang w:val="en-US" w:eastAsia="zh-CN" w:bidi="ar"/>
        </w:rPr>
        <w:t>6-2027</w:t>
      </w:r>
      <w:r>
        <w:rPr>
          <w:rFonts w:hint="eastAsia" w:ascii="宋体" w:hAnsi="宋体" w:eastAsia="宋体" w:cs="宋体"/>
          <w:color w:val="auto"/>
          <w:kern w:val="0"/>
          <w:sz w:val="44"/>
          <w:szCs w:val="44"/>
          <w:highlight w:val="none"/>
          <w:lang w:bidi="ar"/>
        </w:rPr>
        <w:t>年度国际</w:t>
      </w:r>
      <w:r>
        <w:rPr>
          <w:rFonts w:hint="eastAsia" w:ascii="宋体" w:hAnsi="宋体" w:eastAsia="宋体" w:cs="宋体"/>
          <w:color w:val="auto"/>
          <w:kern w:val="0"/>
          <w:sz w:val="44"/>
          <w:szCs w:val="44"/>
          <w:highlight w:val="none"/>
          <w:lang w:val="en-US" w:eastAsia="zh-CN" w:bidi="ar"/>
        </w:rPr>
        <w:t>空运</w:t>
      </w:r>
      <w:r>
        <w:rPr>
          <w:rFonts w:hint="eastAsia" w:ascii="宋体" w:hAnsi="宋体" w:eastAsia="宋体" w:cs="宋体"/>
          <w:color w:val="auto"/>
          <w:kern w:val="0"/>
          <w:sz w:val="44"/>
          <w:szCs w:val="44"/>
          <w:highlight w:val="none"/>
          <w:lang w:bidi="ar"/>
        </w:rPr>
        <w:t>门到门业务的</w:t>
      </w:r>
      <w:r>
        <w:rPr>
          <w:rFonts w:ascii="Times New Roman" w:hAnsi="Times New Roman" w:eastAsia="宋体"/>
          <w:b/>
          <w:color w:val="auto"/>
          <w:kern w:val="0"/>
          <w:sz w:val="32"/>
          <w:szCs w:val="32"/>
          <w:highlight w:val="none"/>
          <w:lang w:bidi="ar"/>
        </w:rPr>
        <w:t xml:space="preserve"> </w:t>
      </w:r>
    </w:p>
    <w:p w14:paraId="3E3AD91C">
      <w:pPr>
        <w:jc w:val="center"/>
        <w:rPr>
          <w:rFonts w:ascii="Times New Roman" w:hAnsi="Times New Roman" w:eastAsia="宋体"/>
          <w:b/>
          <w:color w:val="auto"/>
          <w:sz w:val="32"/>
          <w:szCs w:val="32"/>
          <w:highlight w:val="none"/>
        </w:rPr>
      </w:pPr>
      <w:r>
        <w:rPr>
          <w:rFonts w:ascii="Times New Roman" w:hAnsi="Times New Roman" w:eastAsia="宋体"/>
          <w:b/>
          <w:color w:val="auto"/>
          <w:kern w:val="0"/>
          <w:sz w:val="32"/>
          <w:szCs w:val="32"/>
          <w:highlight w:val="none"/>
          <w:lang w:bidi="ar"/>
        </w:rPr>
        <w:t xml:space="preserve"> </w:t>
      </w:r>
    </w:p>
    <w:p w14:paraId="41D3AD3E">
      <w:pPr>
        <w:jc w:val="center"/>
        <w:rPr>
          <w:rFonts w:ascii="Times New Roman" w:hAnsi="Times New Roman" w:eastAsia="宋体"/>
          <w:b/>
          <w:color w:val="auto"/>
          <w:sz w:val="32"/>
          <w:szCs w:val="32"/>
          <w:highlight w:val="none"/>
        </w:rPr>
      </w:pPr>
      <w:r>
        <w:rPr>
          <w:rFonts w:ascii="Times New Roman" w:hAnsi="Times New Roman" w:eastAsia="宋体"/>
          <w:b/>
          <w:color w:val="auto"/>
          <w:kern w:val="0"/>
          <w:sz w:val="32"/>
          <w:szCs w:val="32"/>
          <w:highlight w:val="none"/>
          <w:lang w:bidi="ar"/>
        </w:rPr>
        <w:t xml:space="preserve"> </w:t>
      </w:r>
    </w:p>
    <w:p w14:paraId="19CF62FF">
      <w:pPr>
        <w:jc w:val="center"/>
        <w:rPr>
          <w:rFonts w:ascii="Times New Roman" w:hAnsi="Times New Roman" w:eastAsia="黑体"/>
          <w:b/>
          <w:color w:val="auto"/>
          <w:sz w:val="92"/>
          <w:szCs w:val="92"/>
          <w:highlight w:val="none"/>
        </w:rPr>
      </w:pPr>
      <w:r>
        <w:rPr>
          <w:rFonts w:ascii="黑体" w:hAnsi="宋体" w:eastAsia="黑体" w:cs="黑体"/>
          <w:b/>
          <w:color w:val="auto"/>
          <w:kern w:val="0"/>
          <w:sz w:val="92"/>
          <w:szCs w:val="92"/>
          <w:highlight w:val="none"/>
          <w:lang w:bidi="ar"/>
        </w:rPr>
        <w:t>招标文件</w:t>
      </w:r>
    </w:p>
    <w:p w14:paraId="7D4B55E9">
      <w:pPr>
        <w:jc w:val="center"/>
        <w:rPr>
          <w:rFonts w:ascii="Times New Roman" w:hAnsi="Times New Roman" w:eastAsia="宋体"/>
          <w:b/>
          <w:color w:val="auto"/>
          <w:sz w:val="32"/>
          <w:szCs w:val="32"/>
          <w:highlight w:val="none"/>
        </w:rPr>
      </w:pPr>
      <w:r>
        <w:rPr>
          <w:rFonts w:ascii="Times New Roman" w:hAnsi="Times New Roman" w:eastAsia="宋体"/>
          <w:b/>
          <w:color w:val="auto"/>
          <w:kern w:val="0"/>
          <w:sz w:val="32"/>
          <w:szCs w:val="32"/>
          <w:highlight w:val="none"/>
          <w:lang w:bidi="ar"/>
        </w:rPr>
        <w:t xml:space="preserve"> </w:t>
      </w:r>
    </w:p>
    <w:p w14:paraId="7B0123F2">
      <w:pPr>
        <w:jc w:val="center"/>
        <w:rPr>
          <w:rFonts w:ascii="Times New Roman" w:hAnsi="Times New Roman" w:eastAsia="宋体"/>
          <w:b/>
          <w:color w:val="auto"/>
          <w:sz w:val="32"/>
          <w:szCs w:val="32"/>
          <w:highlight w:val="none"/>
        </w:rPr>
      </w:pPr>
      <w:r>
        <w:rPr>
          <w:rFonts w:ascii="Times New Roman" w:hAnsi="Times New Roman" w:eastAsia="宋体"/>
          <w:b/>
          <w:color w:val="auto"/>
          <w:kern w:val="0"/>
          <w:sz w:val="32"/>
          <w:szCs w:val="32"/>
          <w:highlight w:val="none"/>
          <w:lang w:bidi="ar"/>
        </w:rPr>
        <w:t xml:space="preserve"> </w:t>
      </w:r>
    </w:p>
    <w:p w14:paraId="2090A67E">
      <w:pPr>
        <w:jc w:val="center"/>
        <w:rPr>
          <w:rFonts w:ascii="Times New Roman" w:hAnsi="Times New Roman" w:eastAsia="宋体"/>
          <w:b/>
          <w:color w:val="auto"/>
          <w:sz w:val="32"/>
          <w:szCs w:val="32"/>
          <w:highlight w:val="none"/>
        </w:rPr>
      </w:pPr>
      <w:r>
        <w:rPr>
          <w:rFonts w:ascii="Times New Roman" w:hAnsi="Times New Roman" w:eastAsia="宋体"/>
          <w:b/>
          <w:color w:val="auto"/>
          <w:kern w:val="0"/>
          <w:sz w:val="32"/>
          <w:szCs w:val="32"/>
          <w:highlight w:val="none"/>
          <w:lang w:bidi="ar"/>
        </w:rPr>
        <w:t xml:space="preserve"> </w:t>
      </w:r>
    </w:p>
    <w:p w14:paraId="1136E593">
      <w:pPr>
        <w:jc w:val="center"/>
        <w:rPr>
          <w:rFonts w:ascii="Times New Roman" w:hAnsi="Times New Roman" w:eastAsia="宋体"/>
          <w:b/>
          <w:color w:val="auto"/>
          <w:sz w:val="32"/>
          <w:szCs w:val="32"/>
          <w:highlight w:val="none"/>
        </w:rPr>
      </w:pPr>
      <w:r>
        <w:rPr>
          <w:rFonts w:ascii="Times New Roman" w:hAnsi="Times New Roman" w:eastAsia="宋体"/>
          <w:b/>
          <w:color w:val="auto"/>
          <w:kern w:val="0"/>
          <w:sz w:val="32"/>
          <w:szCs w:val="32"/>
          <w:highlight w:val="none"/>
          <w:lang w:bidi="ar"/>
        </w:rPr>
        <w:t xml:space="preserve"> </w:t>
      </w:r>
    </w:p>
    <w:p w14:paraId="1C56666F">
      <w:pPr>
        <w:jc w:val="center"/>
        <w:rPr>
          <w:rFonts w:ascii="Times New Roman" w:hAnsi="Times New Roman" w:eastAsia="宋体"/>
          <w:b/>
          <w:color w:val="auto"/>
          <w:sz w:val="32"/>
          <w:szCs w:val="32"/>
          <w:highlight w:val="none"/>
        </w:rPr>
      </w:pPr>
      <w:r>
        <w:rPr>
          <w:rFonts w:ascii="Times New Roman" w:hAnsi="Times New Roman" w:eastAsia="宋体"/>
          <w:b/>
          <w:color w:val="auto"/>
          <w:kern w:val="0"/>
          <w:sz w:val="32"/>
          <w:szCs w:val="32"/>
          <w:highlight w:val="none"/>
          <w:lang w:bidi="ar"/>
        </w:rPr>
        <w:t xml:space="preserve"> </w:t>
      </w:r>
    </w:p>
    <w:p w14:paraId="436AEFC8">
      <w:pPr>
        <w:jc w:val="center"/>
        <w:rPr>
          <w:rFonts w:ascii="Times New Roman" w:hAnsi="Times New Roman" w:eastAsia="宋体"/>
          <w:b/>
          <w:color w:val="auto"/>
          <w:sz w:val="32"/>
          <w:szCs w:val="32"/>
          <w:highlight w:val="none"/>
        </w:rPr>
      </w:pPr>
      <w:r>
        <w:rPr>
          <w:rFonts w:ascii="Times New Roman" w:hAnsi="Times New Roman" w:eastAsia="宋体"/>
          <w:b/>
          <w:color w:val="auto"/>
          <w:kern w:val="0"/>
          <w:sz w:val="32"/>
          <w:szCs w:val="32"/>
          <w:highlight w:val="none"/>
          <w:lang w:bidi="ar"/>
        </w:rPr>
        <w:t xml:space="preserve"> </w:t>
      </w:r>
    </w:p>
    <w:p w14:paraId="0AAB279C">
      <w:pPr>
        <w:jc w:val="center"/>
        <w:rPr>
          <w:rFonts w:ascii="Times New Roman" w:hAnsi="Times New Roman" w:eastAsia="宋体"/>
          <w:b/>
          <w:color w:val="auto"/>
          <w:sz w:val="32"/>
          <w:szCs w:val="32"/>
          <w:highlight w:val="none"/>
        </w:rPr>
      </w:pPr>
      <w:r>
        <w:rPr>
          <w:rFonts w:ascii="Times New Roman" w:hAnsi="Times New Roman" w:eastAsia="宋体"/>
          <w:b/>
          <w:color w:val="auto"/>
          <w:kern w:val="0"/>
          <w:sz w:val="32"/>
          <w:szCs w:val="32"/>
          <w:highlight w:val="none"/>
          <w:lang w:bidi="ar"/>
        </w:rPr>
        <w:t xml:space="preserve"> </w:t>
      </w:r>
    </w:p>
    <w:p w14:paraId="444557A8">
      <w:pPr>
        <w:jc w:val="center"/>
        <w:rPr>
          <w:rFonts w:ascii="Times New Roman" w:hAnsi="Times New Roman" w:eastAsia="宋体"/>
          <w:b/>
          <w:color w:val="auto"/>
          <w:sz w:val="32"/>
          <w:szCs w:val="32"/>
          <w:highlight w:val="none"/>
        </w:rPr>
      </w:pPr>
      <w:r>
        <w:rPr>
          <w:rFonts w:ascii="Times New Roman" w:hAnsi="Times New Roman" w:eastAsia="宋体"/>
          <w:b/>
          <w:color w:val="auto"/>
          <w:kern w:val="0"/>
          <w:sz w:val="32"/>
          <w:szCs w:val="32"/>
          <w:highlight w:val="none"/>
          <w:lang w:bidi="ar"/>
        </w:rPr>
        <w:t xml:space="preserve"> </w:t>
      </w:r>
    </w:p>
    <w:p w14:paraId="45341EDE">
      <w:pPr>
        <w:jc w:val="center"/>
        <w:rPr>
          <w:rFonts w:ascii="Times New Roman" w:hAnsi="Times New Roman" w:eastAsia="宋体"/>
          <w:b/>
          <w:color w:val="auto"/>
          <w:sz w:val="32"/>
          <w:szCs w:val="32"/>
          <w:highlight w:val="none"/>
        </w:rPr>
      </w:pPr>
      <w:r>
        <w:rPr>
          <w:rFonts w:ascii="Times New Roman" w:hAnsi="Times New Roman" w:eastAsia="宋体"/>
          <w:b/>
          <w:color w:val="auto"/>
          <w:kern w:val="0"/>
          <w:sz w:val="32"/>
          <w:szCs w:val="32"/>
          <w:highlight w:val="none"/>
          <w:lang w:bidi="ar"/>
        </w:rPr>
        <w:t xml:space="preserve"> </w:t>
      </w:r>
    </w:p>
    <w:p w14:paraId="3458035B">
      <w:pPr>
        <w:jc w:val="center"/>
        <w:rPr>
          <w:rFonts w:ascii="Times New Roman" w:hAnsi="Times New Roman" w:eastAsia="宋体"/>
          <w:b/>
          <w:color w:val="auto"/>
          <w:sz w:val="32"/>
          <w:szCs w:val="32"/>
          <w:highlight w:val="none"/>
        </w:rPr>
      </w:pPr>
      <w:r>
        <w:rPr>
          <w:rFonts w:ascii="Times New Roman" w:hAnsi="Times New Roman" w:eastAsia="宋体"/>
          <w:b/>
          <w:color w:val="auto"/>
          <w:kern w:val="0"/>
          <w:sz w:val="32"/>
          <w:szCs w:val="32"/>
          <w:highlight w:val="none"/>
          <w:lang w:bidi="ar"/>
        </w:rPr>
        <w:t xml:space="preserve"> </w:t>
      </w:r>
    </w:p>
    <w:p w14:paraId="47812245">
      <w:pPr>
        <w:rPr>
          <w:rFonts w:ascii="Times New Roman" w:hAnsi="Times New Roman" w:eastAsia="宋体"/>
          <w:b/>
          <w:color w:val="auto"/>
          <w:sz w:val="32"/>
          <w:szCs w:val="32"/>
          <w:highlight w:val="none"/>
        </w:rPr>
      </w:pPr>
      <w:r>
        <w:rPr>
          <w:rFonts w:ascii="Times New Roman" w:hAnsi="Times New Roman" w:eastAsia="宋体"/>
          <w:b/>
          <w:color w:val="auto"/>
          <w:kern w:val="0"/>
          <w:sz w:val="32"/>
          <w:szCs w:val="32"/>
          <w:highlight w:val="none"/>
          <w:lang w:bidi="ar"/>
        </w:rPr>
        <w:t xml:space="preserve"> </w:t>
      </w:r>
    </w:p>
    <w:p w14:paraId="4EB1503B">
      <w:pPr>
        <w:jc w:val="center"/>
        <w:rPr>
          <w:rFonts w:ascii="Times New Roman" w:hAnsi="Times New Roman" w:eastAsia="宋体"/>
          <w:b/>
          <w:color w:val="auto"/>
          <w:sz w:val="32"/>
          <w:szCs w:val="32"/>
          <w:highlight w:val="none"/>
        </w:rPr>
      </w:pPr>
      <w:r>
        <w:rPr>
          <w:rFonts w:hint="eastAsia" w:ascii="Times New Roman" w:hAnsi="Times New Roman" w:eastAsia="宋体"/>
          <w:b/>
          <w:color w:val="auto"/>
          <w:kern w:val="0"/>
          <w:sz w:val="32"/>
          <w:szCs w:val="32"/>
          <w:highlight w:val="none"/>
          <w:lang w:val="en-US" w:eastAsia="zh-CN" w:bidi="ar"/>
        </w:rPr>
        <w:t>项目编号：</w:t>
      </w:r>
      <w:r>
        <w:rPr>
          <w:rFonts w:hint="eastAsia" w:ascii="Times New Roman" w:hAnsi="Times New Roman" w:eastAsia="宋体" w:cs="Times New Roman"/>
          <w:b/>
          <w:color w:val="auto"/>
          <w:kern w:val="0"/>
          <w:sz w:val="32"/>
          <w:szCs w:val="32"/>
          <w:highlight w:val="none"/>
          <w:lang w:val="en-US" w:eastAsia="zh-CN" w:bidi="ar"/>
        </w:rPr>
        <w:t xml:space="preserve">ZBGL2026010305 </w:t>
      </w:r>
    </w:p>
    <w:p w14:paraId="5F04D09C">
      <w:pPr>
        <w:jc w:val="center"/>
        <w:rPr>
          <w:rFonts w:ascii="Times New Roman" w:hAnsi="Times New Roman" w:eastAsia="宋体"/>
          <w:b/>
          <w:color w:val="auto"/>
          <w:sz w:val="32"/>
          <w:szCs w:val="32"/>
          <w:highlight w:val="none"/>
        </w:rPr>
      </w:pPr>
      <w:r>
        <w:rPr>
          <w:rFonts w:hint="eastAsia" w:ascii="宋体" w:hAnsi="宋体" w:eastAsia="宋体" w:cs="宋体"/>
          <w:b/>
          <w:color w:val="auto"/>
          <w:kern w:val="0"/>
          <w:sz w:val="32"/>
          <w:szCs w:val="32"/>
          <w:highlight w:val="none"/>
          <w:lang w:bidi="ar"/>
        </w:rPr>
        <w:t>招标人：中国重汽集团国际有限公司</w:t>
      </w:r>
    </w:p>
    <w:p w14:paraId="008158AF">
      <w:pPr>
        <w:jc w:val="center"/>
        <w:rPr>
          <w:rFonts w:ascii="宋体" w:hAnsi="宋体" w:eastAsia="宋体" w:cs="宋体"/>
          <w:b/>
          <w:color w:val="auto"/>
          <w:kern w:val="0"/>
          <w:sz w:val="32"/>
          <w:szCs w:val="32"/>
          <w:highlight w:val="none"/>
          <w:lang w:bidi="ar"/>
        </w:rPr>
      </w:pPr>
      <w:r>
        <w:rPr>
          <w:rFonts w:hint="eastAsia" w:ascii="宋体" w:hAnsi="宋体" w:eastAsia="宋体" w:cs="宋体"/>
          <w:b/>
          <w:color w:val="auto"/>
          <w:kern w:val="0"/>
          <w:sz w:val="32"/>
          <w:szCs w:val="32"/>
          <w:highlight w:val="none"/>
          <w:lang w:bidi="ar"/>
        </w:rPr>
        <w:t>日</w:t>
      </w:r>
      <w:r>
        <w:rPr>
          <w:rFonts w:ascii="Times New Roman" w:hAnsi="Times New Roman" w:eastAsia="宋体"/>
          <w:b/>
          <w:color w:val="auto"/>
          <w:kern w:val="0"/>
          <w:sz w:val="32"/>
          <w:szCs w:val="32"/>
          <w:highlight w:val="none"/>
          <w:lang w:bidi="ar"/>
        </w:rPr>
        <w:t xml:space="preserve">  </w:t>
      </w:r>
      <w:r>
        <w:rPr>
          <w:rFonts w:hint="eastAsia" w:ascii="宋体" w:hAnsi="宋体" w:eastAsia="宋体" w:cs="宋体"/>
          <w:b/>
          <w:color w:val="auto"/>
          <w:kern w:val="0"/>
          <w:sz w:val="32"/>
          <w:szCs w:val="32"/>
          <w:highlight w:val="none"/>
          <w:lang w:bidi="ar"/>
        </w:rPr>
        <w:t>期：二〇二</w:t>
      </w:r>
      <w:r>
        <w:rPr>
          <w:rFonts w:hint="eastAsia" w:ascii="宋体" w:hAnsi="宋体" w:eastAsia="宋体" w:cs="宋体"/>
          <w:b/>
          <w:color w:val="auto"/>
          <w:kern w:val="0"/>
          <w:sz w:val="32"/>
          <w:szCs w:val="32"/>
          <w:highlight w:val="none"/>
          <w:lang w:val="en-US" w:eastAsia="zh-CN" w:bidi="ar"/>
        </w:rPr>
        <w:t>六</w:t>
      </w:r>
      <w:r>
        <w:rPr>
          <w:rFonts w:hint="eastAsia" w:ascii="宋体" w:hAnsi="宋体" w:eastAsia="宋体" w:cs="宋体"/>
          <w:b/>
          <w:color w:val="auto"/>
          <w:kern w:val="0"/>
          <w:sz w:val="32"/>
          <w:szCs w:val="32"/>
          <w:highlight w:val="none"/>
          <w:lang w:bidi="ar"/>
        </w:rPr>
        <w:t>年</w:t>
      </w:r>
      <w:r>
        <w:rPr>
          <w:rFonts w:hint="eastAsia" w:ascii="宋体" w:hAnsi="宋体" w:eastAsia="宋体" w:cs="宋体"/>
          <w:b/>
          <w:color w:val="auto"/>
          <w:kern w:val="0"/>
          <w:sz w:val="32"/>
          <w:szCs w:val="32"/>
          <w:highlight w:val="none"/>
          <w:lang w:eastAsia="zh-CN" w:bidi="ar"/>
        </w:rPr>
        <w:t>二</w:t>
      </w:r>
      <w:r>
        <w:rPr>
          <w:rFonts w:hint="eastAsia" w:ascii="宋体" w:hAnsi="宋体" w:eastAsia="宋体" w:cs="宋体"/>
          <w:b/>
          <w:color w:val="auto"/>
          <w:kern w:val="0"/>
          <w:sz w:val="32"/>
          <w:szCs w:val="32"/>
          <w:highlight w:val="none"/>
          <w:lang w:bidi="ar"/>
        </w:rPr>
        <w:t>月</w:t>
      </w:r>
    </w:p>
    <w:p w14:paraId="31B6385C">
      <w:pPr>
        <w:jc w:val="center"/>
        <w:rPr>
          <w:rFonts w:ascii="宋体" w:hAnsi="宋体" w:eastAsia="宋体" w:cs="宋体"/>
          <w:b/>
          <w:color w:val="auto"/>
          <w:kern w:val="0"/>
          <w:sz w:val="32"/>
          <w:szCs w:val="32"/>
          <w:highlight w:val="none"/>
          <w:lang w:bidi="ar"/>
        </w:rPr>
      </w:pPr>
    </w:p>
    <w:p w14:paraId="2B8126D5">
      <w:pPr>
        <w:jc w:val="center"/>
        <w:rPr>
          <w:rFonts w:ascii="宋体" w:hAnsi="宋体" w:eastAsia="宋体" w:cs="宋体"/>
          <w:b/>
          <w:color w:val="auto"/>
          <w:kern w:val="0"/>
          <w:sz w:val="32"/>
          <w:szCs w:val="32"/>
          <w:highlight w:val="none"/>
          <w:lang w:bidi="ar"/>
        </w:rPr>
      </w:pPr>
    </w:p>
    <w:p w14:paraId="7B31EDBA">
      <w:pPr>
        <w:jc w:val="center"/>
        <w:rPr>
          <w:rFonts w:ascii="宋体" w:hAnsi="宋体" w:eastAsia="宋体" w:cs="宋体"/>
          <w:b/>
          <w:color w:val="auto"/>
          <w:kern w:val="0"/>
          <w:sz w:val="32"/>
          <w:szCs w:val="32"/>
          <w:highlight w:val="none"/>
          <w:lang w:bidi="ar"/>
        </w:rPr>
      </w:pPr>
    </w:p>
    <w:p w14:paraId="1AE369B0">
      <w:pPr>
        <w:jc w:val="center"/>
        <w:rPr>
          <w:rFonts w:ascii="宋体" w:hAnsi="宋体" w:eastAsia="宋体" w:cs="宋体"/>
          <w:b/>
          <w:color w:val="auto"/>
          <w:kern w:val="0"/>
          <w:sz w:val="32"/>
          <w:szCs w:val="32"/>
          <w:highlight w:val="none"/>
          <w:lang w:bidi="ar"/>
        </w:rPr>
      </w:pPr>
    </w:p>
    <w:p w14:paraId="308BC95F">
      <w:pPr>
        <w:jc w:val="center"/>
        <w:rPr>
          <w:rFonts w:hint="eastAsia" w:ascii="宋体" w:hAnsi="宋体" w:eastAsia="宋体" w:cs="宋体"/>
          <w:b/>
          <w:color w:val="auto"/>
          <w:kern w:val="0"/>
          <w:sz w:val="32"/>
          <w:szCs w:val="32"/>
          <w:highlight w:val="none"/>
          <w:lang w:bidi="ar"/>
        </w:rPr>
      </w:pPr>
    </w:p>
    <w:p w14:paraId="3833D266">
      <w:pPr>
        <w:jc w:val="center"/>
        <w:rPr>
          <w:rFonts w:ascii="Times New Roman" w:hAnsi="Times New Roman" w:eastAsia="宋体"/>
          <w:b/>
          <w:color w:val="auto"/>
          <w:sz w:val="32"/>
          <w:szCs w:val="32"/>
          <w:highlight w:val="none"/>
        </w:rPr>
      </w:pPr>
      <w:r>
        <w:rPr>
          <w:rFonts w:ascii="Times New Roman" w:hAnsi="Times New Roman" w:eastAsia="宋体"/>
          <w:b/>
          <w:color w:val="auto"/>
          <w:kern w:val="0"/>
          <w:sz w:val="32"/>
          <w:szCs w:val="32"/>
          <w:highlight w:val="none"/>
          <w:lang w:bidi="ar"/>
        </w:rPr>
        <w:t xml:space="preserve"> </w:t>
      </w:r>
    </w:p>
    <w:p w14:paraId="40B64E68">
      <w:pPr>
        <w:snapToGrid w:val="0"/>
        <w:jc w:val="center"/>
        <w:rPr>
          <w:rFonts w:ascii="Times New Roman" w:hAnsi="Times New Roman" w:eastAsia="方正小标宋简体"/>
          <w:color w:val="auto"/>
          <w:sz w:val="44"/>
          <w:szCs w:val="44"/>
          <w:highlight w:val="none"/>
        </w:rPr>
      </w:pPr>
      <w:r>
        <w:rPr>
          <w:rFonts w:ascii="方正小标宋简体" w:hAnsi="方正小标宋简体" w:eastAsia="方正小标宋简体" w:cs="方正小标宋简体"/>
          <w:color w:val="auto"/>
          <w:kern w:val="0"/>
          <w:sz w:val="44"/>
          <w:szCs w:val="44"/>
          <w:highlight w:val="none"/>
          <w:lang w:bidi="ar"/>
        </w:rPr>
        <w:t>关于</w:t>
      </w:r>
      <w:r>
        <w:rPr>
          <w:rFonts w:hint="eastAsia" w:ascii="方正小标宋简体" w:hAnsi="方正小标宋简体" w:eastAsia="方正小标宋简体" w:cs="方正小标宋简体"/>
          <w:color w:val="auto"/>
          <w:kern w:val="0"/>
          <w:sz w:val="44"/>
          <w:szCs w:val="44"/>
          <w:highlight w:val="none"/>
          <w:lang w:bidi="ar"/>
        </w:rPr>
        <w:t>2026-2027年度国际空运门到门业务</w:t>
      </w:r>
      <w:r>
        <w:rPr>
          <w:rFonts w:ascii="方正小标宋简体" w:hAnsi="方正小标宋简体" w:eastAsia="方正小标宋简体" w:cs="方正小标宋简体"/>
          <w:color w:val="auto"/>
          <w:kern w:val="0"/>
          <w:sz w:val="44"/>
          <w:szCs w:val="44"/>
          <w:highlight w:val="none"/>
          <w:lang w:bidi="ar"/>
        </w:rPr>
        <w:t>的招标书</w:t>
      </w:r>
    </w:p>
    <w:p w14:paraId="56216106">
      <w:pPr>
        <w:snapToGrid w:val="0"/>
        <w:jc w:val="center"/>
        <w:rPr>
          <w:rFonts w:ascii="Times New Roman" w:hAnsi="Times New Roman" w:eastAsia="仿宋_GB2312"/>
          <w:b/>
          <w:color w:val="auto"/>
          <w:szCs w:val="21"/>
          <w:highlight w:val="none"/>
        </w:rPr>
      </w:pPr>
      <w:r>
        <w:rPr>
          <w:rFonts w:ascii="Times New Roman" w:hAnsi="Times New Roman" w:eastAsia="仿宋_GB2312"/>
          <w:b/>
          <w:color w:val="auto"/>
          <w:kern w:val="0"/>
          <w:szCs w:val="21"/>
          <w:highlight w:val="none"/>
          <w:lang w:bidi="ar"/>
        </w:rPr>
        <w:t xml:space="preserve"> </w:t>
      </w:r>
    </w:p>
    <w:p w14:paraId="44067B1D">
      <w:pPr>
        <w:jc w:val="center"/>
        <w:rPr>
          <w:rFonts w:ascii="Times New Roman" w:hAnsi="Times New Roman" w:eastAsia="仿宋_GB2312"/>
          <w:color w:val="auto"/>
          <w:sz w:val="28"/>
          <w:szCs w:val="28"/>
          <w:highlight w:val="none"/>
        </w:rPr>
      </w:pPr>
      <w:r>
        <w:rPr>
          <w:rFonts w:ascii="仿宋_GB2312" w:hAnsi="Times New Roman" w:eastAsia="仿宋_GB2312" w:cs="仿宋_GB2312"/>
          <w:b/>
          <w:color w:val="auto"/>
          <w:kern w:val="0"/>
          <w:sz w:val="32"/>
          <w:szCs w:val="32"/>
          <w:highlight w:val="none"/>
          <w:lang w:bidi="ar"/>
        </w:rPr>
        <w:t>第一部分</w:t>
      </w:r>
      <w:r>
        <w:rPr>
          <w:rFonts w:ascii="Times New Roman" w:hAnsi="Times New Roman" w:eastAsia="仿宋_GB2312"/>
          <w:b/>
          <w:color w:val="auto"/>
          <w:kern w:val="0"/>
          <w:sz w:val="32"/>
          <w:szCs w:val="32"/>
          <w:highlight w:val="none"/>
          <w:lang w:bidi="ar"/>
        </w:rPr>
        <w:t xml:space="preserve"> </w:t>
      </w:r>
      <w:r>
        <w:rPr>
          <w:rFonts w:ascii="仿宋_GB2312" w:hAnsi="Times New Roman" w:eastAsia="仿宋_GB2312" w:cs="仿宋_GB2312"/>
          <w:b/>
          <w:color w:val="auto"/>
          <w:kern w:val="0"/>
          <w:sz w:val="32"/>
          <w:szCs w:val="32"/>
          <w:highlight w:val="none"/>
          <w:lang w:bidi="ar"/>
        </w:rPr>
        <w:t>基本信息</w:t>
      </w:r>
    </w:p>
    <w:p w14:paraId="0B9320F0">
      <w:pPr>
        <w:spacing w:line="400" w:lineRule="exact"/>
        <w:ind w:left="2" w:firstLine="574"/>
        <w:rPr>
          <w:rFonts w:ascii="Times New Roman" w:hAnsi="Times New Roman" w:eastAsia="黑体"/>
          <w:color w:val="auto"/>
          <w:sz w:val="28"/>
          <w:szCs w:val="28"/>
          <w:highlight w:val="none"/>
        </w:rPr>
      </w:pPr>
      <w:r>
        <w:rPr>
          <w:rFonts w:ascii="黑体" w:hAnsi="宋体" w:eastAsia="黑体" w:cs="黑体"/>
          <w:color w:val="auto"/>
          <w:kern w:val="0"/>
          <w:sz w:val="28"/>
          <w:szCs w:val="28"/>
          <w:highlight w:val="none"/>
          <w:lang w:bidi="ar"/>
        </w:rPr>
        <w:t>一、招标人</w:t>
      </w:r>
    </w:p>
    <w:p w14:paraId="28A0DCB4">
      <w:pPr>
        <w:spacing w:line="400" w:lineRule="exact"/>
        <w:ind w:left="2" w:firstLine="574"/>
        <w:rPr>
          <w:rFonts w:ascii="Times New Roman" w:hAnsi="Times New Roman" w:eastAsia="仿宋_GB2312"/>
          <w:color w:val="auto"/>
          <w:sz w:val="28"/>
          <w:szCs w:val="28"/>
          <w:highlight w:val="none"/>
        </w:rPr>
      </w:pPr>
      <w:r>
        <w:rPr>
          <w:rFonts w:ascii="仿宋_GB2312" w:hAnsi="Times New Roman" w:eastAsia="仿宋_GB2312" w:cs="仿宋_GB2312"/>
          <w:color w:val="auto"/>
          <w:kern w:val="0"/>
          <w:sz w:val="28"/>
          <w:szCs w:val="28"/>
          <w:highlight w:val="none"/>
          <w:lang w:bidi="ar"/>
        </w:rPr>
        <w:t>中国重汽集团国际有限公司</w:t>
      </w:r>
    </w:p>
    <w:p w14:paraId="7FA130F1">
      <w:pPr>
        <w:spacing w:line="400" w:lineRule="exact"/>
        <w:ind w:left="2" w:firstLine="574"/>
        <w:rPr>
          <w:rFonts w:ascii="Times New Roman" w:hAnsi="Times New Roman" w:eastAsia="黑体"/>
          <w:color w:val="auto"/>
          <w:sz w:val="28"/>
          <w:szCs w:val="28"/>
          <w:highlight w:val="none"/>
        </w:rPr>
      </w:pPr>
      <w:r>
        <w:rPr>
          <w:rFonts w:ascii="黑体" w:hAnsi="宋体" w:eastAsia="黑体" w:cs="黑体"/>
          <w:color w:val="auto"/>
          <w:kern w:val="0"/>
          <w:sz w:val="28"/>
          <w:szCs w:val="28"/>
          <w:highlight w:val="none"/>
          <w:lang w:bidi="ar"/>
        </w:rPr>
        <w:t>二、招标方式</w:t>
      </w:r>
    </w:p>
    <w:p w14:paraId="660548F9">
      <w:pPr>
        <w:spacing w:line="400" w:lineRule="exact"/>
        <w:ind w:left="2" w:firstLine="574"/>
        <w:rPr>
          <w:rFonts w:ascii="Times New Roman" w:hAnsi="Times New Roman" w:eastAsia="仿宋_GB2312"/>
          <w:color w:val="auto"/>
          <w:sz w:val="28"/>
          <w:szCs w:val="28"/>
          <w:highlight w:val="none"/>
        </w:rPr>
      </w:pPr>
      <w:r>
        <w:rPr>
          <w:rFonts w:ascii="仿宋_GB2312" w:hAnsi="Times New Roman" w:eastAsia="仿宋_GB2312" w:cs="仿宋_GB2312"/>
          <w:color w:val="auto"/>
          <w:kern w:val="0"/>
          <w:sz w:val="28"/>
          <w:szCs w:val="28"/>
          <w:highlight w:val="none"/>
          <w:lang w:bidi="ar"/>
        </w:rPr>
        <w:t>公开招标。</w:t>
      </w:r>
    </w:p>
    <w:p w14:paraId="4FCABC6B">
      <w:pPr>
        <w:spacing w:line="400" w:lineRule="exact"/>
        <w:ind w:left="2" w:firstLine="574"/>
        <w:rPr>
          <w:rFonts w:ascii="Times New Roman" w:hAnsi="Times New Roman" w:eastAsia="黑体"/>
          <w:color w:val="auto"/>
          <w:sz w:val="28"/>
          <w:szCs w:val="28"/>
          <w:highlight w:val="none"/>
        </w:rPr>
      </w:pPr>
      <w:r>
        <w:rPr>
          <w:rFonts w:ascii="黑体" w:hAnsi="宋体" w:eastAsia="黑体" w:cs="黑体"/>
          <w:color w:val="auto"/>
          <w:kern w:val="0"/>
          <w:sz w:val="28"/>
          <w:szCs w:val="28"/>
          <w:highlight w:val="none"/>
          <w:lang w:bidi="ar"/>
        </w:rPr>
        <w:t>三、项目名称</w:t>
      </w:r>
    </w:p>
    <w:p w14:paraId="35288A1A">
      <w:pPr>
        <w:snapToGrid w:val="0"/>
        <w:ind w:firstLine="560" w:firstLineChars="200"/>
        <w:rPr>
          <w:rFonts w:hint="eastAsia" w:ascii="仿宋_GB2312" w:hAnsi="Times New Roman" w:eastAsia="仿宋_GB2312" w:cs="仿宋_GB2312"/>
          <w:color w:val="auto"/>
          <w:kern w:val="0"/>
          <w:sz w:val="28"/>
          <w:szCs w:val="28"/>
          <w:highlight w:val="none"/>
          <w:lang w:bidi="ar"/>
        </w:rPr>
      </w:pPr>
      <w:r>
        <w:rPr>
          <w:rFonts w:hint="eastAsia" w:ascii="仿宋_GB2312" w:hAnsi="Times New Roman" w:eastAsia="仿宋_GB2312" w:cs="仿宋_GB2312"/>
          <w:color w:val="auto"/>
          <w:kern w:val="0"/>
          <w:sz w:val="28"/>
          <w:szCs w:val="28"/>
          <w:highlight w:val="none"/>
          <w:lang w:bidi="ar"/>
        </w:rPr>
        <w:t>2026-2027年度国际空运门到门业务</w:t>
      </w:r>
    </w:p>
    <w:p w14:paraId="1BF3E225">
      <w:pPr>
        <w:snapToGrid w:val="0"/>
        <w:ind w:firstLine="560" w:firstLineChars="200"/>
        <w:rPr>
          <w:rFonts w:ascii="仿宋_GB2312" w:hAnsi="Times New Roman" w:eastAsia="仿宋_GB2312" w:cs="宋体"/>
          <w:color w:val="auto"/>
          <w:sz w:val="28"/>
          <w:szCs w:val="28"/>
          <w:highlight w:val="none"/>
        </w:rPr>
      </w:pPr>
      <w:r>
        <w:rPr>
          <w:rFonts w:ascii="黑体" w:hAnsi="宋体" w:eastAsia="黑体" w:cs="黑体"/>
          <w:color w:val="auto"/>
          <w:kern w:val="0"/>
          <w:sz w:val="28"/>
          <w:szCs w:val="28"/>
          <w:highlight w:val="none"/>
          <w:lang w:bidi="ar"/>
        </w:rPr>
        <w:t>四、投标内容</w:t>
      </w:r>
    </w:p>
    <w:p w14:paraId="682F653E">
      <w:pPr>
        <w:spacing w:line="400" w:lineRule="exact"/>
        <w:ind w:firstLine="580"/>
        <w:rPr>
          <w:rFonts w:hint="eastAsia" w:ascii="仿宋_GB2312" w:hAnsi="Times New Roman" w:eastAsia="仿宋_GB2312" w:cs="仿宋_GB2312"/>
          <w:color w:val="auto"/>
          <w:kern w:val="0"/>
          <w:sz w:val="28"/>
          <w:szCs w:val="28"/>
          <w:highlight w:val="none"/>
          <w:lang w:val="en-US" w:eastAsia="zh-CN" w:bidi="ar"/>
        </w:rPr>
      </w:pPr>
      <w:r>
        <w:rPr>
          <w:rFonts w:hint="eastAsia" w:ascii="仿宋_GB2312" w:hAnsi="Times New Roman" w:eastAsia="仿宋_GB2312" w:cs="仿宋_GB2312"/>
          <w:color w:val="auto"/>
          <w:kern w:val="0"/>
          <w:sz w:val="28"/>
          <w:szCs w:val="28"/>
          <w:highlight w:val="none"/>
          <w:lang w:val="en-US" w:eastAsia="zh-CN" w:bidi="ar"/>
        </w:rPr>
        <w:t>服务期限：2026年4月1日至2027年12月31日</w:t>
      </w:r>
    </w:p>
    <w:p w14:paraId="43EBD72B">
      <w:pPr>
        <w:spacing w:line="400" w:lineRule="exact"/>
        <w:ind w:firstLine="580"/>
        <w:rPr>
          <w:rFonts w:ascii="仿宋_GB2312" w:hAnsi="Times New Roman" w:eastAsia="仿宋_GB2312" w:cs="仿宋_GB2312"/>
          <w:color w:val="auto"/>
          <w:kern w:val="0"/>
          <w:sz w:val="28"/>
          <w:szCs w:val="28"/>
          <w:highlight w:val="none"/>
          <w:lang w:bidi="ar"/>
        </w:rPr>
      </w:pPr>
      <w:r>
        <w:rPr>
          <w:rFonts w:hint="eastAsia" w:ascii="仿宋_GB2312" w:hAnsi="Times New Roman" w:eastAsia="仿宋_GB2312" w:cs="仿宋_GB2312"/>
          <w:color w:val="auto"/>
          <w:kern w:val="0"/>
          <w:sz w:val="28"/>
          <w:szCs w:val="28"/>
          <w:highlight w:val="none"/>
          <w:lang w:val="en-US" w:eastAsia="zh-CN" w:bidi="ar"/>
        </w:rPr>
        <w:t>服务内容：单票100公斤以下货物</w:t>
      </w:r>
      <w:r>
        <w:rPr>
          <w:rFonts w:ascii="仿宋_GB2312" w:hAnsi="Times New Roman" w:eastAsia="仿宋_GB2312" w:cs="仿宋_GB2312"/>
          <w:color w:val="auto"/>
          <w:kern w:val="0"/>
          <w:sz w:val="28"/>
          <w:szCs w:val="28"/>
          <w:highlight w:val="none"/>
          <w:lang w:bidi="ar"/>
        </w:rPr>
        <w:t>通过</w:t>
      </w:r>
      <w:r>
        <w:rPr>
          <w:rFonts w:hint="eastAsia" w:ascii="仿宋_GB2312" w:hAnsi="Times New Roman" w:eastAsia="仿宋_GB2312" w:cs="仿宋_GB2312"/>
          <w:color w:val="auto"/>
          <w:kern w:val="0"/>
          <w:sz w:val="28"/>
          <w:szCs w:val="28"/>
          <w:highlight w:val="none"/>
          <w:lang w:val="en-US" w:eastAsia="zh-CN" w:bidi="ar"/>
        </w:rPr>
        <w:t>多式联运（跨境</w:t>
      </w:r>
      <w:r>
        <w:rPr>
          <w:rFonts w:ascii="仿宋_GB2312" w:hAnsi="Times New Roman" w:eastAsia="仿宋_GB2312" w:cs="仿宋_GB2312"/>
          <w:color w:val="auto"/>
          <w:kern w:val="0"/>
          <w:sz w:val="28"/>
          <w:szCs w:val="28"/>
          <w:highlight w:val="none"/>
          <w:lang w:bidi="ar"/>
        </w:rPr>
        <w:t>空运</w:t>
      </w:r>
      <w:r>
        <w:rPr>
          <w:rFonts w:hint="eastAsia" w:ascii="仿宋_GB2312" w:hAnsi="Times New Roman" w:eastAsia="仿宋_GB2312" w:cs="仿宋_GB2312"/>
          <w:color w:val="auto"/>
          <w:kern w:val="0"/>
          <w:sz w:val="28"/>
          <w:szCs w:val="28"/>
          <w:highlight w:val="none"/>
          <w:lang w:eastAsia="zh-CN" w:bidi="ar"/>
        </w:rPr>
        <w:t>）</w:t>
      </w:r>
      <w:r>
        <w:rPr>
          <w:rFonts w:hint="eastAsia" w:ascii="仿宋_GB2312" w:hAnsi="Times New Roman" w:eastAsia="仿宋_GB2312" w:cs="仿宋_GB2312"/>
          <w:color w:val="auto"/>
          <w:kern w:val="0"/>
          <w:sz w:val="28"/>
          <w:szCs w:val="28"/>
          <w:highlight w:val="none"/>
          <w:lang w:bidi="ar"/>
        </w:rPr>
        <w:t>送</w:t>
      </w:r>
      <w:r>
        <w:rPr>
          <w:rFonts w:ascii="仿宋_GB2312" w:hAnsi="Times New Roman" w:eastAsia="仿宋_GB2312" w:cs="仿宋_GB2312"/>
          <w:color w:val="auto"/>
          <w:kern w:val="0"/>
          <w:sz w:val="28"/>
          <w:szCs w:val="28"/>
          <w:highlight w:val="none"/>
          <w:lang w:bidi="ar"/>
        </w:rPr>
        <w:t>至</w:t>
      </w:r>
      <w:r>
        <w:rPr>
          <w:rFonts w:hint="eastAsia" w:ascii="仿宋_GB2312" w:hAnsi="Times New Roman" w:eastAsia="仿宋_GB2312" w:cs="仿宋_GB2312"/>
          <w:color w:val="auto"/>
          <w:kern w:val="0"/>
          <w:sz w:val="28"/>
          <w:szCs w:val="28"/>
          <w:highlight w:val="none"/>
          <w:lang w:val="en-US" w:eastAsia="zh-CN" w:bidi="ar"/>
        </w:rPr>
        <w:t>境外</w:t>
      </w:r>
      <w:r>
        <w:rPr>
          <w:rFonts w:ascii="仿宋_GB2312" w:hAnsi="Times New Roman" w:eastAsia="仿宋_GB2312" w:cs="仿宋_GB2312"/>
          <w:color w:val="auto"/>
          <w:kern w:val="0"/>
          <w:sz w:val="28"/>
          <w:szCs w:val="28"/>
          <w:highlight w:val="none"/>
          <w:lang w:bidi="ar"/>
        </w:rPr>
        <w:t>并派送至指定目的地的</w:t>
      </w:r>
      <w:r>
        <w:rPr>
          <w:rFonts w:hint="eastAsia" w:ascii="仿宋_GB2312" w:hAnsi="Times New Roman" w:eastAsia="仿宋_GB2312" w:cs="仿宋_GB2312"/>
          <w:color w:val="auto"/>
          <w:kern w:val="0"/>
          <w:sz w:val="28"/>
          <w:szCs w:val="28"/>
          <w:highlight w:val="none"/>
          <w:lang w:val="en-US" w:eastAsia="zh-CN" w:bidi="ar"/>
        </w:rPr>
        <w:t>全程全包服务</w:t>
      </w:r>
      <w:r>
        <w:rPr>
          <w:rFonts w:hint="eastAsia" w:ascii="仿宋_GB2312" w:hAnsi="Times New Roman" w:eastAsia="仿宋_GB2312" w:cs="仿宋_GB2312"/>
          <w:color w:val="auto"/>
          <w:kern w:val="0"/>
          <w:sz w:val="28"/>
          <w:szCs w:val="28"/>
          <w:highlight w:val="none"/>
          <w:lang w:eastAsia="zh-CN" w:bidi="ar"/>
        </w:rPr>
        <w:t>，</w:t>
      </w:r>
      <w:r>
        <w:rPr>
          <w:rFonts w:ascii="仿宋_GB2312" w:hAnsi="Times New Roman" w:eastAsia="仿宋_GB2312" w:cs="仿宋_GB2312"/>
          <w:color w:val="auto"/>
          <w:kern w:val="0"/>
          <w:sz w:val="28"/>
          <w:szCs w:val="28"/>
          <w:highlight w:val="none"/>
          <w:lang w:bidi="ar"/>
        </w:rPr>
        <w:t>包括但不限于</w:t>
      </w:r>
      <w:r>
        <w:rPr>
          <w:rFonts w:hint="eastAsia" w:ascii="仿宋_GB2312" w:hAnsi="Times New Roman" w:eastAsia="仿宋_GB2312" w:cs="仿宋_GB2312"/>
          <w:color w:val="auto"/>
          <w:kern w:val="0"/>
          <w:sz w:val="28"/>
          <w:szCs w:val="28"/>
          <w:highlight w:val="none"/>
          <w:lang w:val="en-US" w:eastAsia="zh-CN" w:bidi="ar"/>
        </w:rPr>
        <w:t>境内提货、运输、清关、境外</w:t>
      </w:r>
      <w:r>
        <w:rPr>
          <w:rFonts w:ascii="仿宋_GB2312" w:hAnsi="Times New Roman" w:eastAsia="仿宋_GB2312" w:cs="仿宋_GB2312"/>
          <w:color w:val="auto"/>
          <w:kern w:val="0"/>
          <w:sz w:val="28"/>
          <w:szCs w:val="28"/>
          <w:highlight w:val="none"/>
          <w:lang w:bidi="ar"/>
        </w:rPr>
        <w:t>目的地城市清关、缴税、派送等</w:t>
      </w:r>
      <w:r>
        <w:rPr>
          <w:rFonts w:hint="eastAsia" w:ascii="仿宋_GB2312" w:hAnsi="Times New Roman" w:eastAsia="仿宋_GB2312" w:cs="仿宋_GB2312"/>
          <w:color w:val="auto"/>
          <w:kern w:val="0"/>
          <w:sz w:val="28"/>
          <w:szCs w:val="28"/>
          <w:highlight w:val="none"/>
          <w:lang w:val="en-US" w:eastAsia="zh-CN" w:bidi="ar"/>
        </w:rPr>
        <w:t>全程</w:t>
      </w:r>
      <w:r>
        <w:rPr>
          <w:rFonts w:ascii="仿宋_GB2312" w:hAnsi="Times New Roman" w:eastAsia="仿宋_GB2312" w:cs="仿宋_GB2312"/>
          <w:color w:val="auto"/>
          <w:kern w:val="0"/>
          <w:sz w:val="28"/>
          <w:szCs w:val="28"/>
          <w:highlight w:val="none"/>
          <w:lang w:bidi="ar"/>
        </w:rPr>
        <w:t>服务，直至货物派送至指定地点或当地仓库供客户自取。</w:t>
      </w:r>
    </w:p>
    <w:p w14:paraId="4C2140F5">
      <w:pPr>
        <w:spacing w:line="400" w:lineRule="exact"/>
        <w:ind w:firstLine="580"/>
        <w:rPr>
          <w:rFonts w:ascii="黑体" w:hAnsi="宋体" w:eastAsia="黑体" w:cs="黑体"/>
          <w:color w:val="auto"/>
          <w:kern w:val="0"/>
          <w:sz w:val="28"/>
          <w:szCs w:val="28"/>
          <w:highlight w:val="none"/>
          <w:lang w:bidi="ar"/>
        </w:rPr>
      </w:pPr>
      <w:r>
        <w:rPr>
          <w:rFonts w:hint="eastAsia" w:ascii="黑体" w:hAnsi="宋体" w:eastAsia="黑体" w:cs="黑体"/>
          <w:color w:val="auto"/>
          <w:kern w:val="0"/>
          <w:sz w:val="28"/>
          <w:szCs w:val="28"/>
          <w:highlight w:val="none"/>
          <w:lang w:bidi="ar"/>
        </w:rPr>
        <w:t>五、项目分包</w:t>
      </w:r>
    </w:p>
    <w:p w14:paraId="78C49F6C">
      <w:pPr>
        <w:spacing w:line="400" w:lineRule="exact"/>
        <w:ind w:firstLine="560" w:firstLineChars="200"/>
        <w:rPr>
          <w:rFonts w:hint="eastAsia" w:ascii="仿宋_GB2312" w:hAnsi="Times New Roman" w:eastAsia="仿宋_GB2312" w:cs="仿宋_GB2312"/>
          <w:color w:val="auto"/>
          <w:kern w:val="0"/>
          <w:sz w:val="28"/>
          <w:szCs w:val="28"/>
          <w:highlight w:val="none"/>
          <w:lang w:eastAsia="zh-CN" w:bidi="ar"/>
        </w:rPr>
      </w:pPr>
      <w:r>
        <w:rPr>
          <w:rFonts w:hint="eastAsia" w:ascii="仿宋_GB2312" w:hAnsi="Times New Roman" w:eastAsia="仿宋_GB2312" w:cs="仿宋_GB2312"/>
          <w:color w:val="auto"/>
          <w:kern w:val="0"/>
          <w:sz w:val="28"/>
          <w:szCs w:val="28"/>
          <w:highlight w:val="none"/>
          <w:lang w:bidi="ar"/>
        </w:rPr>
        <w:t>本项目</w:t>
      </w:r>
      <w:r>
        <w:rPr>
          <w:rFonts w:hint="eastAsia" w:ascii="仿宋_GB2312" w:hAnsi="Times New Roman" w:eastAsia="仿宋_GB2312" w:cs="仿宋_GB2312"/>
          <w:color w:val="auto"/>
          <w:kern w:val="0"/>
          <w:sz w:val="28"/>
          <w:szCs w:val="28"/>
          <w:highlight w:val="none"/>
          <w:lang w:val="en-US" w:eastAsia="zh-CN" w:bidi="ar"/>
        </w:rPr>
        <w:t>分包项</w:t>
      </w:r>
      <w:r>
        <w:rPr>
          <w:rFonts w:hint="eastAsia" w:ascii="仿宋_GB2312" w:hAnsi="Times New Roman" w:eastAsia="仿宋_GB2312" w:cs="仿宋_GB2312"/>
          <w:color w:val="auto"/>
          <w:kern w:val="0"/>
          <w:sz w:val="28"/>
          <w:szCs w:val="28"/>
          <w:highlight w:val="none"/>
          <w:lang w:eastAsia="zh-CN" w:bidi="ar"/>
        </w:rPr>
        <w:t>：</w:t>
      </w:r>
    </w:p>
    <w:p w14:paraId="6219A40C">
      <w:pPr>
        <w:spacing w:line="400" w:lineRule="exact"/>
        <w:ind w:firstLine="580"/>
        <w:rPr>
          <w:rFonts w:hint="eastAsia" w:ascii="仿宋_GB2312" w:hAnsi="Times New Roman" w:eastAsia="仿宋_GB2312" w:cs="仿宋_GB2312"/>
          <w:color w:val="auto"/>
          <w:kern w:val="0"/>
          <w:sz w:val="28"/>
          <w:szCs w:val="28"/>
          <w:highlight w:val="none"/>
          <w:lang w:eastAsia="zh-CN" w:bidi="ar"/>
        </w:rPr>
      </w:pPr>
      <w:r>
        <w:rPr>
          <w:rFonts w:hint="eastAsia" w:ascii="仿宋_GB2312" w:hAnsi="Times New Roman" w:eastAsia="仿宋_GB2312" w:cs="仿宋_GB2312"/>
          <w:color w:val="auto"/>
          <w:kern w:val="0"/>
          <w:sz w:val="28"/>
          <w:szCs w:val="28"/>
          <w:highlight w:val="none"/>
          <w:lang w:eastAsia="zh-CN" w:bidi="ar"/>
        </w:rPr>
        <w:t>安哥拉、刚果金、几内亚、加纳、喀麦隆、尼日利亚、坦桑尼亚、乌干达、白俄罗斯、俄罗斯、乌兹别克斯坦。</w:t>
      </w:r>
    </w:p>
    <w:p w14:paraId="79EA734C">
      <w:pPr>
        <w:spacing w:line="400" w:lineRule="exact"/>
        <w:ind w:firstLine="580"/>
        <w:rPr>
          <w:rFonts w:ascii="仿宋_GB2312" w:hAnsi="Times New Roman" w:eastAsia="仿宋_GB2312" w:cs="仿宋_GB2312"/>
          <w:color w:val="auto"/>
          <w:kern w:val="0"/>
          <w:sz w:val="28"/>
          <w:szCs w:val="28"/>
          <w:highlight w:val="none"/>
          <w:lang w:bidi="ar"/>
        </w:rPr>
      </w:pPr>
      <w:r>
        <w:rPr>
          <w:rFonts w:hint="eastAsia" w:ascii="仿宋_GB2312" w:hAnsi="Times New Roman" w:eastAsia="仿宋_GB2312" w:cs="仿宋_GB2312"/>
          <w:color w:val="auto"/>
          <w:kern w:val="0"/>
          <w:sz w:val="28"/>
          <w:szCs w:val="28"/>
          <w:highlight w:val="none"/>
          <w:lang w:eastAsia="zh-CN" w:bidi="ar"/>
        </w:rPr>
        <w:t>以上分包</w:t>
      </w:r>
      <w:r>
        <w:rPr>
          <w:rFonts w:hint="eastAsia" w:ascii="仿宋_GB2312" w:hAnsi="Times New Roman" w:eastAsia="仿宋_GB2312" w:cs="仿宋_GB2312"/>
          <w:color w:val="auto"/>
          <w:kern w:val="0"/>
          <w:sz w:val="28"/>
          <w:szCs w:val="28"/>
          <w:highlight w:val="none"/>
          <w:lang w:bidi="ar"/>
        </w:rPr>
        <w:t>项仅涉及区域不同，技术标要求、操作模式、评标方案等均一致。</w:t>
      </w:r>
    </w:p>
    <w:p w14:paraId="38C2BB4F">
      <w:pPr>
        <w:spacing w:line="400" w:lineRule="exact"/>
        <w:ind w:firstLine="580"/>
        <w:rPr>
          <w:rFonts w:ascii="Times New Roman" w:hAnsi="Times New Roman" w:eastAsia="黑体"/>
          <w:color w:val="auto"/>
          <w:sz w:val="28"/>
          <w:szCs w:val="28"/>
          <w:highlight w:val="none"/>
        </w:rPr>
      </w:pPr>
      <w:r>
        <w:rPr>
          <w:rFonts w:hint="eastAsia" w:ascii="黑体" w:hAnsi="宋体" w:eastAsia="黑体" w:cs="黑体"/>
          <w:color w:val="auto"/>
          <w:kern w:val="0"/>
          <w:sz w:val="28"/>
          <w:szCs w:val="28"/>
          <w:highlight w:val="none"/>
          <w:lang w:bidi="ar"/>
        </w:rPr>
        <w:t>六</w:t>
      </w:r>
      <w:r>
        <w:rPr>
          <w:rFonts w:ascii="黑体" w:hAnsi="宋体" w:eastAsia="黑体" w:cs="黑体"/>
          <w:color w:val="auto"/>
          <w:kern w:val="0"/>
          <w:sz w:val="28"/>
          <w:szCs w:val="28"/>
          <w:highlight w:val="none"/>
          <w:lang w:bidi="ar"/>
        </w:rPr>
        <w:t>、开标时间</w:t>
      </w:r>
    </w:p>
    <w:p w14:paraId="2CB4E6B9">
      <w:pPr>
        <w:spacing w:line="400" w:lineRule="exact"/>
        <w:ind w:firstLine="560" w:firstLineChars="200"/>
        <w:rPr>
          <w:rFonts w:ascii="仿宋_GB2312" w:hAnsi="Times New Roman" w:eastAsia="仿宋_GB2312" w:cs="仿宋_GB2312"/>
          <w:color w:val="auto"/>
          <w:kern w:val="0"/>
          <w:sz w:val="28"/>
          <w:szCs w:val="28"/>
          <w:highlight w:val="none"/>
          <w:lang w:bidi="ar"/>
        </w:rPr>
      </w:pPr>
      <w:r>
        <w:rPr>
          <w:rFonts w:ascii="仿宋_GB2312" w:hAnsi="Times New Roman" w:eastAsia="仿宋_GB2312" w:cs="仿宋_GB2312"/>
          <w:color w:val="auto"/>
          <w:kern w:val="0"/>
          <w:sz w:val="28"/>
          <w:szCs w:val="28"/>
          <w:highlight w:val="none"/>
          <w:lang w:bidi="ar"/>
        </w:rPr>
        <w:t>202</w:t>
      </w:r>
      <w:r>
        <w:rPr>
          <w:rFonts w:hint="eastAsia" w:ascii="仿宋_GB2312" w:hAnsi="Times New Roman" w:eastAsia="仿宋_GB2312" w:cs="仿宋_GB2312"/>
          <w:color w:val="auto"/>
          <w:kern w:val="0"/>
          <w:sz w:val="28"/>
          <w:szCs w:val="28"/>
          <w:highlight w:val="none"/>
          <w:lang w:val="en-US" w:eastAsia="zh-CN" w:bidi="ar"/>
        </w:rPr>
        <w:t>6</w:t>
      </w:r>
      <w:r>
        <w:rPr>
          <w:rFonts w:ascii="仿宋_GB2312" w:hAnsi="Times New Roman" w:eastAsia="仿宋_GB2312" w:cs="仿宋_GB2312"/>
          <w:color w:val="auto"/>
          <w:kern w:val="0"/>
          <w:sz w:val="28"/>
          <w:szCs w:val="28"/>
          <w:highlight w:val="none"/>
          <w:lang w:bidi="ar"/>
        </w:rPr>
        <w:t>年</w:t>
      </w:r>
      <w:r>
        <w:rPr>
          <w:rFonts w:hint="eastAsia" w:ascii="仿宋_GB2312" w:hAnsi="Times New Roman" w:eastAsia="仿宋_GB2312" w:cs="仿宋_GB2312"/>
          <w:color w:val="auto"/>
          <w:kern w:val="0"/>
          <w:sz w:val="28"/>
          <w:szCs w:val="28"/>
          <w:highlight w:val="none"/>
          <w:lang w:val="en-US" w:eastAsia="zh-CN" w:bidi="ar"/>
        </w:rPr>
        <w:t>3</w:t>
      </w:r>
      <w:r>
        <w:rPr>
          <w:rFonts w:ascii="仿宋_GB2312" w:hAnsi="Times New Roman" w:eastAsia="仿宋_GB2312" w:cs="仿宋_GB2312"/>
          <w:color w:val="auto"/>
          <w:kern w:val="0"/>
          <w:sz w:val="28"/>
          <w:szCs w:val="28"/>
          <w:highlight w:val="none"/>
          <w:lang w:bidi="ar"/>
        </w:rPr>
        <w:t>月</w:t>
      </w:r>
      <w:r>
        <w:rPr>
          <w:rFonts w:hint="eastAsia" w:ascii="仿宋_GB2312" w:hAnsi="Times New Roman" w:eastAsia="仿宋_GB2312" w:cs="仿宋_GB2312"/>
          <w:color w:val="auto"/>
          <w:kern w:val="0"/>
          <w:sz w:val="28"/>
          <w:szCs w:val="28"/>
          <w:highlight w:val="none"/>
          <w:lang w:val="en-US" w:eastAsia="zh-CN" w:bidi="ar"/>
        </w:rPr>
        <w:t>4</w:t>
      </w:r>
      <w:r>
        <w:rPr>
          <w:rFonts w:ascii="仿宋_GB2312" w:hAnsi="Times New Roman" w:eastAsia="仿宋_GB2312" w:cs="仿宋_GB2312"/>
          <w:color w:val="auto"/>
          <w:kern w:val="0"/>
          <w:sz w:val="28"/>
          <w:szCs w:val="28"/>
          <w:highlight w:val="none"/>
          <w:lang w:bidi="ar"/>
        </w:rPr>
        <w:t>日</w:t>
      </w:r>
    </w:p>
    <w:p w14:paraId="5E977CFC">
      <w:pPr>
        <w:spacing w:line="400" w:lineRule="exact"/>
        <w:ind w:firstLine="560" w:firstLineChars="200"/>
        <w:rPr>
          <w:rFonts w:ascii="仿宋_GB2312" w:hAnsi="Times New Roman" w:eastAsia="仿宋_GB2312" w:cs="仿宋_GB2312"/>
          <w:color w:val="auto"/>
          <w:kern w:val="0"/>
          <w:sz w:val="28"/>
          <w:szCs w:val="28"/>
          <w:highlight w:val="none"/>
          <w:lang w:bidi="ar"/>
        </w:rPr>
      </w:pPr>
      <w:r>
        <w:rPr>
          <w:rFonts w:ascii="仿宋_GB2312" w:hAnsi="Times New Roman" w:eastAsia="仿宋_GB2312" w:cs="仿宋_GB2312"/>
          <w:color w:val="auto"/>
          <w:kern w:val="0"/>
          <w:sz w:val="28"/>
          <w:szCs w:val="28"/>
          <w:highlight w:val="none"/>
          <w:lang w:bidi="ar"/>
        </w:rPr>
        <w:t>如有变化，另行通知</w:t>
      </w:r>
    </w:p>
    <w:p w14:paraId="33A1A014">
      <w:pPr>
        <w:spacing w:line="400" w:lineRule="exact"/>
        <w:ind w:left="2" w:firstLine="580"/>
        <w:rPr>
          <w:rFonts w:hint="eastAsia" w:ascii="Times New Roman" w:hAnsi="Times New Roman" w:eastAsia="黑体"/>
          <w:color w:val="auto"/>
          <w:sz w:val="28"/>
          <w:szCs w:val="28"/>
          <w:highlight w:val="none"/>
          <w:lang w:val="en-US" w:eastAsia="zh-CN"/>
        </w:rPr>
      </w:pPr>
      <w:r>
        <w:rPr>
          <w:rFonts w:hint="eastAsia" w:ascii="黑体" w:hAnsi="宋体" w:eastAsia="黑体" w:cs="黑体"/>
          <w:color w:val="auto"/>
          <w:kern w:val="0"/>
          <w:sz w:val="28"/>
          <w:szCs w:val="28"/>
          <w:highlight w:val="none"/>
          <w:lang w:bidi="ar"/>
        </w:rPr>
        <w:t>七</w:t>
      </w:r>
      <w:r>
        <w:rPr>
          <w:rFonts w:ascii="黑体" w:hAnsi="宋体" w:eastAsia="黑体" w:cs="黑体"/>
          <w:color w:val="auto"/>
          <w:kern w:val="0"/>
          <w:sz w:val="28"/>
          <w:szCs w:val="28"/>
          <w:highlight w:val="none"/>
          <w:lang w:bidi="ar"/>
        </w:rPr>
        <w:t>、开标</w:t>
      </w:r>
      <w:r>
        <w:rPr>
          <w:rFonts w:hint="eastAsia" w:ascii="黑体" w:hAnsi="宋体" w:eastAsia="黑体" w:cs="黑体"/>
          <w:color w:val="auto"/>
          <w:kern w:val="0"/>
          <w:sz w:val="28"/>
          <w:szCs w:val="28"/>
          <w:highlight w:val="none"/>
          <w:lang w:val="en-US" w:eastAsia="zh-CN" w:bidi="ar"/>
        </w:rPr>
        <w:t>形式</w:t>
      </w:r>
    </w:p>
    <w:p w14:paraId="72332D49">
      <w:pPr>
        <w:spacing w:line="400" w:lineRule="exact"/>
        <w:ind w:left="2" w:firstLine="574"/>
        <w:rPr>
          <w:rFonts w:hint="default" w:ascii="仿宋_GB2312" w:hAnsi="Times New Roman" w:eastAsia="仿宋_GB2312" w:cs="仿宋_GB2312"/>
          <w:color w:val="auto"/>
          <w:kern w:val="0"/>
          <w:sz w:val="28"/>
          <w:szCs w:val="28"/>
          <w:highlight w:val="none"/>
          <w:lang w:val="en-US" w:eastAsia="zh-CN" w:bidi="ar"/>
        </w:rPr>
      </w:pPr>
      <w:r>
        <w:rPr>
          <w:rFonts w:hint="eastAsia" w:ascii="仿宋_GB2312" w:hAnsi="Times New Roman" w:eastAsia="仿宋_GB2312" w:cs="仿宋_GB2312"/>
          <w:color w:val="auto"/>
          <w:kern w:val="0"/>
          <w:sz w:val="28"/>
          <w:szCs w:val="28"/>
          <w:highlight w:val="none"/>
          <w:lang w:val="en-US" w:eastAsia="zh-CN" w:bidi="ar"/>
        </w:rPr>
        <w:t>钉钉线上会议</w:t>
      </w:r>
    </w:p>
    <w:p w14:paraId="200ABF7C">
      <w:pPr>
        <w:spacing w:line="400" w:lineRule="exact"/>
        <w:ind w:firstLine="560" w:firstLineChars="200"/>
        <w:rPr>
          <w:rFonts w:ascii="Times New Roman" w:hAnsi="Times New Roman" w:eastAsia="仿宋_GB2312"/>
          <w:color w:val="auto"/>
          <w:sz w:val="28"/>
          <w:szCs w:val="28"/>
          <w:highlight w:val="none"/>
        </w:rPr>
      </w:pPr>
      <w:r>
        <w:rPr>
          <w:rFonts w:ascii="黑体" w:hAnsi="宋体" w:eastAsia="黑体" w:cs="黑体"/>
          <w:color w:val="auto"/>
          <w:kern w:val="0"/>
          <w:sz w:val="28"/>
          <w:szCs w:val="28"/>
          <w:highlight w:val="none"/>
          <w:lang w:bidi="ar"/>
        </w:rPr>
        <w:t>八、</w:t>
      </w:r>
      <w:r>
        <w:rPr>
          <w:rFonts w:hint="eastAsia" w:ascii="黑体" w:hAnsi="宋体" w:eastAsia="黑体" w:cs="黑体"/>
          <w:color w:val="auto"/>
          <w:kern w:val="0"/>
          <w:sz w:val="28"/>
          <w:szCs w:val="28"/>
          <w:highlight w:val="none"/>
          <w:lang w:val="en-US" w:eastAsia="zh-CN" w:bidi="ar"/>
        </w:rPr>
        <w:t>开</w:t>
      </w:r>
      <w:r>
        <w:rPr>
          <w:rFonts w:ascii="黑体" w:hAnsi="宋体" w:eastAsia="黑体" w:cs="黑体"/>
          <w:color w:val="auto"/>
          <w:kern w:val="0"/>
          <w:sz w:val="28"/>
          <w:szCs w:val="28"/>
          <w:highlight w:val="none"/>
          <w:lang w:bidi="ar"/>
        </w:rPr>
        <w:t>评标方式</w:t>
      </w:r>
      <w:r>
        <w:rPr>
          <w:rFonts w:hint="eastAsia" w:ascii="黑体" w:hAnsi="宋体" w:eastAsia="黑体" w:cs="黑体"/>
          <w:color w:val="auto"/>
          <w:kern w:val="0"/>
          <w:sz w:val="28"/>
          <w:szCs w:val="28"/>
          <w:highlight w:val="none"/>
          <w:lang w:val="en-US" w:eastAsia="zh-CN" w:bidi="ar"/>
        </w:rPr>
        <w:t>及</w:t>
      </w:r>
      <w:r>
        <w:rPr>
          <w:rFonts w:ascii="黑体" w:hAnsi="宋体" w:eastAsia="黑体" w:cs="黑体"/>
          <w:color w:val="auto"/>
          <w:kern w:val="0"/>
          <w:sz w:val="28"/>
          <w:szCs w:val="28"/>
          <w:highlight w:val="none"/>
          <w:lang w:bidi="ar"/>
        </w:rPr>
        <w:t>中标数量</w:t>
      </w:r>
    </w:p>
    <w:p w14:paraId="465EE5C3">
      <w:pPr>
        <w:spacing w:line="400" w:lineRule="exact"/>
        <w:ind w:left="2" w:firstLine="580"/>
        <w:rPr>
          <w:rFonts w:ascii="仿宋_GB2312" w:hAnsi="Times New Roman" w:eastAsia="仿宋_GB2312" w:cs="仿宋_GB2312"/>
          <w:color w:val="auto"/>
          <w:kern w:val="0"/>
          <w:sz w:val="28"/>
          <w:szCs w:val="28"/>
          <w:highlight w:val="none"/>
          <w:lang w:bidi="ar"/>
        </w:rPr>
      </w:pPr>
      <w:r>
        <w:rPr>
          <w:rFonts w:ascii="仿宋_GB2312" w:hAnsi="Times New Roman" w:eastAsia="仿宋_GB2312" w:cs="仿宋_GB2312"/>
          <w:color w:val="auto"/>
          <w:kern w:val="0"/>
          <w:sz w:val="28"/>
          <w:szCs w:val="28"/>
          <w:highlight w:val="none"/>
          <w:lang w:bidi="ar"/>
        </w:rPr>
        <w:t>公开唱标，内部评标。</w:t>
      </w:r>
    </w:p>
    <w:p w14:paraId="6C84D788">
      <w:pPr>
        <w:spacing w:line="400" w:lineRule="exact"/>
        <w:ind w:left="2" w:firstLine="580"/>
        <w:rPr>
          <w:rFonts w:ascii="仿宋_GB2312" w:hAnsi="Times New Roman" w:eastAsia="仿宋_GB2312" w:cs="仿宋_GB2312"/>
          <w:color w:val="auto"/>
          <w:kern w:val="0"/>
          <w:sz w:val="28"/>
          <w:szCs w:val="28"/>
          <w:highlight w:val="none"/>
          <w:lang w:bidi="ar"/>
        </w:rPr>
      </w:pPr>
      <w:r>
        <w:rPr>
          <w:rFonts w:hint="eastAsia" w:ascii="仿宋_GB2312" w:hAnsi="Times New Roman" w:eastAsia="仿宋_GB2312" w:cs="仿宋_GB2312"/>
          <w:color w:val="auto"/>
          <w:kern w:val="0"/>
          <w:sz w:val="28"/>
          <w:szCs w:val="28"/>
          <w:highlight w:val="none"/>
          <w:lang w:val="en-US" w:eastAsia="zh-CN" w:bidi="ar"/>
        </w:rPr>
        <w:t>各分包中</w:t>
      </w:r>
      <w:r>
        <w:rPr>
          <w:rFonts w:hint="eastAsia" w:ascii="仿宋_GB2312" w:hAnsi="Times New Roman" w:eastAsia="仿宋_GB2312" w:cs="仿宋_GB2312"/>
          <w:color w:val="auto"/>
          <w:kern w:val="0"/>
          <w:sz w:val="28"/>
          <w:szCs w:val="28"/>
          <w:highlight w:val="none"/>
          <w:lang w:bidi="ar"/>
        </w:rPr>
        <w:t>标1家。</w:t>
      </w:r>
    </w:p>
    <w:p w14:paraId="40C0D0A2">
      <w:pPr>
        <w:spacing w:line="400" w:lineRule="exact"/>
        <w:ind w:left="2" w:firstLine="580"/>
        <w:rPr>
          <w:rFonts w:ascii="Times New Roman" w:hAnsi="Times New Roman" w:eastAsia="黑体"/>
          <w:color w:val="auto"/>
          <w:sz w:val="28"/>
          <w:szCs w:val="28"/>
          <w:highlight w:val="none"/>
        </w:rPr>
      </w:pPr>
      <w:r>
        <w:rPr>
          <w:rFonts w:ascii="黑体" w:hAnsi="宋体" w:eastAsia="黑体" w:cs="黑体"/>
          <w:color w:val="auto"/>
          <w:kern w:val="0"/>
          <w:sz w:val="28"/>
          <w:szCs w:val="28"/>
          <w:highlight w:val="none"/>
          <w:lang w:bidi="ar"/>
        </w:rPr>
        <w:t>九、日期更改</w:t>
      </w:r>
    </w:p>
    <w:p w14:paraId="19150B99">
      <w:pPr>
        <w:spacing w:line="400" w:lineRule="exact"/>
        <w:ind w:left="2" w:firstLine="580"/>
        <w:rPr>
          <w:rFonts w:ascii="Times New Roman" w:hAnsi="Times New Roman" w:eastAsia="仿宋_GB2312"/>
          <w:color w:val="auto"/>
          <w:sz w:val="28"/>
          <w:szCs w:val="28"/>
          <w:highlight w:val="none"/>
        </w:rPr>
      </w:pPr>
      <w:r>
        <w:rPr>
          <w:rFonts w:ascii="仿宋_GB2312" w:hAnsi="Times New Roman" w:eastAsia="仿宋_GB2312" w:cs="仿宋_GB2312"/>
          <w:color w:val="auto"/>
          <w:kern w:val="0"/>
          <w:sz w:val="28"/>
          <w:szCs w:val="28"/>
          <w:highlight w:val="none"/>
          <w:lang w:bidi="ar"/>
        </w:rPr>
        <w:t>招标人有权推迟招标截止日期和开标日期，并将此变更通知投标人。</w:t>
      </w:r>
    </w:p>
    <w:p w14:paraId="79DA8449">
      <w:pPr>
        <w:spacing w:line="400" w:lineRule="exact"/>
        <w:ind w:left="2" w:firstLine="580"/>
        <w:rPr>
          <w:rFonts w:ascii="Times New Roman" w:hAnsi="Times New Roman" w:eastAsia="仿宋_GB2312"/>
          <w:color w:val="auto"/>
          <w:sz w:val="28"/>
          <w:szCs w:val="28"/>
          <w:highlight w:val="none"/>
        </w:rPr>
      </w:pPr>
      <w:r>
        <w:rPr>
          <w:rFonts w:ascii="Times New Roman" w:hAnsi="Times New Roman" w:eastAsia="仿宋_GB2312"/>
          <w:color w:val="auto"/>
          <w:kern w:val="0"/>
          <w:sz w:val="28"/>
          <w:szCs w:val="28"/>
          <w:highlight w:val="none"/>
          <w:lang w:bidi="ar"/>
        </w:rPr>
        <w:t xml:space="preserve"> </w:t>
      </w:r>
    </w:p>
    <w:p w14:paraId="3739C98B">
      <w:pPr>
        <w:spacing w:line="400" w:lineRule="exact"/>
        <w:ind w:firstLine="440"/>
        <w:jc w:val="center"/>
        <w:rPr>
          <w:rFonts w:ascii="Times New Roman" w:hAnsi="Times New Roman" w:eastAsia="仿宋_GB2312"/>
          <w:color w:val="auto"/>
          <w:sz w:val="32"/>
          <w:szCs w:val="32"/>
          <w:highlight w:val="none"/>
        </w:rPr>
      </w:pPr>
      <w:r>
        <w:rPr>
          <w:rFonts w:ascii="仿宋_GB2312" w:hAnsi="Times New Roman" w:eastAsia="仿宋_GB2312" w:cs="仿宋_GB2312"/>
          <w:b/>
          <w:color w:val="auto"/>
          <w:kern w:val="0"/>
          <w:sz w:val="32"/>
          <w:szCs w:val="32"/>
          <w:highlight w:val="none"/>
          <w:lang w:bidi="ar"/>
        </w:rPr>
        <w:t>第二部分</w:t>
      </w:r>
      <w:r>
        <w:rPr>
          <w:rFonts w:ascii="Times New Roman" w:hAnsi="Times New Roman" w:eastAsia="仿宋_GB2312"/>
          <w:b/>
          <w:color w:val="auto"/>
          <w:kern w:val="0"/>
          <w:sz w:val="32"/>
          <w:szCs w:val="32"/>
          <w:highlight w:val="none"/>
          <w:lang w:bidi="ar"/>
        </w:rPr>
        <w:t xml:space="preserve"> </w:t>
      </w:r>
      <w:r>
        <w:rPr>
          <w:rFonts w:ascii="仿宋_GB2312" w:hAnsi="Times New Roman" w:eastAsia="仿宋_GB2312" w:cs="仿宋_GB2312"/>
          <w:b/>
          <w:color w:val="auto"/>
          <w:kern w:val="0"/>
          <w:sz w:val="32"/>
          <w:szCs w:val="32"/>
          <w:highlight w:val="none"/>
          <w:lang w:bidi="ar"/>
        </w:rPr>
        <w:t>投标人基本要求</w:t>
      </w:r>
    </w:p>
    <w:p w14:paraId="64ED6635">
      <w:pPr>
        <w:spacing w:line="400" w:lineRule="exact"/>
        <w:ind w:firstLine="568"/>
        <w:rPr>
          <w:rFonts w:ascii="Times New Roman" w:hAnsi="Times New Roman" w:eastAsia="黑体"/>
          <w:color w:val="auto"/>
          <w:sz w:val="28"/>
          <w:szCs w:val="28"/>
          <w:highlight w:val="none"/>
        </w:rPr>
      </w:pPr>
      <w:r>
        <w:rPr>
          <w:rFonts w:ascii="黑体" w:hAnsi="宋体" w:eastAsia="黑体" w:cs="黑体"/>
          <w:color w:val="auto"/>
          <w:kern w:val="0"/>
          <w:sz w:val="28"/>
          <w:szCs w:val="28"/>
          <w:highlight w:val="none"/>
          <w:lang w:bidi="ar"/>
        </w:rPr>
        <w:t>一、投标人资质要求</w:t>
      </w:r>
    </w:p>
    <w:p w14:paraId="5797B559">
      <w:pPr>
        <w:spacing w:line="400" w:lineRule="exact"/>
        <w:ind w:firstLine="549"/>
        <w:rPr>
          <w:rFonts w:ascii="Times New Roman" w:hAnsi="Times New Roman" w:eastAsia="仿宋_GB2312"/>
          <w:color w:val="auto"/>
          <w:sz w:val="28"/>
          <w:szCs w:val="28"/>
          <w:highlight w:val="none"/>
        </w:rPr>
      </w:pPr>
      <w:r>
        <w:rPr>
          <w:rFonts w:ascii="Times New Roman" w:hAnsi="Times New Roman" w:eastAsia="仿宋_GB2312"/>
          <w:color w:val="auto"/>
          <w:kern w:val="0"/>
          <w:sz w:val="28"/>
          <w:szCs w:val="28"/>
          <w:highlight w:val="none"/>
          <w:lang w:bidi="ar"/>
        </w:rPr>
        <w:t>1</w:t>
      </w:r>
      <w:r>
        <w:rPr>
          <w:rFonts w:ascii="仿宋_GB2312" w:hAnsi="Times New Roman" w:eastAsia="仿宋_GB2312" w:cs="仿宋_GB2312"/>
          <w:color w:val="auto"/>
          <w:kern w:val="0"/>
          <w:sz w:val="28"/>
          <w:szCs w:val="28"/>
          <w:highlight w:val="none"/>
          <w:lang w:bidi="ar"/>
        </w:rPr>
        <w:t>、关于投标人主体</w:t>
      </w:r>
    </w:p>
    <w:p w14:paraId="3BF61AB1">
      <w:pPr>
        <w:spacing w:line="400" w:lineRule="exact"/>
        <w:ind w:firstLine="549"/>
        <w:rPr>
          <w:rFonts w:ascii="Times New Roman" w:hAnsi="Times New Roman" w:eastAsia="仿宋_GB2312"/>
          <w:color w:val="auto"/>
          <w:sz w:val="28"/>
          <w:szCs w:val="28"/>
          <w:highlight w:val="none"/>
        </w:rPr>
      </w:pPr>
      <w:r>
        <w:rPr>
          <w:rFonts w:ascii="仿宋_GB2312" w:hAnsi="Times New Roman" w:eastAsia="仿宋_GB2312" w:cs="仿宋_GB2312"/>
          <w:color w:val="auto"/>
          <w:kern w:val="0"/>
          <w:sz w:val="28"/>
          <w:szCs w:val="28"/>
          <w:highlight w:val="none"/>
          <w:lang w:bidi="ar"/>
        </w:rPr>
        <w:t>投标人应具备独立法人主体资格和完全民事行为能力</w:t>
      </w:r>
      <w:r>
        <w:rPr>
          <w:rFonts w:hint="eastAsia" w:ascii="仿宋_GB2312" w:hAnsi="Times New Roman" w:eastAsia="仿宋_GB2312" w:cs="仿宋_GB2312"/>
          <w:color w:val="auto"/>
          <w:kern w:val="0"/>
          <w:sz w:val="28"/>
          <w:szCs w:val="28"/>
          <w:highlight w:val="none"/>
          <w:lang w:bidi="ar"/>
        </w:rPr>
        <w:t>，属于国际快递公司分公司的投标人除外</w:t>
      </w:r>
      <w:r>
        <w:rPr>
          <w:rFonts w:ascii="仿宋_GB2312" w:hAnsi="Times New Roman" w:eastAsia="仿宋_GB2312" w:cs="仿宋_GB2312"/>
          <w:color w:val="auto"/>
          <w:kern w:val="0"/>
          <w:sz w:val="28"/>
          <w:szCs w:val="28"/>
          <w:highlight w:val="none"/>
          <w:lang w:bidi="ar"/>
        </w:rPr>
        <w:t>。</w:t>
      </w:r>
    </w:p>
    <w:p w14:paraId="11130B69">
      <w:pPr>
        <w:spacing w:line="400" w:lineRule="exact"/>
        <w:ind w:firstLine="549"/>
        <w:rPr>
          <w:rFonts w:ascii="Times New Roman" w:hAnsi="Times New Roman" w:eastAsia="仿宋_GB2312"/>
          <w:color w:val="auto"/>
          <w:sz w:val="28"/>
          <w:szCs w:val="28"/>
          <w:highlight w:val="none"/>
        </w:rPr>
      </w:pPr>
      <w:r>
        <w:rPr>
          <w:rFonts w:ascii="仿宋_GB2312" w:hAnsi="Times New Roman" w:eastAsia="仿宋_GB2312" w:cs="仿宋_GB2312"/>
          <w:color w:val="auto"/>
          <w:kern w:val="0"/>
          <w:sz w:val="28"/>
          <w:szCs w:val="28"/>
          <w:highlight w:val="none"/>
          <w:lang w:bidi="ar"/>
        </w:rPr>
        <w:t>财务及经营状况良好，无失信记录。具有独立承担民事责任的能力。</w:t>
      </w:r>
    </w:p>
    <w:p w14:paraId="5E491BAF">
      <w:pPr>
        <w:spacing w:line="400" w:lineRule="exact"/>
        <w:ind w:firstLine="549"/>
        <w:rPr>
          <w:rFonts w:ascii="仿宋_GB2312" w:hAnsi="Times New Roman" w:eastAsia="仿宋_GB2312" w:cs="仿宋_GB2312"/>
          <w:color w:val="auto"/>
          <w:kern w:val="0"/>
          <w:sz w:val="28"/>
          <w:szCs w:val="28"/>
          <w:highlight w:val="none"/>
          <w:lang w:bidi="ar"/>
        </w:rPr>
      </w:pPr>
      <w:r>
        <w:rPr>
          <w:rFonts w:hint="eastAsia" w:ascii="仿宋_GB2312" w:hAnsi="Times New Roman" w:eastAsia="仿宋_GB2312" w:cs="仿宋_GB2312"/>
          <w:color w:val="auto"/>
          <w:kern w:val="0"/>
          <w:sz w:val="28"/>
          <w:szCs w:val="28"/>
          <w:highlight w:val="none"/>
          <w:lang w:bidi="ar"/>
        </w:rPr>
        <w:t>独立法人的</w:t>
      </w:r>
      <w:r>
        <w:rPr>
          <w:rFonts w:ascii="仿宋_GB2312" w:hAnsi="Times New Roman" w:eastAsia="仿宋_GB2312" w:cs="仿宋_GB2312"/>
          <w:color w:val="auto"/>
          <w:kern w:val="0"/>
          <w:sz w:val="28"/>
          <w:szCs w:val="28"/>
          <w:highlight w:val="none"/>
          <w:lang w:bidi="ar"/>
        </w:rPr>
        <w:t>注册资本</w:t>
      </w:r>
      <w:r>
        <w:rPr>
          <w:rFonts w:ascii="Times New Roman" w:hAnsi="Times New Roman" w:eastAsia="仿宋_GB2312"/>
          <w:color w:val="auto"/>
          <w:kern w:val="0"/>
          <w:sz w:val="28"/>
          <w:szCs w:val="28"/>
          <w:highlight w:val="none"/>
          <w:lang w:bidi="ar"/>
        </w:rPr>
        <w:t>≥</w:t>
      </w:r>
      <w:r>
        <w:rPr>
          <w:rFonts w:ascii="仿宋_GB2312" w:hAnsi="Times New Roman" w:eastAsia="仿宋_GB2312" w:cs="仿宋_GB2312"/>
          <w:color w:val="auto"/>
          <w:kern w:val="0"/>
          <w:sz w:val="28"/>
          <w:szCs w:val="28"/>
          <w:highlight w:val="none"/>
          <w:lang w:bidi="ar"/>
        </w:rPr>
        <w:t>人民币</w:t>
      </w:r>
      <w:r>
        <w:rPr>
          <w:rFonts w:ascii="Times New Roman" w:hAnsi="Times New Roman" w:eastAsia="仿宋_GB2312"/>
          <w:color w:val="auto"/>
          <w:kern w:val="0"/>
          <w:sz w:val="28"/>
          <w:szCs w:val="28"/>
          <w:highlight w:val="none"/>
          <w:lang w:bidi="ar"/>
        </w:rPr>
        <w:t>500</w:t>
      </w:r>
      <w:r>
        <w:rPr>
          <w:rFonts w:ascii="仿宋_GB2312" w:hAnsi="Times New Roman" w:eastAsia="仿宋_GB2312" w:cs="仿宋_GB2312"/>
          <w:color w:val="auto"/>
          <w:kern w:val="0"/>
          <w:sz w:val="28"/>
          <w:szCs w:val="28"/>
          <w:highlight w:val="none"/>
          <w:lang w:bidi="ar"/>
        </w:rPr>
        <w:t>万元。如注册资本不符合要求，应在应标之前联系投标人，并取得明确答复后方可参与投标。</w:t>
      </w:r>
    </w:p>
    <w:p w14:paraId="28696836">
      <w:pPr>
        <w:spacing w:line="400" w:lineRule="exact"/>
        <w:ind w:firstLine="549"/>
        <w:rPr>
          <w:rFonts w:ascii="Times New Roman" w:hAnsi="Times New Roman" w:eastAsia="仿宋_GB2312"/>
          <w:color w:val="auto"/>
          <w:kern w:val="0"/>
          <w:sz w:val="28"/>
          <w:szCs w:val="28"/>
          <w:highlight w:val="none"/>
          <w:lang w:bidi="ar"/>
        </w:rPr>
      </w:pPr>
      <w:r>
        <w:rPr>
          <w:rFonts w:ascii="Times New Roman" w:hAnsi="Times New Roman" w:eastAsia="仿宋_GB2312"/>
          <w:color w:val="auto"/>
          <w:kern w:val="0"/>
          <w:sz w:val="28"/>
          <w:szCs w:val="28"/>
          <w:highlight w:val="none"/>
          <w:lang w:bidi="ar"/>
        </w:rPr>
        <w:t>投标人三年内无与本项目有关的违法及重大违规情况</w:t>
      </w:r>
      <w:r>
        <w:rPr>
          <w:rFonts w:hint="eastAsia" w:ascii="Times New Roman" w:hAnsi="Times New Roman" w:eastAsia="仿宋_GB2312"/>
          <w:color w:val="auto"/>
          <w:kern w:val="0"/>
          <w:sz w:val="28"/>
          <w:szCs w:val="28"/>
          <w:highlight w:val="none"/>
          <w:lang w:bidi="ar"/>
        </w:rPr>
        <w:t>。</w:t>
      </w:r>
    </w:p>
    <w:p w14:paraId="0E0903B1">
      <w:pPr>
        <w:spacing w:line="400" w:lineRule="exact"/>
        <w:ind w:firstLine="549"/>
        <w:rPr>
          <w:rFonts w:ascii="Times New Roman" w:hAnsi="Times New Roman" w:eastAsia="仿宋_GB2312"/>
          <w:color w:val="auto"/>
          <w:sz w:val="28"/>
          <w:szCs w:val="28"/>
          <w:highlight w:val="none"/>
        </w:rPr>
      </w:pPr>
      <w:r>
        <w:rPr>
          <w:rFonts w:ascii="仿宋_GB2312" w:hAnsi="Times New Roman" w:eastAsia="仿宋_GB2312" w:cs="仿宋_GB2312"/>
          <w:color w:val="auto"/>
          <w:kern w:val="0"/>
          <w:sz w:val="28"/>
          <w:szCs w:val="28"/>
          <w:highlight w:val="none"/>
          <w:lang w:bidi="ar"/>
        </w:rPr>
        <w:t>此外，投标人还应符合以下要求：</w:t>
      </w:r>
    </w:p>
    <w:p w14:paraId="15ACD7FE">
      <w:pPr>
        <w:spacing w:line="400" w:lineRule="exact"/>
        <w:ind w:firstLine="549"/>
        <w:rPr>
          <w:rFonts w:ascii="Times New Roman" w:hAnsi="Times New Roman" w:eastAsia="仿宋_GB2312"/>
          <w:color w:val="auto"/>
          <w:sz w:val="28"/>
          <w:szCs w:val="28"/>
          <w:highlight w:val="none"/>
        </w:rPr>
      </w:pPr>
      <w:r>
        <w:rPr>
          <w:rFonts w:ascii="仿宋_GB2312" w:hAnsi="Times New Roman" w:eastAsia="仿宋_GB2312" w:cs="仿宋_GB2312"/>
          <w:color w:val="auto"/>
          <w:kern w:val="0"/>
          <w:sz w:val="28"/>
          <w:szCs w:val="28"/>
          <w:highlight w:val="none"/>
          <w:lang w:bidi="ar"/>
        </w:rPr>
        <w:t>（</w:t>
      </w:r>
      <w:r>
        <w:rPr>
          <w:rFonts w:ascii="Times New Roman" w:hAnsi="Times New Roman" w:eastAsia="仿宋_GB2312"/>
          <w:color w:val="auto"/>
          <w:kern w:val="0"/>
          <w:sz w:val="28"/>
          <w:szCs w:val="28"/>
          <w:highlight w:val="none"/>
          <w:lang w:bidi="ar"/>
        </w:rPr>
        <w:t>1</w:t>
      </w:r>
      <w:r>
        <w:rPr>
          <w:rFonts w:ascii="仿宋_GB2312" w:hAnsi="Times New Roman" w:eastAsia="仿宋_GB2312" w:cs="仿宋_GB2312"/>
          <w:color w:val="auto"/>
          <w:kern w:val="0"/>
          <w:sz w:val="28"/>
          <w:szCs w:val="28"/>
          <w:highlight w:val="none"/>
          <w:lang w:bidi="ar"/>
        </w:rPr>
        <w:t>）投标人满足技术、质量、资金等要求，财务状况良好、经营稳定，具有全面履约的能力，能提供相关信用等级和完税证明；</w:t>
      </w:r>
    </w:p>
    <w:p w14:paraId="3240761C">
      <w:pPr>
        <w:spacing w:line="400" w:lineRule="exact"/>
        <w:ind w:firstLine="549"/>
        <w:rPr>
          <w:rFonts w:ascii="Times New Roman" w:hAnsi="Times New Roman" w:eastAsia="仿宋_GB2312"/>
          <w:color w:val="auto"/>
          <w:sz w:val="28"/>
          <w:szCs w:val="28"/>
          <w:highlight w:val="none"/>
        </w:rPr>
      </w:pPr>
      <w:r>
        <w:rPr>
          <w:rFonts w:ascii="仿宋_GB2312" w:hAnsi="Times New Roman" w:eastAsia="仿宋_GB2312" w:cs="仿宋_GB2312"/>
          <w:color w:val="auto"/>
          <w:kern w:val="0"/>
          <w:sz w:val="28"/>
          <w:szCs w:val="28"/>
          <w:highlight w:val="none"/>
          <w:lang w:bidi="ar"/>
        </w:rPr>
        <w:t>（</w:t>
      </w:r>
      <w:r>
        <w:rPr>
          <w:rFonts w:ascii="Times New Roman" w:hAnsi="Times New Roman" w:eastAsia="仿宋_GB2312"/>
          <w:color w:val="auto"/>
          <w:kern w:val="0"/>
          <w:sz w:val="28"/>
          <w:szCs w:val="28"/>
          <w:highlight w:val="none"/>
          <w:lang w:bidi="ar"/>
        </w:rPr>
        <w:t>2</w:t>
      </w:r>
      <w:r>
        <w:rPr>
          <w:rFonts w:ascii="仿宋_GB2312" w:hAnsi="Times New Roman" w:eastAsia="仿宋_GB2312" w:cs="仿宋_GB2312"/>
          <w:color w:val="auto"/>
          <w:kern w:val="0"/>
          <w:sz w:val="28"/>
          <w:szCs w:val="28"/>
          <w:highlight w:val="none"/>
          <w:lang w:bidi="ar"/>
        </w:rPr>
        <w:t>）投标人之间必须具有充分的竞争关系；</w:t>
      </w:r>
    </w:p>
    <w:p w14:paraId="1F7E4779">
      <w:pPr>
        <w:spacing w:line="400" w:lineRule="exact"/>
        <w:ind w:firstLine="549"/>
        <w:rPr>
          <w:rFonts w:ascii="Times New Roman" w:hAnsi="Times New Roman" w:eastAsia="仿宋_GB2312"/>
          <w:color w:val="auto"/>
          <w:sz w:val="28"/>
          <w:szCs w:val="28"/>
          <w:highlight w:val="none"/>
        </w:rPr>
      </w:pPr>
      <w:r>
        <w:rPr>
          <w:rFonts w:ascii="仿宋_GB2312" w:hAnsi="Times New Roman" w:eastAsia="仿宋_GB2312" w:cs="仿宋_GB2312"/>
          <w:color w:val="auto"/>
          <w:kern w:val="0"/>
          <w:sz w:val="28"/>
          <w:szCs w:val="28"/>
          <w:highlight w:val="none"/>
          <w:lang w:bidi="ar"/>
        </w:rPr>
        <w:t>（</w:t>
      </w:r>
      <w:r>
        <w:rPr>
          <w:rFonts w:ascii="Times New Roman" w:hAnsi="Times New Roman" w:eastAsia="仿宋_GB2312"/>
          <w:color w:val="auto"/>
          <w:kern w:val="0"/>
          <w:sz w:val="28"/>
          <w:szCs w:val="28"/>
          <w:highlight w:val="none"/>
          <w:lang w:bidi="ar"/>
        </w:rPr>
        <w:t>3</w:t>
      </w:r>
      <w:r>
        <w:rPr>
          <w:rFonts w:ascii="仿宋_GB2312" w:hAnsi="Times New Roman" w:eastAsia="仿宋_GB2312" w:cs="仿宋_GB2312"/>
          <w:color w:val="auto"/>
          <w:kern w:val="0"/>
          <w:sz w:val="28"/>
          <w:szCs w:val="28"/>
          <w:highlight w:val="none"/>
          <w:lang w:bidi="ar"/>
        </w:rPr>
        <w:t>）投标人在“国家企业信用信息公示</w:t>
      </w:r>
      <w:r>
        <w:rPr>
          <w:rFonts w:hint="eastAsia" w:ascii="仿宋_GB2312" w:hAnsi="Times New Roman" w:eastAsia="仿宋_GB2312" w:cs="仿宋_GB2312"/>
          <w:color w:val="auto"/>
          <w:kern w:val="0"/>
          <w:sz w:val="28"/>
          <w:szCs w:val="28"/>
          <w:highlight w:val="none"/>
          <w:lang w:val="en-US" w:eastAsia="zh-CN" w:bidi="ar"/>
        </w:rPr>
        <w:t>系统</w:t>
      </w:r>
      <w:r>
        <w:rPr>
          <w:rFonts w:ascii="仿宋_GB2312" w:hAnsi="Times New Roman" w:eastAsia="仿宋_GB2312" w:cs="仿宋_GB2312"/>
          <w:color w:val="auto"/>
          <w:kern w:val="0"/>
          <w:sz w:val="28"/>
          <w:szCs w:val="28"/>
          <w:highlight w:val="none"/>
          <w:lang w:bidi="ar"/>
        </w:rPr>
        <w:t>”、“中国执行信息公开网”、“信用中国”、“天眼查”“裁判文书网”等信息平台中，无行政处罚及失信记录等信息；</w:t>
      </w:r>
    </w:p>
    <w:p w14:paraId="7D758599">
      <w:pPr>
        <w:spacing w:line="400" w:lineRule="exact"/>
        <w:ind w:firstLine="549"/>
        <w:rPr>
          <w:rFonts w:ascii="Times New Roman" w:hAnsi="Times New Roman" w:eastAsia="仿宋_GB2312"/>
          <w:color w:val="auto"/>
          <w:sz w:val="28"/>
          <w:szCs w:val="28"/>
          <w:highlight w:val="none"/>
        </w:rPr>
      </w:pPr>
      <w:r>
        <w:rPr>
          <w:rFonts w:ascii="仿宋_GB2312" w:hAnsi="Times New Roman" w:eastAsia="仿宋_GB2312" w:cs="仿宋_GB2312"/>
          <w:color w:val="auto"/>
          <w:kern w:val="0"/>
          <w:sz w:val="28"/>
          <w:szCs w:val="28"/>
          <w:highlight w:val="none"/>
          <w:lang w:bidi="ar"/>
        </w:rPr>
        <w:t>（</w:t>
      </w:r>
      <w:r>
        <w:rPr>
          <w:rFonts w:ascii="Times New Roman" w:hAnsi="Times New Roman" w:eastAsia="仿宋_GB2312"/>
          <w:color w:val="auto"/>
          <w:kern w:val="0"/>
          <w:sz w:val="28"/>
          <w:szCs w:val="28"/>
          <w:highlight w:val="none"/>
          <w:lang w:bidi="ar"/>
        </w:rPr>
        <w:t>4</w:t>
      </w:r>
      <w:r>
        <w:rPr>
          <w:rFonts w:ascii="仿宋_GB2312" w:hAnsi="Times New Roman" w:eastAsia="仿宋_GB2312" w:cs="仿宋_GB2312"/>
          <w:color w:val="auto"/>
          <w:kern w:val="0"/>
          <w:sz w:val="28"/>
          <w:szCs w:val="28"/>
          <w:highlight w:val="none"/>
          <w:lang w:bidi="ar"/>
        </w:rPr>
        <w:t>）投标人无招标违规、谎报年度报告信息、提供虚假资质资料等行为或其他行政处罚记录；</w:t>
      </w:r>
    </w:p>
    <w:p w14:paraId="3D93D434">
      <w:pPr>
        <w:spacing w:line="400" w:lineRule="exact"/>
        <w:ind w:firstLine="549"/>
        <w:rPr>
          <w:rFonts w:ascii="Times New Roman" w:hAnsi="Times New Roman" w:eastAsia="仿宋_GB2312"/>
          <w:color w:val="auto"/>
          <w:sz w:val="28"/>
          <w:szCs w:val="28"/>
          <w:highlight w:val="none"/>
        </w:rPr>
      </w:pPr>
      <w:r>
        <w:rPr>
          <w:rFonts w:ascii="仿宋_GB2312" w:hAnsi="Times New Roman" w:eastAsia="仿宋_GB2312" w:cs="仿宋_GB2312"/>
          <w:color w:val="auto"/>
          <w:kern w:val="0"/>
          <w:sz w:val="28"/>
          <w:szCs w:val="28"/>
          <w:highlight w:val="none"/>
          <w:lang w:bidi="ar"/>
        </w:rPr>
        <w:t>（</w:t>
      </w:r>
      <w:r>
        <w:rPr>
          <w:rFonts w:ascii="Times New Roman" w:hAnsi="Times New Roman" w:eastAsia="仿宋_GB2312"/>
          <w:color w:val="auto"/>
          <w:kern w:val="0"/>
          <w:sz w:val="28"/>
          <w:szCs w:val="28"/>
          <w:highlight w:val="none"/>
          <w:lang w:bidi="ar"/>
        </w:rPr>
        <w:t>5</w:t>
      </w:r>
      <w:r>
        <w:rPr>
          <w:rFonts w:ascii="仿宋_GB2312" w:hAnsi="Times New Roman" w:eastAsia="仿宋_GB2312" w:cs="仿宋_GB2312"/>
          <w:color w:val="auto"/>
          <w:kern w:val="0"/>
          <w:sz w:val="28"/>
          <w:szCs w:val="28"/>
          <w:highlight w:val="none"/>
          <w:lang w:bidi="ar"/>
        </w:rPr>
        <w:t>）投标人未被我公司列入黑名单；</w:t>
      </w:r>
    </w:p>
    <w:p w14:paraId="018CFDB1">
      <w:pPr>
        <w:spacing w:line="400" w:lineRule="exact"/>
        <w:ind w:firstLine="549"/>
        <w:rPr>
          <w:rFonts w:ascii="仿宋_GB2312" w:hAnsi="Times New Roman" w:eastAsia="仿宋_GB2312" w:cs="仿宋_GB2312"/>
          <w:color w:val="auto"/>
          <w:kern w:val="0"/>
          <w:sz w:val="28"/>
          <w:szCs w:val="28"/>
          <w:highlight w:val="none"/>
          <w:lang w:bidi="ar"/>
        </w:rPr>
      </w:pPr>
      <w:r>
        <w:rPr>
          <w:rFonts w:ascii="仿宋_GB2312" w:hAnsi="Times New Roman" w:eastAsia="仿宋_GB2312" w:cs="仿宋_GB2312"/>
          <w:color w:val="auto"/>
          <w:kern w:val="0"/>
          <w:sz w:val="28"/>
          <w:szCs w:val="28"/>
          <w:highlight w:val="none"/>
          <w:lang w:bidi="ar"/>
        </w:rPr>
        <w:t>（</w:t>
      </w:r>
      <w:r>
        <w:rPr>
          <w:rFonts w:ascii="Times New Roman" w:hAnsi="Times New Roman" w:eastAsia="仿宋_GB2312"/>
          <w:color w:val="auto"/>
          <w:kern w:val="0"/>
          <w:sz w:val="28"/>
          <w:szCs w:val="28"/>
          <w:highlight w:val="none"/>
          <w:lang w:bidi="ar"/>
        </w:rPr>
        <w:t>6</w:t>
      </w:r>
      <w:r>
        <w:rPr>
          <w:rFonts w:ascii="仿宋_GB2312" w:hAnsi="Times New Roman" w:eastAsia="仿宋_GB2312" w:cs="仿宋_GB2312"/>
          <w:color w:val="auto"/>
          <w:kern w:val="0"/>
          <w:sz w:val="28"/>
          <w:szCs w:val="28"/>
          <w:highlight w:val="none"/>
          <w:lang w:bidi="ar"/>
        </w:rPr>
        <w:t>）投标人的直接或间接股东、法定代表人、董事、监事、高管非重汽员工及其亲属。</w:t>
      </w:r>
    </w:p>
    <w:p w14:paraId="019A9585">
      <w:pPr>
        <w:spacing w:line="400" w:lineRule="exact"/>
        <w:ind w:firstLine="549"/>
        <w:rPr>
          <w:rFonts w:ascii="仿宋_GB2312" w:hAnsi="Times New Roman" w:eastAsia="仿宋_GB2312" w:cs="仿宋_GB2312"/>
          <w:color w:val="auto"/>
          <w:kern w:val="0"/>
          <w:sz w:val="28"/>
          <w:szCs w:val="28"/>
          <w:highlight w:val="none"/>
          <w:lang w:bidi="ar"/>
        </w:rPr>
      </w:pPr>
      <w:r>
        <w:rPr>
          <w:rFonts w:ascii="仿宋_GB2312" w:hAnsi="Times New Roman" w:eastAsia="仿宋_GB2312" w:cs="仿宋_GB2312"/>
          <w:color w:val="auto"/>
          <w:kern w:val="0"/>
          <w:sz w:val="28"/>
          <w:szCs w:val="28"/>
          <w:highlight w:val="none"/>
          <w:lang w:bidi="ar"/>
        </w:rPr>
        <w:t>（7）投标人应在应标之前完成重汽e采通潜在供应商注册并审批通过。</w:t>
      </w:r>
    </w:p>
    <w:p w14:paraId="730C9862">
      <w:pPr>
        <w:spacing w:line="400" w:lineRule="exact"/>
        <w:ind w:firstLine="549"/>
        <w:rPr>
          <w:rFonts w:ascii="Times New Roman" w:hAnsi="Times New Roman" w:eastAsia="仿宋_GB2312"/>
          <w:color w:val="auto"/>
          <w:sz w:val="28"/>
          <w:szCs w:val="28"/>
          <w:highlight w:val="none"/>
        </w:rPr>
      </w:pPr>
      <w:r>
        <w:rPr>
          <w:rFonts w:ascii="Times New Roman" w:hAnsi="Times New Roman" w:eastAsia="仿宋_GB2312"/>
          <w:color w:val="auto"/>
          <w:kern w:val="0"/>
          <w:sz w:val="28"/>
          <w:szCs w:val="28"/>
          <w:highlight w:val="none"/>
          <w:lang w:bidi="ar"/>
        </w:rPr>
        <w:t>2</w:t>
      </w:r>
      <w:r>
        <w:rPr>
          <w:rFonts w:ascii="仿宋_GB2312" w:hAnsi="Times New Roman" w:eastAsia="仿宋_GB2312" w:cs="仿宋_GB2312"/>
          <w:color w:val="auto"/>
          <w:kern w:val="0"/>
          <w:sz w:val="28"/>
          <w:szCs w:val="28"/>
          <w:highlight w:val="none"/>
          <w:lang w:bidi="ar"/>
        </w:rPr>
        <w:t>、关于投标保证金</w:t>
      </w:r>
    </w:p>
    <w:p w14:paraId="66C2D66B">
      <w:pPr>
        <w:spacing w:line="400" w:lineRule="exact"/>
        <w:ind w:firstLine="549"/>
        <w:rPr>
          <w:rFonts w:ascii="Times New Roman" w:hAnsi="Times New Roman" w:eastAsia="仿宋_GB2312"/>
          <w:color w:val="auto"/>
          <w:sz w:val="28"/>
          <w:szCs w:val="28"/>
          <w:highlight w:val="none"/>
        </w:rPr>
      </w:pPr>
      <w:r>
        <w:rPr>
          <w:rFonts w:ascii="仿宋_GB2312" w:hAnsi="Times New Roman" w:eastAsia="仿宋_GB2312" w:cs="仿宋_GB2312"/>
          <w:color w:val="auto"/>
          <w:kern w:val="0"/>
          <w:sz w:val="28"/>
          <w:szCs w:val="28"/>
          <w:highlight w:val="none"/>
          <w:lang w:bidi="ar"/>
        </w:rPr>
        <w:t>（</w:t>
      </w:r>
      <w:r>
        <w:rPr>
          <w:rFonts w:ascii="Times New Roman" w:hAnsi="Times New Roman" w:eastAsia="仿宋_GB2312"/>
          <w:color w:val="auto"/>
          <w:kern w:val="0"/>
          <w:sz w:val="28"/>
          <w:szCs w:val="28"/>
          <w:highlight w:val="none"/>
          <w:lang w:bidi="ar"/>
        </w:rPr>
        <w:t>1</w:t>
      </w:r>
      <w:r>
        <w:rPr>
          <w:rFonts w:ascii="仿宋_GB2312" w:hAnsi="Times New Roman" w:eastAsia="仿宋_GB2312" w:cs="仿宋_GB2312"/>
          <w:color w:val="auto"/>
          <w:kern w:val="0"/>
          <w:sz w:val="28"/>
          <w:szCs w:val="28"/>
          <w:highlight w:val="none"/>
          <w:lang w:bidi="ar"/>
        </w:rPr>
        <w:t>）本次招标前与招标人存在过合作关系且已向招标人支付过保证金的单位可视为已支付了投标保证金，该单位直接获得本次招标的投标资格，无须另行支付投标保证金。</w:t>
      </w:r>
    </w:p>
    <w:p w14:paraId="195F60BC">
      <w:pPr>
        <w:spacing w:line="400" w:lineRule="exact"/>
        <w:ind w:firstLine="549"/>
        <w:rPr>
          <w:rFonts w:ascii="Times New Roman" w:hAnsi="Times New Roman" w:eastAsia="仿宋_GB2312"/>
          <w:color w:val="auto"/>
          <w:sz w:val="28"/>
          <w:szCs w:val="28"/>
          <w:highlight w:val="none"/>
        </w:rPr>
      </w:pPr>
      <w:r>
        <w:rPr>
          <w:rFonts w:ascii="仿宋_GB2312" w:hAnsi="Times New Roman" w:eastAsia="仿宋_GB2312" w:cs="仿宋_GB2312"/>
          <w:color w:val="auto"/>
          <w:kern w:val="0"/>
          <w:sz w:val="28"/>
          <w:szCs w:val="28"/>
          <w:highlight w:val="none"/>
          <w:lang w:bidi="ar"/>
        </w:rPr>
        <w:t>（</w:t>
      </w:r>
      <w:r>
        <w:rPr>
          <w:rFonts w:ascii="Times New Roman" w:hAnsi="Times New Roman" w:eastAsia="仿宋_GB2312"/>
          <w:color w:val="auto"/>
          <w:kern w:val="0"/>
          <w:sz w:val="28"/>
          <w:szCs w:val="28"/>
          <w:highlight w:val="none"/>
          <w:lang w:bidi="ar"/>
        </w:rPr>
        <w:t>2</w:t>
      </w:r>
      <w:r>
        <w:rPr>
          <w:rFonts w:ascii="仿宋_GB2312" w:hAnsi="Times New Roman" w:eastAsia="仿宋_GB2312" w:cs="仿宋_GB2312"/>
          <w:color w:val="auto"/>
          <w:kern w:val="0"/>
          <w:sz w:val="28"/>
          <w:szCs w:val="28"/>
          <w:highlight w:val="none"/>
          <w:lang w:bidi="ar"/>
        </w:rPr>
        <w:t>）未支付过履约保证金的单位，应当在</w:t>
      </w:r>
      <w:r>
        <w:rPr>
          <w:rFonts w:ascii="Times New Roman" w:hAnsi="Times New Roman" w:eastAsia="仿宋_GB2312"/>
          <w:color w:val="auto"/>
          <w:kern w:val="0"/>
          <w:sz w:val="28"/>
          <w:szCs w:val="28"/>
          <w:highlight w:val="none"/>
          <w:lang w:bidi="ar"/>
        </w:rPr>
        <w:t>202</w:t>
      </w:r>
      <w:r>
        <w:rPr>
          <w:rFonts w:hint="eastAsia" w:ascii="Times New Roman" w:hAnsi="Times New Roman" w:eastAsia="仿宋_GB2312"/>
          <w:color w:val="auto"/>
          <w:kern w:val="0"/>
          <w:sz w:val="28"/>
          <w:szCs w:val="28"/>
          <w:highlight w:val="none"/>
          <w:lang w:val="en-US" w:eastAsia="zh-CN" w:bidi="ar"/>
        </w:rPr>
        <w:t>6</w:t>
      </w:r>
      <w:r>
        <w:rPr>
          <w:rFonts w:ascii="仿宋_GB2312" w:hAnsi="Times New Roman" w:eastAsia="仿宋_GB2312" w:cs="仿宋_GB2312"/>
          <w:color w:val="auto"/>
          <w:kern w:val="0"/>
          <w:sz w:val="28"/>
          <w:szCs w:val="28"/>
          <w:highlight w:val="none"/>
          <w:lang w:bidi="ar"/>
        </w:rPr>
        <w:t>年</w:t>
      </w:r>
      <w:r>
        <w:rPr>
          <w:rFonts w:hint="eastAsia" w:ascii="仿宋_GB2312" w:hAnsi="Times New Roman" w:eastAsia="仿宋_GB2312" w:cs="仿宋_GB2312"/>
          <w:color w:val="auto"/>
          <w:kern w:val="0"/>
          <w:sz w:val="28"/>
          <w:szCs w:val="28"/>
          <w:highlight w:val="none"/>
          <w:lang w:val="en-US" w:eastAsia="zh-CN" w:bidi="ar"/>
        </w:rPr>
        <w:t>2</w:t>
      </w:r>
      <w:r>
        <w:rPr>
          <w:rFonts w:ascii="仿宋_GB2312" w:hAnsi="Times New Roman" w:eastAsia="仿宋_GB2312" w:cs="仿宋_GB2312"/>
          <w:color w:val="auto"/>
          <w:kern w:val="0"/>
          <w:sz w:val="28"/>
          <w:szCs w:val="28"/>
          <w:highlight w:val="none"/>
          <w:lang w:bidi="ar"/>
        </w:rPr>
        <w:t>月</w:t>
      </w:r>
      <w:r>
        <w:rPr>
          <w:rFonts w:hint="eastAsia" w:ascii="仿宋_GB2312" w:hAnsi="Times New Roman" w:eastAsia="仿宋_GB2312" w:cs="仿宋_GB2312"/>
          <w:color w:val="auto"/>
          <w:kern w:val="0"/>
          <w:sz w:val="28"/>
          <w:szCs w:val="28"/>
          <w:highlight w:val="none"/>
          <w:lang w:val="en-US" w:eastAsia="zh-CN" w:bidi="ar"/>
        </w:rPr>
        <w:t>24</w:t>
      </w:r>
      <w:r>
        <w:rPr>
          <w:rFonts w:ascii="仿宋_GB2312" w:hAnsi="Times New Roman" w:eastAsia="仿宋_GB2312" w:cs="仿宋_GB2312"/>
          <w:color w:val="auto"/>
          <w:kern w:val="0"/>
          <w:sz w:val="28"/>
          <w:szCs w:val="28"/>
          <w:highlight w:val="none"/>
          <w:lang w:bidi="ar"/>
        </w:rPr>
        <w:t>日前</w:t>
      </w:r>
      <w:r>
        <w:rPr>
          <w:rFonts w:hint="eastAsia" w:ascii="仿宋_GB2312" w:hAnsi="Times New Roman" w:eastAsia="仿宋_GB2312" w:cs="仿宋_GB2312"/>
          <w:color w:val="auto"/>
          <w:kern w:val="0"/>
          <w:sz w:val="28"/>
          <w:szCs w:val="28"/>
          <w:highlight w:val="none"/>
          <w:lang w:eastAsia="zh-CN" w:bidi="ar"/>
        </w:rPr>
        <w:t>（</w:t>
      </w:r>
      <w:r>
        <w:rPr>
          <w:rFonts w:hint="eastAsia" w:ascii="仿宋_GB2312" w:hAnsi="Times New Roman" w:eastAsia="仿宋_GB2312" w:cs="仿宋_GB2312"/>
          <w:color w:val="auto"/>
          <w:kern w:val="0"/>
          <w:sz w:val="28"/>
          <w:szCs w:val="28"/>
          <w:highlight w:val="none"/>
          <w:lang w:val="en-US" w:eastAsia="zh-CN" w:bidi="ar"/>
        </w:rPr>
        <w:t>应标审批通过后</w:t>
      </w:r>
      <w:r>
        <w:rPr>
          <w:rFonts w:hint="eastAsia" w:ascii="仿宋_GB2312" w:hAnsi="Times New Roman" w:eastAsia="仿宋_GB2312" w:cs="仿宋_GB2312"/>
          <w:color w:val="auto"/>
          <w:kern w:val="0"/>
          <w:sz w:val="28"/>
          <w:szCs w:val="28"/>
          <w:highlight w:val="none"/>
          <w:lang w:eastAsia="zh-CN" w:bidi="ar"/>
        </w:rPr>
        <w:t>）</w:t>
      </w:r>
      <w:r>
        <w:rPr>
          <w:rFonts w:ascii="仿宋_GB2312" w:hAnsi="Times New Roman" w:eastAsia="仿宋_GB2312" w:cs="仿宋_GB2312"/>
          <w:color w:val="auto"/>
          <w:kern w:val="0"/>
          <w:sz w:val="28"/>
          <w:szCs w:val="28"/>
          <w:highlight w:val="none"/>
          <w:lang w:bidi="ar"/>
        </w:rPr>
        <w:t>向招标人支付人民币5万元投标保证金后方能获得本次招标的投标资格</w:t>
      </w:r>
      <w:r>
        <w:rPr>
          <w:rFonts w:hint="eastAsia" w:ascii="仿宋_GB2312" w:hAnsi="Times New Roman" w:eastAsia="仿宋_GB2312" w:cs="仿宋_GB2312"/>
          <w:color w:val="auto"/>
          <w:kern w:val="0"/>
          <w:sz w:val="28"/>
          <w:szCs w:val="28"/>
          <w:highlight w:val="none"/>
          <w:lang w:bidi="ar"/>
        </w:rPr>
        <w:t>，</w:t>
      </w:r>
      <w:r>
        <w:rPr>
          <w:rFonts w:ascii="仿宋_GB2312" w:hAnsi="Times New Roman" w:eastAsia="仿宋_GB2312" w:cs="仿宋_GB2312"/>
          <w:color w:val="auto"/>
          <w:kern w:val="0"/>
          <w:sz w:val="28"/>
          <w:szCs w:val="28"/>
          <w:highlight w:val="none"/>
          <w:lang w:bidi="ar"/>
        </w:rPr>
        <w:t>保证金</w:t>
      </w:r>
      <w:r>
        <w:rPr>
          <w:rFonts w:hint="eastAsia" w:ascii="仿宋_GB2312" w:hAnsi="Times New Roman" w:eastAsia="仿宋_GB2312" w:cs="仿宋_GB2312"/>
          <w:color w:val="auto"/>
          <w:kern w:val="0"/>
          <w:sz w:val="28"/>
          <w:szCs w:val="28"/>
          <w:highlight w:val="none"/>
          <w:lang w:bidi="ar"/>
        </w:rPr>
        <w:t>应</w:t>
      </w:r>
      <w:r>
        <w:rPr>
          <w:rFonts w:ascii="仿宋_GB2312" w:hAnsi="Times New Roman" w:eastAsia="仿宋_GB2312" w:cs="仿宋_GB2312"/>
          <w:color w:val="auto"/>
          <w:kern w:val="0"/>
          <w:sz w:val="28"/>
          <w:szCs w:val="28"/>
          <w:highlight w:val="none"/>
          <w:lang w:bidi="ar"/>
        </w:rPr>
        <w:t>从投标单位基本账户转出</w:t>
      </w:r>
      <w:r>
        <w:rPr>
          <w:rFonts w:hint="eastAsia" w:ascii="仿宋_GB2312" w:hAnsi="Times New Roman" w:eastAsia="仿宋_GB2312" w:cs="仿宋_GB2312"/>
          <w:color w:val="auto"/>
          <w:kern w:val="0"/>
          <w:sz w:val="28"/>
          <w:szCs w:val="28"/>
          <w:highlight w:val="none"/>
          <w:lang w:bidi="ar"/>
        </w:rPr>
        <w:t>。</w:t>
      </w:r>
    </w:p>
    <w:p w14:paraId="485F29E8">
      <w:pPr>
        <w:spacing w:line="400" w:lineRule="exact"/>
        <w:ind w:firstLine="549"/>
        <w:rPr>
          <w:rFonts w:ascii="Times New Roman" w:hAnsi="Times New Roman" w:eastAsia="仿宋_GB2312"/>
          <w:color w:val="auto"/>
          <w:sz w:val="28"/>
          <w:szCs w:val="28"/>
          <w:highlight w:val="none"/>
        </w:rPr>
      </w:pPr>
      <w:r>
        <w:rPr>
          <w:rFonts w:ascii="仿宋_GB2312" w:hAnsi="Times New Roman" w:eastAsia="仿宋_GB2312" w:cs="仿宋_GB2312"/>
          <w:color w:val="auto"/>
          <w:kern w:val="0"/>
          <w:sz w:val="28"/>
          <w:szCs w:val="28"/>
          <w:highlight w:val="none"/>
          <w:lang w:bidi="ar"/>
        </w:rPr>
        <w:t>门到门货运代理投标人中标后，该投标保证金不再退还，自动转为代理业务履约保证金</w:t>
      </w:r>
      <w:r>
        <w:rPr>
          <w:rFonts w:hint="eastAsia" w:ascii="仿宋_GB2312" w:hAnsi="Times New Roman" w:eastAsia="仿宋_GB2312" w:cs="仿宋_GB2312"/>
          <w:color w:val="auto"/>
          <w:kern w:val="0"/>
          <w:sz w:val="28"/>
          <w:szCs w:val="28"/>
          <w:highlight w:val="none"/>
          <w:lang w:eastAsia="zh-CN" w:bidi="ar"/>
        </w:rPr>
        <w:t>，</w:t>
      </w:r>
      <w:r>
        <w:rPr>
          <w:rFonts w:hint="eastAsia" w:ascii="仿宋_GB2312" w:hAnsi="Times New Roman" w:eastAsia="仿宋_GB2312" w:cs="仿宋_GB2312"/>
          <w:color w:val="auto"/>
          <w:kern w:val="0"/>
          <w:sz w:val="28"/>
          <w:szCs w:val="28"/>
          <w:highlight w:val="none"/>
          <w:lang w:val="en-US" w:eastAsia="zh-CN" w:bidi="ar"/>
        </w:rPr>
        <w:t>本项目履约保证金为10万人民币</w:t>
      </w:r>
      <w:r>
        <w:rPr>
          <w:rFonts w:ascii="仿宋_GB2312" w:hAnsi="Times New Roman" w:eastAsia="仿宋_GB2312" w:cs="仿宋_GB2312"/>
          <w:color w:val="auto"/>
          <w:kern w:val="0"/>
          <w:sz w:val="28"/>
          <w:szCs w:val="28"/>
          <w:highlight w:val="none"/>
          <w:lang w:bidi="ar"/>
        </w:rPr>
        <w:t>；</w:t>
      </w:r>
    </w:p>
    <w:p w14:paraId="52EBB744">
      <w:pPr>
        <w:spacing w:line="400" w:lineRule="exact"/>
        <w:ind w:firstLine="549"/>
        <w:rPr>
          <w:rFonts w:ascii="Times New Roman" w:hAnsi="Times New Roman" w:eastAsia="仿宋_GB2312"/>
          <w:color w:val="auto"/>
          <w:sz w:val="28"/>
          <w:szCs w:val="28"/>
          <w:highlight w:val="none"/>
        </w:rPr>
      </w:pPr>
      <w:r>
        <w:rPr>
          <w:rFonts w:ascii="仿宋_GB2312" w:hAnsi="Times New Roman" w:eastAsia="仿宋_GB2312" w:cs="仿宋_GB2312"/>
          <w:color w:val="auto"/>
          <w:kern w:val="0"/>
          <w:sz w:val="28"/>
          <w:szCs w:val="28"/>
          <w:highlight w:val="none"/>
          <w:lang w:bidi="ar"/>
        </w:rPr>
        <w:t>如投标人未中标，该投标保证金将在中标公告发布之日起</w:t>
      </w:r>
      <w:r>
        <w:rPr>
          <w:rFonts w:ascii="Times New Roman" w:hAnsi="Times New Roman" w:eastAsia="仿宋_GB2312"/>
          <w:color w:val="auto"/>
          <w:kern w:val="0"/>
          <w:sz w:val="28"/>
          <w:szCs w:val="28"/>
          <w:highlight w:val="none"/>
          <w:lang w:bidi="ar"/>
        </w:rPr>
        <w:t>30</w:t>
      </w:r>
      <w:r>
        <w:rPr>
          <w:rFonts w:ascii="仿宋_GB2312" w:hAnsi="Times New Roman" w:eastAsia="仿宋_GB2312" w:cs="仿宋_GB2312"/>
          <w:color w:val="auto"/>
          <w:kern w:val="0"/>
          <w:sz w:val="28"/>
          <w:szCs w:val="28"/>
          <w:highlight w:val="none"/>
          <w:lang w:bidi="ar"/>
        </w:rPr>
        <w:t>个工作日内原路径全额无息返还。招标人账户信息见本招标文件第六部分。投标人支付投标保证金时，应在汇款时注明</w:t>
      </w:r>
      <w:r>
        <w:rPr>
          <w:rFonts w:ascii="Times New Roman" w:hAnsi="Times New Roman" w:eastAsia="仿宋_GB2312"/>
          <w:color w:val="auto"/>
          <w:kern w:val="0"/>
          <w:sz w:val="28"/>
          <w:szCs w:val="28"/>
          <w:highlight w:val="none"/>
          <w:lang w:bidi="ar"/>
        </w:rPr>
        <w:t>“</w:t>
      </w:r>
      <w:r>
        <w:rPr>
          <w:rFonts w:hint="eastAsia" w:ascii="仿宋_GB2312" w:hAnsi="Times New Roman" w:eastAsia="仿宋_GB2312" w:cs="仿宋_GB2312"/>
          <w:color w:val="auto"/>
          <w:kern w:val="0"/>
          <w:sz w:val="28"/>
          <w:szCs w:val="28"/>
          <w:highlight w:val="none"/>
          <w:lang w:bidi="ar"/>
        </w:rPr>
        <w:t>202</w:t>
      </w:r>
      <w:r>
        <w:rPr>
          <w:rFonts w:hint="eastAsia" w:ascii="仿宋_GB2312" w:hAnsi="Times New Roman" w:eastAsia="仿宋_GB2312" w:cs="仿宋_GB2312"/>
          <w:color w:val="auto"/>
          <w:kern w:val="0"/>
          <w:sz w:val="28"/>
          <w:szCs w:val="28"/>
          <w:highlight w:val="none"/>
          <w:lang w:val="en-US" w:eastAsia="zh-CN" w:bidi="ar"/>
        </w:rPr>
        <w:t>6</w:t>
      </w:r>
      <w:r>
        <w:rPr>
          <w:rFonts w:hint="eastAsia" w:ascii="仿宋_GB2312" w:hAnsi="Times New Roman" w:eastAsia="仿宋_GB2312" w:cs="仿宋_GB2312"/>
          <w:color w:val="auto"/>
          <w:kern w:val="0"/>
          <w:sz w:val="28"/>
          <w:szCs w:val="28"/>
          <w:highlight w:val="none"/>
          <w:lang w:bidi="ar"/>
        </w:rPr>
        <w:t>-202</w:t>
      </w:r>
      <w:r>
        <w:rPr>
          <w:rFonts w:hint="eastAsia" w:ascii="仿宋_GB2312" w:hAnsi="Times New Roman" w:eastAsia="仿宋_GB2312" w:cs="仿宋_GB2312"/>
          <w:color w:val="auto"/>
          <w:kern w:val="0"/>
          <w:sz w:val="28"/>
          <w:szCs w:val="28"/>
          <w:highlight w:val="none"/>
          <w:lang w:val="en-US" w:eastAsia="zh-CN" w:bidi="ar"/>
        </w:rPr>
        <w:t>7年度国际</w:t>
      </w:r>
      <w:r>
        <w:rPr>
          <w:rFonts w:ascii="仿宋_GB2312" w:hAnsi="Times New Roman" w:eastAsia="仿宋_GB2312" w:cs="仿宋_GB2312"/>
          <w:color w:val="auto"/>
          <w:kern w:val="0"/>
          <w:sz w:val="28"/>
          <w:szCs w:val="28"/>
          <w:highlight w:val="none"/>
          <w:lang w:bidi="ar"/>
        </w:rPr>
        <w:t>门到门业务投标保证金</w:t>
      </w:r>
      <w:r>
        <w:rPr>
          <w:rFonts w:ascii="Times New Roman" w:hAnsi="Times New Roman" w:eastAsia="仿宋_GB2312"/>
          <w:color w:val="auto"/>
          <w:kern w:val="0"/>
          <w:sz w:val="28"/>
          <w:szCs w:val="28"/>
          <w:highlight w:val="none"/>
          <w:lang w:bidi="ar"/>
        </w:rPr>
        <w:t>”</w:t>
      </w:r>
      <w:r>
        <w:rPr>
          <w:rFonts w:ascii="仿宋_GB2312" w:hAnsi="Times New Roman" w:eastAsia="仿宋_GB2312" w:cs="仿宋_GB2312"/>
          <w:color w:val="auto"/>
          <w:kern w:val="0"/>
          <w:sz w:val="28"/>
          <w:szCs w:val="28"/>
          <w:highlight w:val="none"/>
          <w:lang w:bidi="ar"/>
        </w:rPr>
        <w:t>。</w:t>
      </w:r>
      <w:r>
        <w:rPr>
          <w:rFonts w:ascii="Times New Roman" w:hAnsi="Times New Roman" w:eastAsia="仿宋_GB2312"/>
          <w:color w:val="auto"/>
          <w:kern w:val="0"/>
          <w:sz w:val="28"/>
          <w:szCs w:val="28"/>
          <w:highlight w:val="none"/>
          <w:lang w:bidi="ar"/>
        </w:rPr>
        <w:t xml:space="preserve"> </w:t>
      </w:r>
    </w:p>
    <w:p w14:paraId="42D71FF5">
      <w:pPr>
        <w:spacing w:line="400" w:lineRule="exact"/>
        <w:ind w:firstLine="568"/>
        <w:rPr>
          <w:rFonts w:ascii="Times New Roman" w:hAnsi="Times New Roman" w:eastAsia="黑体"/>
          <w:color w:val="auto"/>
          <w:sz w:val="28"/>
          <w:szCs w:val="28"/>
          <w:highlight w:val="none"/>
        </w:rPr>
      </w:pPr>
      <w:r>
        <w:rPr>
          <w:rFonts w:ascii="黑体" w:hAnsi="宋体" w:eastAsia="黑体" w:cs="黑体"/>
          <w:color w:val="auto"/>
          <w:kern w:val="0"/>
          <w:sz w:val="28"/>
          <w:szCs w:val="28"/>
          <w:highlight w:val="none"/>
          <w:lang w:bidi="ar"/>
        </w:rPr>
        <w:t>二、基本服务要求</w:t>
      </w:r>
    </w:p>
    <w:p w14:paraId="5FB19228">
      <w:pPr>
        <w:spacing w:line="400" w:lineRule="exact"/>
        <w:ind w:firstLine="560"/>
        <w:rPr>
          <w:rFonts w:ascii="Times New Roman" w:hAnsi="Times New Roman" w:eastAsia="仿宋_GB2312"/>
          <w:color w:val="auto"/>
          <w:sz w:val="28"/>
          <w:szCs w:val="28"/>
          <w:highlight w:val="none"/>
        </w:rPr>
      </w:pPr>
      <w:r>
        <w:rPr>
          <w:rFonts w:ascii="Times New Roman" w:hAnsi="Times New Roman" w:eastAsia="仿宋_GB2312"/>
          <w:color w:val="auto"/>
          <w:kern w:val="0"/>
          <w:sz w:val="28"/>
          <w:szCs w:val="28"/>
          <w:highlight w:val="none"/>
          <w:lang w:bidi="ar"/>
        </w:rPr>
        <w:t>1</w:t>
      </w:r>
      <w:r>
        <w:rPr>
          <w:rFonts w:ascii="仿宋_GB2312" w:hAnsi="Times New Roman" w:eastAsia="仿宋_GB2312" w:cs="仿宋_GB2312"/>
          <w:color w:val="auto"/>
          <w:kern w:val="0"/>
          <w:sz w:val="28"/>
          <w:szCs w:val="28"/>
          <w:highlight w:val="none"/>
          <w:lang w:bidi="ar"/>
        </w:rPr>
        <w:t>、服务质量总体要求</w:t>
      </w:r>
    </w:p>
    <w:p w14:paraId="7BE49C57">
      <w:pPr>
        <w:spacing w:line="400" w:lineRule="exact"/>
        <w:ind w:firstLine="560"/>
        <w:rPr>
          <w:rFonts w:ascii="Times New Roman" w:hAnsi="Times New Roman" w:eastAsia="仿宋_GB2312"/>
          <w:color w:val="auto"/>
          <w:sz w:val="28"/>
          <w:szCs w:val="28"/>
          <w:highlight w:val="none"/>
        </w:rPr>
      </w:pPr>
      <w:r>
        <w:rPr>
          <w:rFonts w:ascii="仿宋_GB2312" w:hAnsi="Times New Roman" w:eastAsia="仿宋_GB2312" w:cs="仿宋_GB2312"/>
          <w:color w:val="auto"/>
          <w:kern w:val="0"/>
          <w:sz w:val="28"/>
          <w:szCs w:val="28"/>
          <w:highlight w:val="none"/>
          <w:lang w:bidi="ar"/>
        </w:rPr>
        <w:t>（</w:t>
      </w:r>
      <w:r>
        <w:rPr>
          <w:rFonts w:ascii="Times New Roman" w:hAnsi="Times New Roman" w:eastAsia="仿宋_GB2312"/>
          <w:color w:val="auto"/>
          <w:kern w:val="0"/>
          <w:sz w:val="28"/>
          <w:szCs w:val="28"/>
          <w:highlight w:val="none"/>
          <w:lang w:bidi="ar"/>
        </w:rPr>
        <w:t>1</w:t>
      </w:r>
      <w:r>
        <w:rPr>
          <w:rFonts w:ascii="仿宋_GB2312" w:hAnsi="Times New Roman" w:eastAsia="仿宋_GB2312" w:cs="仿宋_GB2312"/>
          <w:color w:val="auto"/>
          <w:kern w:val="0"/>
          <w:sz w:val="28"/>
          <w:szCs w:val="28"/>
          <w:highlight w:val="none"/>
          <w:lang w:bidi="ar"/>
        </w:rPr>
        <w:t>）投标人对招标人下达的运输计划要提供保质保量和高效的服务，包括节假日，均需提供</w:t>
      </w:r>
      <w:r>
        <w:rPr>
          <w:rFonts w:ascii="Times New Roman" w:hAnsi="Times New Roman" w:eastAsia="仿宋_GB2312"/>
          <w:color w:val="auto"/>
          <w:kern w:val="0"/>
          <w:sz w:val="28"/>
          <w:szCs w:val="28"/>
          <w:highlight w:val="none"/>
          <w:lang w:bidi="ar"/>
        </w:rPr>
        <w:t>7×24</w:t>
      </w:r>
      <w:r>
        <w:rPr>
          <w:rFonts w:ascii="仿宋_GB2312" w:hAnsi="Times New Roman" w:eastAsia="仿宋_GB2312" w:cs="仿宋_GB2312"/>
          <w:color w:val="auto"/>
          <w:kern w:val="0"/>
          <w:sz w:val="28"/>
          <w:szCs w:val="28"/>
          <w:highlight w:val="none"/>
          <w:lang w:bidi="ar"/>
        </w:rPr>
        <w:t>小时服务。</w:t>
      </w:r>
    </w:p>
    <w:p w14:paraId="3A77BF9E">
      <w:pPr>
        <w:spacing w:line="400" w:lineRule="exact"/>
        <w:ind w:firstLine="560"/>
        <w:rPr>
          <w:rFonts w:ascii="Times New Roman" w:hAnsi="Times New Roman" w:eastAsia="仿宋_GB2312"/>
          <w:color w:val="auto"/>
          <w:sz w:val="28"/>
          <w:szCs w:val="28"/>
          <w:highlight w:val="none"/>
        </w:rPr>
      </w:pPr>
      <w:r>
        <w:rPr>
          <w:rFonts w:ascii="仿宋_GB2312" w:hAnsi="Times New Roman" w:eastAsia="仿宋_GB2312" w:cs="仿宋_GB2312"/>
          <w:color w:val="auto"/>
          <w:kern w:val="0"/>
          <w:sz w:val="28"/>
          <w:szCs w:val="28"/>
          <w:highlight w:val="none"/>
          <w:lang w:bidi="ar"/>
        </w:rPr>
        <w:t>（</w:t>
      </w:r>
      <w:r>
        <w:rPr>
          <w:rFonts w:ascii="Times New Roman" w:hAnsi="Times New Roman" w:eastAsia="仿宋_GB2312"/>
          <w:color w:val="auto"/>
          <w:kern w:val="0"/>
          <w:sz w:val="28"/>
          <w:szCs w:val="28"/>
          <w:highlight w:val="none"/>
          <w:lang w:bidi="ar"/>
        </w:rPr>
        <w:t>2</w:t>
      </w:r>
      <w:r>
        <w:rPr>
          <w:rFonts w:ascii="仿宋_GB2312" w:hAnsi="Times New Roman" w:eastAsia="仿宋_GB2312" w:cs="仿宋_GB2312"/>
          <w:color w:val="auto"/>
          <w:kern w:val="0"/>
          <w:sz w:val="28"/>
          <w:szCs w:val="28"/>
          <w:highlight w:val="none"/>
          <w:lang w:bidi="ar"/>
        </w:rPr>
        <w:t>）投标人根据招标人的业务需要安排业务素质高、工作责任心强的接口人员从事相关业务的办理。</w:t>
      </w:r>
    </w:p>
    <w:p w14:paraId="3CB14260">
      <w:pPr>
        <w:spacing w:line="400" w:lineRule="exact"/>
        <w:ind w:firstLine="560"/>
        <w:rPr>
          <w:rFonts w:ascii="Times New Roman" w:hAnsi="Times New Roman" w:eastAsia="仿宋_GB2312"/>
          <w:color w:val="auto"/>
          <w:sz w:val="28"/>
          <w:szCs w:val="28"/>
          <w:highlight w:val="none"/>
        </w:rPr>
      </w:pPr>
      <w:r>
        <w:rPr>
          <w:rFonts w:ascii="仿宋_GB2312" w:hAnsi="Times New Roman" w:eastAsia="仿宋_GB2312" w:cs="仿宋_GB2312"/>
          <w:color w:val="auto"/>
          <w:kern w:val="0"/>
          <w:sz w:val="28"/>
          <w:szCs w:val="28"/>
          <w:highlight w:val="none"/>
          <w:lang w:bidi="ar"/>
        </w:rPr>
        <w:t>（</w:t>
      </w:r>
      <w:r>
        <w:rPr>
          <w:rFonts w:ascii="Times New Roman" w:hAnsi="Times New Roman" w:eastAsia="仿宋_GB2312"/>
          <w:color w:val="auto"/>
          <w:kern w:val="0"/>
          <w:sz w:val="28"/>
          <w:szCs w:val="28"/>
          <w:highlight w:val="none"/>
          <w:lang w:bidi="ar"/>
        </w:rPr>
        <w:t>3</w:t>
      </w:r>
      <w:r>
        <w:rPr>
          <w:rFonts w:ascii="仿宋_GB2312" w:hAnsi="Times New Roman" w:eastAsia="仿宋_GB2312" w:cs="仿宋_GB2312"/>
          <w:color w:val="auto"/>
          <w:kern w:val="0"/>
          <w:sz w:val="28"/>
          <w:szCs w:val="28"/>
          <w:highlight w:val="none"/>
          <w:lang w:bidi="ar"/>
        </w:rPr>
        <w:t>）投标人应提供符合安全要求的作业工具。</w:t>
      </w:r>
    </w:p>
    <w:p w14:paraId="59E5E462">
      <w:pPr>
        <w:spacing w:line="400" w:lineRule="exact"/>
        <w:ind w:firstLine="560"/>
        <w:rPr>
          <w:rFonts w:ascii="Times New Roman" w:hAnsi="Times New Roman" w:eastAsia="仿宋_GB2312"/>
          <w:color w:val="auto"/>
          <w:sz w:val="28"/>
          <w:szCs w:val="28"/>
          <w:highlight w:val="none"/>
        </w:rPr>
      </w:pPr>
      <w:r>
        <w:rPr>
          <w:rFonts w:ascii="仿宋_GB2312" w:hAnsi="Times New Roman" w:eastAsia="仿宋_GB2312" w:cs="仿宋_GB2312"/>
          <w:color w:val="auto"/>
          <w:kern w:val="0"/>
          <w:sz w:val="28"/>
          <w:szCs w:val="28"/>
          <w:highlight w:val="none"/>
          <w:lang w:bidi="ar"/>
        </w:rPr>
        <w:t>（</w:t>
      </w:r>
      <w:r>
        <w:rPr>
          <w:rFonts w:ascii="Times New Roman" w:hAnsi="Times New Roman" w:eastAsia="仿宋_GB2312"/>
          <w:color w:val="auto"/>
          <w:kern w:val="0"/>
          <w:sz w:val="28"/>
          <w:szCs w:val="28"/>
          <w:highlight w:val="none"/>
          <w:lang w:bidi="ar"/>
        </w:rPr>
        <w:t>4</w:t>
      </w:r>
      <w:r>
        <w:rPr>
          <w:rFonts w:ascii="仿宋_GB2312" w:hAnsi="Times New Roman" w:eastAsia="仿宋_GB2312" w:cs="仿宋_GB2312"/>
          <w:color w:val="auto"/>
          <w:kern w:val="0"/>
          <w:sz w:val="28"/>
          <w:szCs w:val="28"/>
          <w:highlight w:val="none"/>
          <w:lang w:bidi="ar"/>
        </w:rPr>
        <w:t>）投标人业务操作现场设立专线服务监督电话，对其服务质量进行监督。并且现场调度人员必须配备通讯工具（手机），确保</w:t>
      </w:r>
      <w:r>
        <w:rPr>
          <w:rFonts w:ascii="Times New Roman" w:hAnsi="Times New Roman" w:eastAsia="仿宋_GB2312"/>
          <w:color w:val="auto"/>
          <w:kern w:val="0"/>
          <w:sz w:val="28"/>
          <w:szCs w:val="28"/>
          <w:highlight w:val="none"/>
          <w:lang w:bidi="ar"/>
        </w:rPr>
        <w:t>24</w:t>
      </w:r>
      <w:r>
        <w:rPr>
          <w:rFonts w:ascii="仿宋_GB2312" w:hAnsi="Times New Roman" w:eastAsia="仿宋_GB2312" w:cs="仿宋_GB2312"/>
          <w:color w:val="auto"/>
          <w:kern w:val="0"/>
          <w:sz w:val="28"/>
          <w:szCs w:val="28"/>
          <w:highlight w:val="none"/>
          <w:lang w:bidi="ar"/>
        </w:rPr>
        <w:t>小时联络通畅。</w:t>
      </w:r>
    </w:p>
    <w:p w14:paraId="42A71668">
      <w:pPr>
        <w:spacing w:line="400" w:lineRule="exact"/>
        <w:ind w:firstLine="560"/>
        <w:rPr>
          <w:rFonts w:ascii="Times New Roman" w:hAnsi="Times New Roman" w:eastAsia="仿宋_GB2312"/>
          <w:color w:val="auto"/>
          <w:sz w:val="28"/>
          <w:szCs w:val="28"/>
          <w:highlight w:val="none"/>
        </w:rPr>
      </w:pPr>
      <w:r>
        <w:rPr>
          <w:rFonts w:ascii="仿宋_GB2312" w:hAnsi="Times New Roman" w:eastAsia="仿宋_GB2312" w:cs="仿宋_GB2312"/>
          <w:color w:val="auto"/>
          <w:kern w:val="0"/>
          <w:sz w:val="28"/>
          <w:szCs w:val="28"/>
          <w:highlight w:val="none"/>
          <w:lang w:bidi="ar"/>
        </w:rPr>
        <w:t>（</w:t>
      </w:r>
      <w:r>
        <w:rPr>
          <w:rFonts w:ascii="Times New Roman" w:hAnsi="Times New Roman" w:eastAsia="仿宋_GB2312"/>
          <w:color w:val="auto"/>
          <w:kern w:val="0"/>
          <w:sz w:val="28"/>
          <w:szCs w:val="28"/>
          <w:highlight w:val="none"/>
          <w:lang w:bidi="ar"/>
        </w:rPr>
        <w:t>5</w:t>
      </w:r>
      <w:r>
        <w:rPr>
          <w:rFonts w:ascii="仿宋_GB2312" w:hAnsi="Times New Roman" w:eastAsia="仿宋_GB2312" w:cs="仿宋_GB2312"/>
          <w:color w:val="auto"/>
          <w:kern w:val="0"/>
          <w:sz w:val="28"/>
          <w:szCs w:val="28"/>
          <w:highlight w:val="none"/>
          <w:lang w:bidi="ar"/>
        </w:rPr>
        <w:t>）投标人应当保证货物的安全，如在仓储、运输途中因投标人原因，发生货物丢失或破损，投标人对此事故所产生的一切后果负责。</w:t>
      </w:r>
    </w:p>
    <w:p w14:paraId="77AA3CDE">
      <w:pPr>
        <w:spacing w:line="400" w:lineRule="exact"/>
        <w:ind w:firstLine="560"/>
        <w:rPr>
          <w:rFonts w:ascii="Times New Roman" w:hAnsi="Times New Roman" w:eastAsia="仿宋_GB2312"/>
          <w:color w:val="auto"/>
          <w:kern w:val="0"/>
          <w:sz w:val="28"/>
          <w:szCs w:val="28"/>
          <w:highlight w:val="none"/>
          <w:lang w:bidi="ar"/>
        </w:rPr>
      </w:pPr>
      <w:r>
        <w:rPr>
          <w:rFonts w:ascii="仿宋_GB2312" w:hAnsi="Times New Roman" w:eastAsia="仿宋_GB2312" w:cs="仿宋_GB2312"/>
          <w:color w:val="auto"/>
          <w:kern w:val="0"/>
          <w:sz w:val="28"/>
          <w:szCs w:val="28"/>
          <w:highlight w:val="none"/>
          <w:lang w:bidi="ar"/>
        </w:rPr>
        <w:t>（</w:t>
      </w:r>
      <w:r>
        <w:rPr>
          <w:rFonts w:ascii="Times New Roman" w:hAnsi="Times New Roman" w:eastAsia="仿宋_GB2312"/>
          <w:color w:val="auto"/>
          <w:kern w:val="0"/>
          <w:sz w:val="28"/>
          <w:szCs w:val="28"/>
          <w:highlight w:val="none"/>
          <w:lang w:bidi="ar"/>
        </w:rPr>
        <w:t>6</w:t>
      </w:r>
      <w:r>
        <w:rPr>
          <w:rFonts w:ascii="仿宋_GB2312" w:hAnsi="Times New Roman" w:eastAsia="仿宋_GB2312" w:cs="仿宋_GB2312"/>
          <w:color w:val="auto"/>
          <w:kern w:val="0"/>
          <w:sz w:val="28"/>
          <w:szCs w:val="28"/>
          <w:highlight w:val="none"/>
          <w:lang w:bidi="ar"/>
        </w:rPr>
        <w:t>）投标人须认可招标人的工作指令，包括节、假日能正常开展工作的要求</w:t>
      </w:r>
      <w:r>
        <w:rPr>
          <w:rFonts w:ascii="Times New Roman" w:hAnsi="Times New Roman" w:eastAsia="仿宋_GB2312"/>
          <w:color w:val="auto"/>
          <w:kern w:val="0"/>
          <w:sz w:val="28"/>
          <w:szCs w:val="28"/>
          <w:highlight w:val="none"/>
          <w:lang w:bidi="ar"/>
        </w:rPr>
        <w:t>.</w:t>
      </w:r>
    </w:p>
    <w:p w14:paraId="24B1F650">
      <w:pPr>
        <w:spacing w:line="400" w:lineRule="exact"/>
        <w:ind w:firstLine="560"/>
        <w:rPr>
          <w:rFonts w:hint="default" w:ascii="Times New Roman" w:hAnsi="Times New Roman" w:eastAsia="仿宋_GB2312"/>
          <w:color w:val="auto"/>
          <w:kern w:val="0"/>
          <w:sz w:val="28"/>
          <w:szCs w:val="28"/>
          <w:highlight w:val="none"/>
          <w:lang w:val="en-US" w:eastAsia="zh-CN" w:bidi="ar"/>
        </w:rPr>
      </w:pPr>
      <w:r>
        <w:rPr>
          <w:rFonts w:ascii="仿宋_GB2312" w:hAnsi="Times New Roman" w:eastAsia="仿宋_GB2312" w:cs="仿宋_GB2312"/>
          <w:color w:val="auto"/>
          <w:kern w:val="0"/>
          <w:sz w:val="28"/>
          <w:szCs w:val="28"/>
          <w:highlight w:val="none"/>
          <w:lang w:bidi="ar"/>
        </w:rPr>
        <w:t>（</w:t>
      </w:r>
      <w:r>
        <w:rPr>
          <w:rFonts w:hint="eastAsia" w:ascii="Times New Roman" w:hAnsi="Times New Roman" w:eastAsia="仿宋_GB2312"/>
          <w:color w:val="auto"/>
          <w:kern w:val="0"/>
          <w:sz w:val="28"/>
          <w:szCs w:val="28"/>
          <w:highlight w:val="none"/>
          <w:lang w:val="en-US" w:eastAsia="zh-CN" w:bidi="ar"/>
        </w:rPr>
        <w:t>7</w:t>
      </w:r>
      <w:r>
        <w:rPr>
          <w:rFonts w:ascii="仿宋_GB2312" w:hAnsi="Times New Roman" w:eastAsia="仿宋_GB2312" w:cs="仿宋_GB2312"/>
          <w:color w:val="auto"/>
          <w:kern w:val="0"/>
          <w:sz w:val="28"/>
          <w:szCs w:val="28"/>
          <w:highlight w:val="none"/>
          <w:lang w:bidi="ar"/>
        </w:rPr>
        <w:t>）</w:t>
      </w:r>
      <w:r>
        <w:rPr>
          <w:rFonts w:hint="eastAsia" w:ascii="仿宋_GB2312" w:hAnsi="Times New Roman" w:eastAsia="仿宋_GB2312" w:cs="仿宋_GB2312"/>
          <w:color w:val="auto"/>
          <w:kern w:val="0"/>
          <w:sz w:val="28"/>
          <w:szCs w:val="28"/>
          <w:highlight w:val="none"/>
          <w:lang w:val="en-US" w:eastAsia="zh-CN" w:bidi="ar"/>
        </w:rPr>
        <w:t>投标人应具备目的地当地清关资质或者拥有合法清关资源，可以代为履行全套清关运输手续。</w:t>
      </w:r>
    </w:p>
    <w:p w14:paraId="2AA5F134">
      <w:pPr>
        <w:spacing w:line="400" w:lineRule="exact"/>
        <w:ind w:firstLine="560"/>
        <w:rPr>
          <w:rFonts w:ascii="Times New Roman" w:hAnsi="Times New Roman" w:eastAsia="仿宋_GB2312"/>
          <w:color w:val="auto"/>
          <w:sz w:val="28"/>
          <w:szCs w:val="28"/>
          <w:highlight w:val="none"/>
        </w:rPr>
      </w:pPr>
      <w:r>
        <w:rPr>
          <w:rFonts w:ascii="Times New Roman" w:hAnsi="Times New Roman" w:eastAsia="仿宋_GB2312"/>
          <w:color w:val="auto"/>
          <w:kern w:val="0"/>
          <w:sz w:val="28"/>
          <w:szCs w:val="28"/>
          <w:highlight w:val="none"/>
          <w:lang w:bidi="ar"/>
        </w:rPr>
        <w:t>2</w:t>
      </w:r>
      <w:r>
        <w:rPr>
          <w:rFonts w:ascii="仿宋_GB2312" w:hAnsi="Times New Roman" w:eastAsia="仿宋_GB2312" w:cs="仿宋_GB2312"/>
          <w:color w:val="auto"/>
          <w:kern w:val="0"/>
          <w:sz w:val="28"/>
          <w:szCs w:val="28"/>
          <w:highlight w:val="none"/>
          <w:lang w:bidi="ar"/>
        </w:rPr>
        <w:t>、信息反馈</w:t>
      </w:r>
    </w:p>
    <w:p w14:paraId="5154D911">
      <w:pPr>
        <w:spacing w:line="400" w:lineRule="exact"/>
        <w:ind w:firstLine="568"/>
        <w:rPr>
          <w:rFonts w:ascii="Times New Roman" w:hAnsi="Times New Roman" w:eastAsia="黑体"/>
          <w:color w:val="auto"/>
          <w:sz w:val="28"/>
          <w:szCs w:val="28"/>
          <w:highlight w:val="none"/>
        </w:rPr>
      </w:pPr>
      <w:r>
        <w:rPr>
          <w:rFonts w:ascii="仿宋_GB2312" w:hAnsi="Times New Roman" w:eastAsia="仿宋_GB2312" w:cs="仿宋_GB2312"/>
          <w:color w:val="auto"/>
          <w:kern w:val="0"/>
          <w:sz w:val="28"/>
          <w:szCs w:val="28"/>
          <w:highlight w:val="none"/>
          <w:lang w:bidi="ar"/>
        </w:rPr>
        <w:t>投标人应在招标人规定时限内为招标人提供及时、准确的信息反馈服务。</w:t>
      </w:r>
    </w:p>
    <w:p w14:paraId="10F45DA6">
      <w:pPr>
        <w:spacing w:line="400" w:lineRule="exact"/>
        <w:ind w:firstLine="568"/>
        <w:rPr>
          <w:rFonts w:ascii="Times New Roman" w:hAnsi="Times New Roman" w:eastAsia="黑体"/>
          <w:color w:val="auto"/>
          <w:sz w:val="28"/>
          <w:szCs w:val="28"/>
          <w:highlight w:val="none"/>
        </w:rPr>
      </w:pPr>
      <w:r>
        <w:rPr>
          <w:rFonts w:ascii="黑体" w:hAnsi="宋体" w:eastAsia="黑体" w:cs="黑体"/>
          <w:color w:val="auto"/>
          <w:kern w:val="0"/>
          <w:sz w:val="28"/>
          <w:szCs w:val="28"/>
          <w:highlight w:val="none"/>
          <w:lang w:bidi="ar"/>
        </w:rPr>
        <w:t>三、报价</w:t>
      </w:r>
    </w:p>
    <w:p w14:paraId="71D36C7D">
      <w:pPr>
        <w:spacing w:line="400" w:lineRule="exact"/>
        <w:ind w:firstLine="560"/>
        <w:rPr>
          <w:rFonts w:ascii="Times New Roman" w:hAnsi="Times New Roman" w:eastAsia="仿宋_GB2312"/>
          <w:color w:val="auto"/>
          <w:sz w:val="28"/>
          <w:szCs w:val="28"/>
          <w:highlight w:val="none"/>
        </w:rPr>
      </w:pPr>
      <w:r>
        <w:rPr>
          <w:rFonts w:ascii="Times New Roman" w:hAnsi="Times New Roman" w:eastAsia="仿宋_GB2312"/>
          <w:color w:val="auto"/>
          <w:kern w:val="0"/>
          <w:sz w:val="28"/>
          <w:szCs w:val="28"/>
          <w:highlight w:val="none"/>
          <w:lang w:bidi="ar"/>
        </w:rPr>
        <w:t>1</w:t>
      </w:r>
      <w:r>
        <w:rPr>
          <w:rFonts w:ascii="仿宋_GB2312" w:hAnsi="Times New Roman" w:eastAsia="仿宋_GB2312" w:cs="仿宋_GB2312"/>
          <w:color w:val="auto"/>
          <w:kern w:val="0"/>
          <w:sz w:val="28"/>
          <w:szCs w:val="28"/>
          <w:highlight w:val="none"/>
          <w:lang w:bidi="ar"/>
        </w:rPr>
        <w:t>、报价基本要求</w:t>
      </w:r>
    </w:p>
    <w:p w14:paraId="442DE916">
      <w:pPr>
        <w:spacing w:line="400" w:lineRule="exact"/>
        <w:ind w:firstLine="560"/>
        <w:rPr>
          <w:rFonts w:ascii="仿宋_GB2312" w:hAnsi="Times New Roman" w:eastAsia="仿宋_GB2312" w:cs="仿宋_GB2312"/>
          <w:color w:val="auto"/>
          <w:kern w:val="0"/>
          <w:sz w:val="28"/>
          <w:szCs w:val="28"/>
          <w:highlight w:val="none"/>
          <w:lang w:bidi="ar"/>
        </w:rPr>
      </w:pPr>
      <w:r>
        <w:rPr>
          <w:rFonts w:hint="eastAsia" w:ascii="仿宋" w:hAnsi="仿宋" w:eastAsia="仿宋" w:cs="仿宋_GB2312"/>
          <w:color w:val="auto"/>
          <w:kern w:val="0"/>
          <w:sz w:val="28"/>
          <w:szCs w:val="28"/>
          <w:highlight w:val="none"/>
          <w:lang w:bidi="ar"/>
        </w:rPr>
        <w:t>模板</w:t>
      </w:r>
      <w:r>
        <w:rPr>
          <w:rFonts w:hint="eastAsia" w:ascii="仿宋" w:hAnsi="仿宋" w:eastAsia="仿宋" w:cs="微软雅黑"/>
          <w:color w:val="auto"/>
          <w:kern w:val="0"/>
          <w:sz w:val="28"/>
          <w:szCs w:val="28"/>
          <w:highlight w:val="none"/>
          <w:lang w:bidi="ar"/>
        </w:rPr>
        <w:t>详</w:t>
      </w:r>
      <w:r>
        <w:rPr>
          <w:rFonts w:hint="eastAsia" w:ascii="仿宋" w:hAnsi="仿宋" w:eastAsia="仿宋" w:cs="___WRD_EMBED_SUB_47"/>
          <w:color w:val="auto"/>
          <w:kern w:val="0"/>
          <w:sz w:val="28"/>
          <w:szCs w:val="28"/>
          <w:highlight w:val="none"/>
          <w:lang w:bidi="ar"/>
        </w:rPr>
        <w:t>见附件</w:t>
      </w:r>
      <w:r>
        <w:rPr>
          <w:rFonts w:hint="eastAsia" w:ascii="仿宋_GB2312" w:hAnsi="Times New Roman" w:eastAsia="仿宋_GB2312" w:cs="仿宋_GB2312"/>
          <w:color w:val="auto"/>
          <w:kern w:val="0"/>
          <w:sz w:val="28"/>
          <w:szCs w:val="28"/>
          <w:highlight w:val="none"/>
          <w:lang w:bidi="ar"/>
        </w:rPr>
        <w:t>1。</w:t>
      </w:r>
    </w:p>
    <w:p w14:paraId="03D96504">
      <w:pPr>
        <w:spacing w:line="400" w:lineRule="exact"/>
        <w:ind w:firstLine="560"/>
        <w:rPr>
          <w:rFonts w:ascii="仿宋_GB2312" w:hAnsi="Times New Roman" w:eastAsia="仿宋_GB2312" w:cs="仿宋_GB2312"/>
          <w:color w:val="auto"/>
          <w:kern w:val="0"/>
          <w:sz w:val="28"/>
          <w:szCs w:val="28"/>
          <w:highlight w:val="none"/>
          <w:lang w:bidi="ar"/>
        </w:rPr>
      </w:pPr>
      <w:r>
        <w:rPr>
          <w:rFonts w:ascii="仿宋_GB2312" w:hAnsi="Times New Roman" w:eastAsia="仿宋_GB2312" w:cs="仿宋_GB2312"/>
          <w:color w:val="auto"/>
          <w:kern w:val="0"/>
          <w:sz w:val="28"/>
          <w:szCs w:val="28"/>
          <w:highlight w:val="none"/>
          <w:lang w:bidi="ar"/>
        </w:rPr>
        <w:t>若投标人另有其他说明，应以单独说明。投标人的报价应在满足招标人要求和服务质量的前提下，费用最低、最优惠。同时投标人应充分评估并承担其它不可预见的全部费用。</w:t>
      </w:r>
    </w:p>
    <w:p w14:paraId="49EBD14F">
      <w:pPr>
        <w:spacing w:line="400" w:lineRule="exact"/>
        <w:ind w:firstLine="560"/>
        <w:rPr>
          <w:rFonts w:hint="eastAsia" w:ascii="仿宋_GB2312" w:hAnsi="Times New Roman" w:eastAsia="仿宋_GB2312" w:cs="仿宋_GB2312"/>
          <w:color w:val="auto"/>
          <w:kern w:val="0"/>
          <w:sz w:val="28"/>
          <w:szCs w:val="28"/>
          <w:highlight w:val="none"/>
          <w:lang w:val="en-US" w:eastAsia="zh-CN" w:bidi="ar"/>
        </w:rPr>
      </w:pPr>
      <w:r>
        <w:rPr>
          <w:rFonts w:hint="eastAsia" w:ascii="仿宋_GB2312" w:hAnsi="Times New Roman" w:eastAsia="仿宋_GB2312" w:cs="仿宋_GB2312"/>
          <w:color w:val="auto"/>
          <w:kern w:val="0"/>
          <w:sz w:val="28"/>
          <w:szCs w:val="28"/>
          <w:highlight w:val="none"/>
          <w:lang w:val="en-US" w:eastAsia="zh-CN" w:bidi="ar"/>
        </w:rPr>
        <w:t>报价应包含目的地税费，其中招标人发运产品货值核算按：</w:t>
      </w:r>
    </w:p>
    <w:p w14:paraId="4487B2DB">
      <w:pPr>
        <w:numPr>
          <w:ilvl w:val="0"/>
          <w:numId w:val="1"/>
        </w:numPr>
        <w:spacing w:line="400" w:lineRule="exact"/>
        <w:ind w:firstLine="560"/>
        <w:rPr>
          <w:rFonts w:hint="default" w:ascii="仿宋_GB2312" w:hAnsi="Times New Roman" w:eastAsia="仿宋_GB2312" w:cs="仿宋_GB2312"/>
          <w:color w:val="auto"/>
          <w:kern w:val="0"/>
          <w:sz w:val="28"/>
          <w:szCs w:val="28"/>
          <w:highlight w:val="none"/>
          <w:lang w:val="en-US" w:eastAsia="zh-CN" w:bidi="ar"/>
        </w:rPr>
      </w:pPr>
      <w:r>
        <w:rPr>
          <w:rFonts w:hint="eastAsia" w:ascii="仿宋_GB2312" w:hAnsi="Times New Roman" w:eastAsia="仿宋_GB2312" w:cs="仿宋_GB2312"/>
          <w:color w:val="auto"/>
          <w:kern w:val="0"/>
          <w:sz w:val="28"/>
          <w:szCs w:val="28"/>
          <w:highlight w:val="none"/>
          <w:lang w:val="en-US" w:eastAsia="zh-CN" w:bidi="ar"/>
        </w:rPr>
        <w:t>普通汽配件-50元/公斤</w:t>
      </w:r>
    </w:p>
    <w:p w14:paraId="0B43A009">
      <w:pPr>
        <w:numPr>
          <w:ilvl w:val="0"/>
          <w:numId w:val="1"/>
        </w:numPr>
        <w:spacing w:line="400" w:lineRule="exact"/>
        <w:ind w:firstLine="560"/>
        <w:rPr>
          <w:rFonts w:hint="default" w:ascii="仿宋_GB2312" w:hAnsi="Times New Roman" w:eastAsia="仿宋_GB2312" w:cs="仿宋_GB2312"/>
          <w:color w:val="auto"/>
          <w:kern w:val="0"/>
          <w:sz w:val="28"/>
          <w:szCs w:val="28"/>
          <w:highlight w:val="none"/>
          <w:lang w:val="en-US" w:eastAsia="zh-CN" w:bidi="ar"/>
        </w:rPr>
      </w:pPr>
      <w:r>
        <w:rPr>
          <w:rFonts w:hint="eastAsia" w:ascii="仿宋_GB2312" w:hAnsi="Times New Roman" w:eastAsia="仿宋_GB2312" w:cs="仿宋_GB2312"/>
          <w:color w:val="auto"/>
          <w:kern w:val="0"/>
          <w:sz w:val="28"/>
          <w:szCs w:val="28"/>
          <w:highlight w:val="none"/>
          <w:lang w:val="en-US" w:eastAsia="zh-CN" w:bidi="ar"/>
        </w:rPr>
        <w:t>礼品日用品-100元/公斤</w:t>
      </w:r>
    </w:p>
    <w:p w14:paraId="7F7FC81E">
      <w:pPr>
        <w:numPr>
          <w:ilvl w:val="0"/>
          <w:numId w:val="1"/>
        </w:numPr>
        <w:spacing w:line="400" w:lineRule="exact"/>
        <w:ind w:firstLine="560"/>
        <w:rPr>
          <w:rFonts w:hint="default" w:ascii="仿宋_GB2312" w:hAnsi="Times New Roman" w:eastAsia="仿宋_GB2312" w:cs="仿宋_GB2312"/>
          <w:color w:val="auto"/>
          <w:kern w:val="0"/>
          <w:sz w:val="28"/>
          <w:szCs w:val="28"/>
          <w:highlight w:val="none"/>
          <w:lang w:val="en-US" w:eastAsia="zh-CN" w:bidi="ar"/>
        </w:rPr>
      </w:pPr>
      <w:r>
        <w:rPr>
          <w:rFonts w:hint="eastAsia" w:ascii="仿宋_GB2312" w:hAnsi="Times New Roman" w:eastAsia="仿宋_GB2312" w:cs="仿宋_GB2312"/>
          <w:color w:val="auto"/>
          <w:kern w:val="0"/>
          <w:sz w:val="28"/>
          <w:szCs w:val="28"/>
          <w:highlight w:val="none"/>
          <w:lang w:val="en-US" w:eastAsia="zh-CN" w:bidi="ar"/>
        </w:rPr>
        <w:t>高端汽配件500元/公斤（如传感器等税则90章等精密汽车配件产品）</w:t>
      </w:r>
    </w:p>
    <w:p w14:paraId="58F37325">
      <w:pPr>
        <w:numPr>
          <w:ilvl w:val="0"/>
          <w:numId w:val="0"/>
        </w:numPr>
        <w:spacing w:line="400" w:lineRule="exact"/>
        <w:rPr>
          <w:rFonts w:hint="default" w:ascii="仿宋_GB2312" w:hAnsi="Times New Roman" w:eastAsia="仿宋_GB2312" w:cs="仿宋_GB2312"/>
          <w:color w:val="auto"/>
          <w:kern w:val="0"/>
          <w:sz w:val="28"/>
          <w:szCs w:val="28"/>
          <w:highlight w:val="none"/>
          <w:lang w:val="en-US" w:eastAsia="zh-CN" w:bidi="ar"/>
        </w:rPr>
      </w:pPr>
      <w:r>
        <w:rPr>
          <w:rFonts w:hint="eastAsia" w:ascii="仿宋_GB2312" w:hAnsi="Times New Roman" w:eastAsia="仿宋_GB2312" w:cs="仿宋_GB2312"/>
          <w:color w:val="auto"/>
          <w:kern w:val="0"/>
          <w:sz w:val="28"/>
          <w:szCs w:val="28"/>
          <w:highlight w:val="none"/>
          <w:lang w:val="en-US" w:eastAsia="zh-CN" w:bidi="ar"/>
        </w:rPr>
        <w:t xml:space="preserve">     报价单应含运费、鉴定费、提货费、报关费等，如有其他可能产生的费用类目应在报价单中列明，运费原则上以A类产品为主，B、C类产品可报差价，未报差价视同同价。</w:t>
      </w:r>
    </w:p>
    <w:p w14:paraId="1258FA10">
      <w:pPr>
        <w:spacing w:line="400" w:lineRule="exact"/>
        <w:ind w:firstLine="560"/>
        <w:rPr>
          <w:rFonts w:ascii="Times New Roman" w:hAnsi="Times New Roman" w:eastAsia="仿宋_GB2312"/>
          <w:color w:val="auto"/>
          <w:sz w:val="28"/>
          <w:szCs w:val="28"/>
          <w:highlight w:val="none"/>
        </w:rPr>
      </w:pPr>
      <w:r>
        <w:rPr>
          <w:rFonts w:ascii="仿宋_GB2312" w:hAnsi="Times New Roman" w:eastAsia="仿宋_GB2312" w:cs="仿宋_GB2312"/>
          <w:color w:val="auto"/>
          <w:kern w:val="0"/>
          <w:sz w:val="28"/>
          <w:szCs w:val="28"/>
          <w:highlight w:val="none"/>
          <w:lang w:bidi="ar"/>
        </w:rPr>
        <w:t>《报价单》将作为招标人的评标参考依据。</w:t>
      </w:r>
    </w:p>
    <w:p w14:paraId="7A659AC2">
      <w:pPr>
        <w:spacing w:line="400" w:lineRule="exact"/>
        <w:ind w:firstLine="560"/>
        <w:rPr>
          <w:rFonts w:ascii="Times New Roman" w:hAnsi="Times New Roman" w:eastAsia="仿宋_GB2312"/>
          <w:color w:val="auto"/>
          <w:sz w:val="28"/>
          <w:szCs w:val="28"/>
          <w:highlight w:val="none"/>
        </w:rPr>
      </w:pPr>
      <w:r>
        <w:rPr>
          <w:rFonts w:ascii="Times New Roman" w:hAnsi="Times New Roman" w:eastAsia="仿宋_GB2312"/>
          <w:color w:val="auto"/>
          <w:kern w:val="0"/>
          <w:sz w:val="28"/>
          <w:szCs w:val="28"/>
          <w:highlight w:val="none"/>
          <w:lang w:bidi="ar"/>
        </w:rPr>
        <w:t>2</w:t>
      </w:r>
      <w:r>
        <w:rPr>
          <w:rFonts w:ascii="仿宋_GB2312" w:hAnsi="Times New Roman" w:eastAsia="仿宋_GB2312" w:cs="仿宋_GB2312"/>
          <w:color w:val="auto"/>
          <w:kern w:val="0"/>
          <w:sz w:val="28"/>
          <w:szCs w:val="28"/>
          <w:highlight w:val="none"/>
          <w:lang w:bidi="ar"/>
        </w:rPr>
        <w:t>、发票</w:t>
      </w:r>
    </w:p>
    <w:p w14:paraId="3C723404">
      <w:pPr>
        <w:spacing w:line="400" w:lineRule="exact"/>
        <w:ind w:firstLine="560"/>
        <w:rPr>
          <w:rFonts w:ascii="Times New Roman" w:hAnsi="Times New Roman" w:eastAsia="仿宋_GB2312"/>
          <w:color w:val="auto"/>
          <w:sz w:val="28"/>
          <w:szCs w:val="28"/>
          <w:highlight w:val="none"/>
        </w:rPr>
      </w:pPr>
      <w:r>
        <w:rPr>
          <w:rFonts w:ascii="仿宋_GB2312" w:hAnsi="Times New Roman" w:eastAsia="仿宋_GB2312" w:cs="仿宋_GB2312"/>
          <w:color w:val="auto"/>
          <w:kern w:val="0"/>
          <w:sz w:val="28"/>
          <w:szCs w:val="28"/>
          <w:highlight w:val="none"/>
          <w:lang w:bidi="ar"/>
        </w:rPr>
        <w:t>报价应报含税价</w:t>
      </w:r>
      <w:r>
        <w:rPr>
          <w:rFonts w:hint="eastAsia" w:ascii="仿宋_GB2312" w:hAnsi="Times New Roman" w:eastAsia="仿宋_GB2312" w:cs="仿宋_GB2312"/>
          <w:color w:val="auto"/>
          <w:kern w:val="0"/>
          <w:sz w:val="28"/>
          <w:szCs w:val="28"/>
          <w:highlight w:val="none"/>
          <w:lang w:val="en-US" w:eastAsia="zh-CN" w:bidi="ar"/>
        </w:rPr>
        <w:t>并列明税点</w:t>
      </w:r>
      <w:r>
        <w:rPr>
          <w:rFonts w:ascii="仿宋_GB2312" w:hAnsi="Times New Roman" w:eastAsia="仿宋_GB2312" w:cs="仿宋_GB2312"/>
          <w:color w:val="auto"/>
          <w:kern w:val="0"/>
          <w:sz w:val="28"/>
          <w:szCs w:val="28"/>
          <w:highlight w:val="none"/>
          <w:lang w:bidi="ar"/>
        </w:rPr>
        <w:t>，招标人可接受增值税普通发票及增值税专用发票。</w:t>
      </w:r>
    </w:p>
    <w:p w14:paraId="7C1736AE">
      <w:pPr>
        <w:spacing w:line="400" w:lineRule="exact"/>
        <w:ind w:firstLine="560"/>
        <w:rPr>
          <w:rFonts w:ascii="Times New Roman" w:hAnsi="Times New Roman" w:eastAsia="黑体"/>
          <w:color w:val="auto"/>
          <w:sz w:val="28"/>
          <w:szCs w:val="28"/>
          <w:highlight w:val="none"/>
        </w:rPr>
      </w:pPr>
      <w:r>
        <w:rPr>
          <w:rFonts w:ascii="黑体" w:hAnsi="宋体" w:eastAsia="黑体" w:cs="黑体"/>
          <w:color w:val="auto"/>
          <w:kern w:val="0"/>
          <w:sz w:val="28"/>
          <w:szCs w:val="28"/>
          <w:highlight w:val="none"/>
          <w:lang w:bidi="ar"/>
        </w:rPr>
        <w:t>四、保密</w:t>
      </w:r>
    </w:p>
    <w:p w14:paraId="76F699B8">
      <w:pPr>
        <w:spacing w:line="400" w:lineRule="exact"/>
        <w:ind w:firstLine="560"/>
        <w:rPr>
          <w:rFonts w:ascii="Times New Roman" w:hAnsi="Times New Roman" w:eastAsia="仿宋_GB2312"/>
          <w:color w:val="auto"/>
          <w:sz w:val="28"/>
          <w:szCs w:val="28"/>
          <w:highlight w:val="none"/>
        </w:rPr>
      </w:pPr>
      <w:r>
        <w:rPr>
          <w:rFonts w:ascii="仿宋_GB2312" w:hAnsi="Times New Roman" w:eastAsia="仿宋_GB2312" w:cs="仿宋_GB2312"/>
          <w:color w:val="auto"/>
          <w:kern w:val="0"/>
          <w:sz w:val="28"/>
          <w:szCs w:val="28"/>
          <w:highlight w:val="none"/>
          <w:lang w:bidi="ar"/>
        </w:rPr>
        <w:t>投标人应当保守招标人的商业秘密。对招标人提供的业务数据、规格、参数、价格、方法等资料，未经招标人书面许可，投标人不得泄露。</w:t>
      </w:r>
    </w:p>
    <w:p w14:paraId="47F02887">
      <w:pPr>
        <w:spacing w:line="400" w:lineRule="exact"/>
        <w:ind w:firstLine="560"/>
        <w:rPr>
          <w:rFonts w:ascii="Times New Roman" w:hAnsi="Times New Roman" w:eastAsia="黑体"/>
          <w:color w:val="auto"/>
          <w:sz w:val="28"/>
          <w:szCs w:val="28"/>
          <w:highlight w:val="none"/>
        </w:rPr>
      </w:pPr>
      <w:r>
        <w:rPr>
          <w:rFonts w:ascii="黑体" w:hAnsi="宋体" w:eastAsia="黑体" w:cs="黑体"/>
          <w:color w:val="auto"/>
          <w:kern w:val="0"/>
          <w:sz w:val="28"/>
          <w:szCs w:val="28"/>
          <w:highlight w:val="none"/>
          <w:lang w:bidi="ar"/>
        </w:rPr>
        <w:t>五、其他</w:t>
      </w:r>
    </w:p>
    <w:p w14:paraId="7DCA877E">
      <w:pPr>
        <w:spacing w:line="400" w:lineRule="exact"/>
        <w:ind w:firstLine="580"/>
        <w:rPr>
          <w:rFonts w:ascii="Times New Roman" w:hAnsi="Times New Roman" w:eastAsia="仿宋_GB2312"/>
          <w:color w:val="auto"/>
          <w:sz w:val="28"/>
          <w:szCs w:val="28"/>
          <w:highlight w:val="none"/>
        </w:rPr>
      </w:pPr>
      <w:r>
        <w:rPr>
          <w:rFonts w:ascii="仿宋_GB2312" w:hAnsi="Times New Roman" w:eastAsia="仿宋_GB2312" w:cs="仿宋_GB2312"/>
          <w:color w:val="auto"/>
          <w:kern w:val="0"/>
          <w:sz w:val="28"/>
          <w:szCs w:val="28"/>
          <w:highlight w:val="none"/>
          <w:lang w:bidi="ar"/>
        </w:rPr>
        <w:t>投标人应遵守招投标纪律，不得相互串通投标、或与招标人的工作人员串通投标，不得向招标人的工作人员行贿或提供其他好处。通过以上手段谋取中标的，中标无效，付有保证金的，没收全部保证金，并取消参加以后投标的资格，情节严重触犯法律的，依法移送有关司法机关处理。</w:t>
      </w:r>
    </w:p>
    <w:p w14:paraId="2A8493DD">
      <w:pPr>
        <w:spacing w:line="400" w:lineRule="exact"/>
        <w:rPr>
          <w:rFonts w:ascii="Times New Roman" w:hAnsi="Times New Roman" w:eastAsia="仿宋_GB2312"/>
          <w:b/>
          <w:color w:val="auto"/>
          <w:sz w:val="28"/>
          <w:szCs w:val="28"/>
          <w:highlight w:val="none"/>
        </w:rPr>
      </w:pPr>
      <w:r>
        <w:rPr>
          <w:rFonts w:ascii="Times New Roman" w:hAnsi="Times New Roman" w:eastAsia="仿宋_GB2312"/>
          <w:b/>
          <w:color w:val="auto"/>
          <w:kern w:val="0"/>
          <w:sz w:val="28"/>
          <w:szCs w:val="28"/>
          <w:highlight w:val="none"/>
          <w:lang w:bidi="ar"/>
        </w:rPr>
        <w:t xml:space="preserve"> </w:t>
      </w:r>
    </w:p>
    <w:p w14:paraId="05F585A2">
      <w:pPr>
        <w:spacing w:line="400" w:lineRule="exact"/>
        <w:ind w:firstLine="440"/>
        <w:jc w:val="center"/>
        <w:rPr>
          <w:rFonts w:ascii="Times New Roman" w:hAnsi="Times New Roman" w:eastAsia="仿宋_GB2312"/>
          <w:color w:val="auto"/>
          <w:sz w:val="32"/>
          <w:szCs w:val="32"/>
          <w:highlight w:val="none"/>
        </w:rPr>
      </w:pPr>
      <w:r>
        <w:rPr>
          <w:rFonts w:ascii="仿宋_GB2312" w:hAnsi="Times New Roman" w:eastAsia="仿宋_GB2312" w:cs="仿宋_GB2312"/>
          <w:b/>
          <w:color w:val="auto"/>
          <w:kern w:val="0"/>
          <w:sz w:val="32"/>
          <w:szCs w:val="32"/>
          <w:highlight w:val="none"/>
          <w:lang w:bidi="ar"/>
        </w:rPr>
        <w:t>第三部分</w:t>
      </w:r>
      <w:r>
        <w:rPr>
          <w:rFonts w:ascii="Times New Roman" w:hAnsi="Times New Roman" w:eastAsia="仿宋_GB2312"/>
          <w:b/>
          <w:color w:val="auto"/>
          <w:kern w:val="0"/>
          <w:sz w:val="32"/>
          <w:szCs w:val="32"/>
          <w:highlight w:val="none"/>
          <w:lang w:bidi="ar"/>
        </w:rPr>
        <w:t xml:space="preserve"> </w:t>
      </w:r>
      <w:r>
        <w:rPr>
          <w:rFonts w:ascii="仿宋_GB2312" w:hAnsi="Times New Roman" w:eastAsia="仿宋_GB2312" w:cs="仿宋_GB2312"/>
          <w:b/>
          <w:color w:val="auto"/>
          <w:kern w:val="0"/>
          <w:sz w:val="32"/>
          <w:szCs w:val="32"/>
          <w:highlight w:val="none"/>
          <w:lang w:bidi="ar"/>
        </w:rPr>
        <w:t>投标资料要求</w:t>
      </w:r>
    </w:p>
    <w:p w14:paraId="50EC97A3">
      <w:pPr>
        <w:spacing w:line="400" w:lineRule="exact"/>
        <w:ind w:firstLine="580"/>
        <w:rPr>
          <w:rFonts w:ascii="Times New Roman" w:hAnsi="Times New Roman" w:eastAsia="黑体"/>
          <w:color w:val="auto"/>
          <w:sz w:val="28"/>
          <w:szCs w:val="28"/>
          <w:highlight w:val="none"/>
        </w:rPr>
      </w:pPr>
      <w:r>
        <w:rPr>
          <w:rFonts w:ascii="黑体" w:hAnsi="宋体" w:eastAsia="黑体" w:cs="黑体"/>
          <w:color w:val="auto"/>
          <w:kern w:val="0"/>
          <w:sz w:val="28"/>
          <w:szCs w:val="28"/>
          <w:highlight w:val="none"/>
          <w:lang w:bidi="ar"/>
        </w:rPr>
        <w:t>一、投标资料的组成</w:t>
      </w:r>
    </w:p>
    <w:p w14:paraId="78F79A91">
      <w:pPr>
        <w:spacing w:line="400" w:lineRule="exact"/>
        <w:ind w:firstLine="580"/>
        <w:rPr>
          <w:rFonts w:ascii="仿宋" w:hAnsi="仿宋" w:eastAsia="仿宋" w:cs="仿宋_GB2312"/>
          <w:color w:val="auto"/>
          <w:kern w:val="0"/>
          <w:sz w:val="28"/>
          <w:szCs w:val="28"/>
          <w:highlight w:val="none"/>
          <w:lang w:bidi="ar"/>
        </w:rPr>
      </w:pPr>
      <w:r>
        <w:rPr>
          <w:rFonts w:ascii="仿宋_GB2312" w:hAnsi="Times New Roman" w:eastAsia="仿宋_GB2312" w:cs="仿宋_GB2312"/>
          <w:color w:val="auto"/>
          <w:kern w:val="0"/>
          <w:sz w:val="28"/>
          <w:szCs w:val="28"/>
          <w:highlight w:val="none"/>
          <w:lang w:bidi="ar"/>
        </w:rPr>
        <w:t>投标文件分为如</w:t>
      </w:r>
      <w:r>
        <w:rPr>
          <w:rFonts w:ascii="仿宋" w:hAnsi="仿宋" w:eastAsia="仿宋" w:cs="仿宋_GB2312"/>
          <w:color w:val="auto"/>
          <w:kern w:val="0"/>
          <w:sz w:val="28"/>
          <w:szCs w:val="28"/>
          <w:highlight w:val="none"/>
          <w:lang w:bidi="ar"/>
        </w:rPr>
        <w:t>下三部分：资质文件、技术方案、报价。</w:t>
      </w:r>
    </w:p>
    <w:p w14:paraId="6738219A">
      <w:pPr>
        <w:spacing w:line="400" w:lineRule="exact"/>
        <w:ind w:firstLine="580"/>
        <w:rPr>
          <w:rFonts w:hint="eastAsia" w:ascii="仿宋_GB2312" w:hAnsi="Times New Roman" w:eastAsia="仿宋_GB2312" w:cs="仿宋_GB2312"/>
          <w:color w:val="auto"/>
          <w:kern w:val="0"/>
          <w:sz w:val="28"/>
          <w:szCs w:val="28"/>
          <w:highlight w:val="none"/>
          <w:lang w:bidi="ar"/>
        </w:rPr>
      </w:pPr>
      <w:r>
        <w:rPr>
          <w:rFonts w:hint="eastAsia" w:ascii="仿宋" w:hAnsi="仿宋" w:eastAsia="仿宋" w:cs="仿宋_GB2312"/>
          <w:color w:val="auto"/>
          <w:kern w:val="0"/>
          <w:sz w:val="28"/>
          <w:szCs w:val="28"/>
          <w:highlight w:val="none"/>
          <w:lang w:val="en-US" w:eastAsia="zh-CN" w:bidi="ar"/>
        </w:rPr>
        <w:t>本次投标不收取纸质投标书，均以电子版上传重汽e采通为准，投标人可在投标现场提供一份纸质版作为直观展示用，投标结束后返还投标人。</w:t>
      </w:r>
    </w:p>
    <w:p w14:paraId="3B9DFB53">
      <w:pPr>
        <w:spacing w:line="400" w:lineRule="exact"/>
        <w:ind w:firstLine="580"/>
        <w:rPr>
          <w:rFonts w:ascii="Times New Roman" w:hAnsi="Times New Roman" w:eastAsia="仿宋_GB2312"/>
          <w:color w:val="auto"/>
          <w:sz w:val="28"/>
          <w:szCs w:val="28"/>
          <w:highlight w:val="none"/>
        </w:rPr>
      </w:pPr>
      <w:r>
        <w:rPr>
          <w:rFonts w:ascii="黑体" w:hAnsi="宋体" w:eastAsia="黑体" w:cs="黑体"/>
          <w:color w:val="auto"/>
          <w:kern w:val="0"/>
          <w:sz w:val="28"/>
          <w:szCs w:val="28"/>
          <w:highlight w:val="none"/>
          <w:lang w:bidi="ar"/>
        </w:rPr>
        <w:t>二、投标资料的编制</w:t>
      </w:r>
    </w:p>
    <w:p w14:paraId="1128607B">
      <w:pPr>
        <w:spacing w:line="400" w:lineRule="exact"/>
        <w:ind w:firstLine="580"/>
        <w:rPr>
          <w:rFonts w:hint="default" w:ascii="Times New Roman" w:hAnsi="Times New Roman" w:eastAsia="仿宋_GB2312"/>
          <w:color w:val="auto"/>
          <w:sz w:val="28"/>
          <w:szCs w:val="28"/>
          <w:highlight w:val="none"/>
          <w:lang w:val="en-US" w:eastAsia="zh-CN"/>
        </w:rPr>
      </w:pPr>
      <w:r>
        <w:rPr>
          <w:rFonts w:ascii="Times New Roman" w:hAnsi="Times New Roman" w:eastAsia="仿宋_GB2312"/>
          <w:color w:val="auto"/>
          <w:kern w:val="0"/>
          <w:sz w:val="28"/>
          <w:szCs w:val="28"/>
          <w:highlight w:val="none"/>
          <w:lang w:bidi="ar"/>
        </w:rPr>
        <w:t>1</w:t>
      </w:r>
      <w:r>
        <w:rPr>
          <w:rFonts w:ascii="仿宋_GB2312" w:hAnsi="Times New Roman" w:eastAsia="仿宋_GB2312" w:cs="仿宋_GB2312"/>
          <w:color w:val="auto"/>
          <w:kern w:val="0"/>
          <w:sz w:val="28"/>
          <w:szCs w:val="28"/>
          <w:highlight w:val="none"/>
          <w:lang w:bidi="ar"/>
        </w:rPr>
        <w:t>、第一册（资质文件）</w:t>
      </w:r>
      <w:r>
        <w:rPr>
          <w:rFonts w:hint="eastAsia" w:ascii="仿宋_GB2312" w:hAnsi="Times New Roman" w:eastAsia="仿宋_GB2312" w:cs="仿宋_GB2312"/>
          <w:color w:val="auto"/>
          <w:kern w:val="0"/>
          <w:sz w:val="28"/>
          <w:szCs w:val="28"/>
          <w:highlight w:val="none"/>
          <w:lang w:val="en-US" w:eastAsia="zh-CN" w:bidi="ar"/>
        </w:rPr>
        <w:t>-应标时提交</w:t>
      </w:r>
    </w:p>
    <w:p w14:paraId="354F3689">
      <w:pPr>
        <w:spacing w:line="400" w:lineRule="exact"/>
        <w:ind w:firstLine="580"/>
        <w:rPr>
          <w:rFonts w:ascii="仿宋_GB2312" w:hAnsi="Times New Roman" w:eastAsia="仿宋_GB2312" w:cs="仿宋_GB2312"/>
          <w:color w:val="auto"/>
          <w:kern w:val="0"/>
          <w:sz w:val="28"/>
          <w:szCs w:val="28"/>
          <w:highlight w:val="none"/>
          <w:lang w:bidi="ar"/>
        </w:rPr>
      </w:pPr>
      <w:r>
        <w:rPr>
          <w:rFonts w:hint="eastAsia" w:ascii="仿宋_GB2312" w:hAnsi="Times New Roman" w:eastAsia="仿宋_GB2312" w:cs="仿宋_GB2312"/>
          <w:color w:val="auto"/>
          <w:kern w:val="0"/>
          <w:sz w:val="28"/>
          <w:szCs w:val="28"/>
          <w:highlight w:val="none"/>
          <w:lang w:val="en-US" w:eastAsia="zh-CN" w:bidi="ar"/>
        </w:rPr>
        <w:t xml:space="preserve">① </w:t>
      </w:r>
      <w:r>
        <w:rPr>
          <w:rFonts w:ascii="仿宋_GB2312" w:hAnsi="Times New Roman" w:eastAsia="仿宋_GB2312" w:cs="仿宋_GB2312"/>
          <w:color w:val="auto"/>
          <w:kern w:val="0"/>
          <w:sz w:val="28"/>
          <w:szCs w:val="28"/>
          <w:highlight w:val="none"/>
          <w:lang w:bidi="ar"/>
        </w:rPr>
        <w:t>营业执照复印件；</w:t>
      </w:r>
    </w:p>
    <w:p w14:paraId="475B3CE9">
      <w:pPr>
        <w:spacing w:line="400" w:lineRule="exact"/>
        <w:ind w:firstLine="580"/>
        <w:rPr>
          <w:rFonts w:ascii="仿宋_GB2312" w:hAnsi="Times New Roman" w:eastAsia="仿宋_GB2312" w:cs="仿宋_GB2312"/>
          <w:color w:val="auto"/>
          <w:kern w:val="0"/>
          <w:sz w:val="28"/>
          <w:szCs w:val="28"/>
          <w:highlight w:val="none"/>
          <w:lang w:bidi="ar"/>
        </w:rPr>
      </w:pPr>
      <w:r>
        <w:rPr>
          <w:rFonts w:hint="eastAsia" w:ascii="仿宋_GB2312" w:hAnsi="Times New Roman" w:eastAsia="仿宋_GB2312" w:cs="仿宋_GB2312"/>
          <w:color w:val="auto"/>
          <w:kern w:val="0"/>
          <w:sz w:val="28"/>
          <w:szCs w:val="28"/>
          <w:highlight w:val="none"/>
          <w:lang w:val="en-US" w:eastAsia="zh-CN" w:bidi="ar"/>
        </w:rPr>
        <w:t xml:space="preserve">② </w:t>
      </w:r>
      <w:r>
        <w:rPr>
          <w:rFonts w:ascii="仿宋_GB2312" w:hAnsi="Times New Roman" w:eastAsia="仿宋_GB2312" w:cs="仿宋_GB2312"/>
          <w:color w:val="auto"/>
          <w:kern w:val="0"/>
          <w:sz w:val="28"/>
          <w:szCs w:val="28"/>
          <w:highlight w:val="none"/>
          <w:lang w:bidi="ar"/>
        </w:rPr>
        <w:t>投标书（模板见附件</w:t>
      </w:r>
      <w:r>
        <w:rPr>
          <w:rFonts w:ascii="Times New Roman" w:hAnsi="Times New Roman" w:eastAsia="仿宋_GB2312"/>
          <w:color w:val="auto"/>
          <w:kern w:val="0"/>
          <w:sz w:val="28"/>
          <w:szCs w:val="28"/>
          <w:highlight w:val="none"/>
          <w:lang w:bidi="ar"/>
        </w:rPr>
        <w:t>2</w:t>
      </w:r>
      <w:r>
        <w:rPr>
          <w:rFonts w:ascii="仿宋_GB2312" w:hAnsi="Times New Roman" w:eastAsia="仿宋_GB2312" w:cs="仿宋_GB2312"/>
          <w:color w:val="auto"/>
          <w:kern w:val="0"/>
          <w:sz w:val="28"/>
          <w:szCs w:val="28"/>
          <w:highlight w:val="none"/>
          <w:lang w:bidi="ar"/>
        </w:rPr>
        <w:t>）、</w:t>
      </w:r>
    </w:p>
    <w:p w14:paraId="7210C21F">
      <w:pPr>
        <w:spacing w:line="400" w:lineRule="exact"/>
        <w:ind w:firstLine="580"/>
        <w:rPr>
          <w:rFonts w:ascii="仿宋_GB2312" w:hAnsi="Times New Roman" w:eastAsia="仿宋_GB2312" w:cs="仿宋_GB2312"/>
          <w:color w:val="auto"/>
          <w:kern w:val="0"/>
          <w:sz w:val="28"/>
          <w:szCs w:val="28"/>
          <w:highlight w:val="none"/>
          <w:lang w:bidi="ar"/>
        </w:rPr>
      </w:pPr>
      <w:r>
        <w:rPr>
          <w:rFonts w:hint="eastAsia" w:ascii="仿宋_GB2312" w:hAnsi="Times New Roman" w:eastAsia="仿宋_GB2312" w:cs="仿宋_GB2312"/>
          <w:color w:val="auto"/>
          <w:kern w:val="0"/>
          <w:sz w:val="28"/>
          <w:szCs w:val="28"/>
          <w:highlight w:val="none"/>
          <w:lang w:val="en-US" w:eastAsia="zh-CN" w:bidi="ar"/>
        </w:rPr>
        <w:t xml:space="preserve">③ </w:t>
      </w:r>
      <w:r>
        <w:rPr>
          <w:rFonts w:ascii="仿宋_GB2312" w:hAnsi="Times New Roman" w:eastAsia="仿宋_GB2312" w:cs="仿宋_GB2312"/>
          <w:color w:val="auto"/>
          <w:kern w:val="0"/>
          <w:sz w:val="28"/>
          <w:szCs w:val="28"/>
          <w:highlight w:val="none"/>
          <w:lang w:bidi="ar"/>
        </w:rPr>
        <w:t>授权委托书（模板见附件</w:t>
      </w:r>
      <w:r>
        <w:rPr>
          <w:rFonts w:ascii="Times New Roman" w:hAnsi="Times New Roman" w:eastAsia="仿宋_GB2312"/>
          <w:color w:val="auto"/>
          <w:kern w:val="0"/>
          <w:sz w:val="28"/>
          <w:szCs w:val="28"/>
          <w:highlight w:val="none"/>
          <w:lang w:bidi="ar"/>
        </w:rPr>
        <w:t>3</w:t>
      </w:r>
      <w:r>
        <w:rPr>
          <w:rFonts w:ascii="仿宋_GB2312" w:hAnsi="Times New Roman" w:eastAsia="仿宋_GB2312" w:cs="仿宋_GB2312"/>
          <w:color w:val="auto"/>
          <w:kern w:val="0"/>
          <w:sz w:val="28"/>
          <w:szCs w:val="28"/>
          <w:highlight w:val="none"/>
          <w:lang w:bidi="ar"/>
        </w:rPr>
        <w:t>，法定代表人亲自参加无需提交）；</w:t>
      </w:r>
    </w:p>
    <w:p w14:paraId="3673938A">
      <w:pPr>
        <w:spacing w:line="400" w:lineRule="exact"/>
        <w:ind w:firstLine="580"/>
        <w:rPr>
          <w:rFonts w:ascii="仿宋_GB2312" w:hAnsi="Times New Roman" w:eastAsia="仿宋_GB2312" w:cs="仿宋_GB2312"/>
          <w:color w:val="auto"/>
          <w:kern w:val="0"/>
          <w:sz w:val="28"/>
          <w:szCs w:val="28"/>
          <w:highlight w:val="none"/>
          <w:lang w:bidi="ar"/>
        </w:rPr>
      </w:pPr>
      <w:r>
        <w:rPr>
          <w:rFonts w:hint="eastAsia" w:ascii="仿宋_GB2312" w:hAnsi="Times New Roman" w:eastAsia="仿宋_GB2312" w:cs="仿宋_GB2312"/>
          <w:color w:val="auto"/>
          <w:kern w:val="0"/>
          <w:sz w:val="28"/>
          <w:szCs w:val="28"/>
          <w:highlight w:val="none"/>
          <w:lang w:val="en-US" w:eastAsia="zh-CN" w:bidi="ar"/>
        </w:rPr>
        <w:t xml:space="preserve">④ </w:t>
      </w:r>
      <w:r>
        <w:rPr>
          <w:rFonts w:ascii="仿宋_GB2312" w:hAnsi="Times New Roman" w:eastAsia="仿宋_GB2312" w:cs="仿宋_GB2312"/>
          <w:color w:val="auto"/>
          <w:kern w:val="0"/>
          <w:sz w:val="28"/>
          <w:szCs w:val="28"/>
          <w:highlight w:val="none"/>
          <w:lang w:bidi="ar"/>
        </w:rPr>
        <w:t>投标人近三年经审计的财务报告复印件，未有审计报告的，可提供近三年财务报表复印件；</w:t>
      </w:r>
    </w:p>
    <w:p w14:paraId="35F27E22">
      <w:pPr>
        <w:spacing w:line="400" w:lineRule="exact"/>
        <w:ind w:firstLine="580"/>
        <w:rPr>
          <w:rFonts w:ascii="仿宋_GB2312" w:hAnsi="Times New Roman" w:eastAsia="仿宋_GB2312" w:cs="仿宋_GB2312"/>
          <w:color w:val="auto"/>
          <w:kern w:val="0"/>
          <w:sz w:val="28"/>
          <w:szCs w:val="28"/>
          <w:highlight w:val="none"/>
          <w:lang w:bidi="ar"/>
        </w:rPr>
      </w:pPr>
      <w:r>
        <w:rPr>
          <w:rFonts w:hint="eastAsia" w:ascii="仿宋_GB2312" w:hAnsi="Times New Roman" w:eastAsia="仿宋_GB2312" w:cs="仿宋_GB2312"/>
          <w:color w:val="auto"/>
          <w:kern w:val="0"/>
          <w:sz w:val="28"/>
          <w:szCs w:val="28"/>
          <w:highlight w:val="none"/>
          <w:lang w:val="en-US" w:eastAsia="zh-CN" w:bidi="ar"/>
        </w:rPr>
        <w:t>⑤ 业绩证明（可提供近一年对应区域业务操作台账或案例）</w:t>
      </w:r>
    </w:p>
    <w:p w14:paraId="69A9EFE9">
      <w:pPr>
        <w:spacing w:line="400" w:lineRule="exact"/>
        <w:ind w:firstLine="580"/>
        <w:rPr>
          <w:rFonts w:ascii="仿宋_GB2312" w:hAnsi="Times New Roman" w:eastAsia="仿宋_GB2312" w:cs="仿宋_GB2312"/>
          <w:color w:val="auto"/>
          <w:kern w:val="0"/>
          <w:sz w:val="28"/>
          <w:szCs w:val="28"/>
          <w:highlight w:val="none"/>
          <w:lang w:bidi="ar"/>
        </w:rPr>
      </w:pPr>
      <w:r>
        <w:rPr>
          <w:rFonts w:hint="eastAsia" w:ascii="仿宋_GB2312" w:hAnsi="Times New Roman" w:eastAsia="仿宋_GB2312" w:cs="仿宋_GB2312"/>
          <w:color w:val="auto"/>
          <w:kern w:val="0"/>
          <w:sz w:val="28"/>
          <w:szCs w:val="28"/>
          <w:highlight w:val="none"/>
          <w:lang w:val="en-US" w:eastAsia="zh-CN" w:bidi="ar"/>
        </w:rPr>
        <w:t xml:space="preserve">⑥ </w:t>
      </w:r>
      <w:r>
        <w:rPr>
          <w:rFonts w:ascii="仿宋_GB2312" w:hAnsi="Times New Roman" w:eastAsia="仿宋_GB2312" w:cs="仿宋_GB2312"/>
          <w:color w:val="auto"/>
          <w:kern w:val="0"/>
          <w:sz w:val="28"/>
          <w:szCs w:val="28"/>
          <w:highlight w:val="none"/>
          <w:lang w:bidi="ar"/>
        </w:rPr>
        <w:t>投标人在国家企业信用信息</w:t>
      </w:r>
      <w:r>
        <w:rPr>
          <w:rFonts w:hint="eastAsia" w:ascii="仿宋_GB2312" w:hAnsi="Times New Roman" w:eastAsia="仿宋_GB2312" w:cs="仿宋_GB2312"/>
          <w:color w:val="auto"/>
          <w:kern w:val="0"/>
          <w:sz w:val="28"/>
          <w:szCs w:val="28"/>
          <w:highlight w:val="none"/>
          <w:lang w:val="en-US" w:eastAsia="zh-CN" w:bidi="ar"/>
        </w:rPr>
        <w:t>公示系统</w:t>
      </w:r>
      <w:r>
        <w:rPr>
          <w:rFonts w:ascii="仿宋_GB2312" w:hAnsi="Times New Roman" w:eastAsia="仿宋_GB2312" w:cs="仿宋_GB2312"/>
          <w:color w:val="auto"/>
          <w:kern w:val="0"/>
          <w:sz w:val="28"/>
          <w:szCs w:val="28"/>
          <w:highlight w:val="none"/>
          <w:lang w:bidi="ar"/>
        </w:rPr>
        <w:t>中无行政处罚、经营异常和失信信息的声明；</w:t>
      </w:r>
    </w:p>
    <w:p w14:paraId="6158ECD5">
      <w:pPr>
        <w:spacing w:line="400" w:lineRule="exact"/>
        <w:ind w:firstLine="580"/>
        <w:rPr>
          <w:rFonts w:ascii="仿宋_GB2312" w:hAnsi="Times New Roman" w:eastAsia="仿宋_GB2312" w:cs="仿宋_GB2312"/>
          <w:color w:val="auto"/>
          <w:kern w:val="0"/>
          <w:sz w:val="28"/>
          <w:szCs w:val="28"/>
          <w:highlight w:val="none"/>
          <w:lang w:bidi="ar"/>
        </w:rPr>
      </w:pPr>
      <w:r>
        <w:rPr>
          <w:rFonts w:hint="eastAsia" w:ascii="仿宋_GB2312" w:hAnsi="Times New Roman" w:eastAsia="仿宋_GB2312" w:cs="仿宋_GB2312"/>
          <w:color w:val="auto"/>
          <w:kern w:val="0"/>
          <w:sz w:val="28"/>
          <w:szCs w:val="28"/>
          <w:highlight w:val="none"/>
          <w:lang w:val="en-US" w:eastAsia="zh-CN" w:bidi="ar"/>
        </w:rPr>
        <w:t xml:space="preserve">⑦ </w:t>
      </w:r>
      <w:r>
        <w:rPr>
          <w:rFonts w:ascii="仿宋_GB2312" w:hAnsi="Times New Roman" w:eastAsia="仿宋_GB2312" w:cs="仿宋_GB2312"/>
          <w:color w:val="auto"/>
          <w:kern w:val="0"/>
          <w:sz w:val="28"/>
          <w:szCs w:val="28"/>
          <w:highlight w:val="none"/>
          <w:lang w:bidi="ar"/>
        </w:rPr>
        <w:t xml:space="preserve">信用证明材料（征信报告）； </w:t>
      </w:r>
    </w:p>
    <w:p w14:paraId="48294674">
      <w:pPr>
        <w:spacing w:line="400" w:lineRule="exact"/>
        <w:ind w:firstLine="580"/>
        <w:rPr>
          <w:rFonts w:ascii="仿宋_GB2312" w:hAnsi="Times New Roman" w:eastAsia="仿宋_GB2312" w:cs="仿宋_GB2312"/>
          <w:color w:val="auto"/>
          <w:kern w:val="0"/>
          <w:sz w:val="28"/>
          <w:szCs w:val="28"/>
          <w:highlight w:val="none"/>
          <w:lang w:bidi="ar"/>
        </w:rPr>
      </w:pPr>
      <w:r>
        <w:rPr>
          <w:rFonts w:hint="eastAsia" w:ascii="仿宋_GB2312" w:hAnsi="Times New Roman" w:eastAsia="仿宋_GB2312" w:cs="仿宋_GB2312"/>
          <w:color w:val="auto"/>
          <w:kern w:val="0"/>
          <w:sz w:val="28"/>
          <w:szCs w:val="28"/>
          <w:highlight w:val="none"/>
          <w:lang w:val="en-US" w:eastAsia="zh-CN" w:bidi="ar"/>
        </w:rPr>
        <w:t xml:space="preserve">⑧ </w:t>
      </w:r>
      <w:r>
        <w:rPr>
          <w:rFonts w:ascii="仿宋_GB2312" w:hAnsi="Times New Roman" w:eastAsia="仿宋_GB2312" w:cs="仿宋_GB2312"/>
          <w:color w:val="auto"/>
          <w:kern w:val="0"/>
          <w:sz w:val="28"/>
          <w:szCs w:val="28"/>
          <w:highlight w:val="none"/>
          <w:lang w:bidi="ar"/>
        </w:rPr>
        <w:t xml:space="preserve">年度纳税信用评价信息（可从电子税务局查询截图，需加盖公章）； </w:t>
      </w:r>
    </w:p>
    <w:p w14:paraId="23002A22">
      <w:pPr>
        <w:spacing w:line="400" w:lineRule="exact"/>
        <w:ind w:firstLine="580"/>
        <w:rPr>
          <w:rFonts w:ascii="仿宋_GB2312" w:hAnsi="Times New Roman" w:eastAsia="仿宋_GB2312" w:cs="仿宋_GB2312"/>
          <w:color w:val="auto"/>
          <w:kern w:val="0"/>
          <w:sz w:val="28"/>
          <w:szCs w:val="28"/>
          <w:highlight w:val="none"/>
          <w:lang w:bidi="ar"/>
        </w:rPr>
      </w:pPr>
      <w:r>
        <w:rPr>
          <w:rFonts w:hint="eastAsia" w:ascii="仿宋_GB2312" w:hAnsi="Times New Roman" w:eastAsia="仿宋_GB2312" w:cs="仿宋_GB2312"/>
          <w:color w:val="auto"/>
          <w:kern w:val="0"/>
          <w:sz w:val="28"/>
          <w:szCs w:val="28"/>
          <w:highlight w:val="none"/>
          <w:lang w:val="en-US" w:eastAsia="zh-CN" w:bidi="ar"/>
        </w:rPr>
        <w:t xml:space="preserve">⑨ </w:t>
      </w:r>
      <w:r>
        <w:rPr>
          <w:rFonts w:ascii="仿宋_GB2312" w:hAnsi="Times New Roman" w:eastAsia="仿宋_GB2312" w:cs="仿宋_GB2312"/>
          <w:color w:val="auto"/>
          <w:kern w:val="0"/>
          <w:sz w:val="28"/>
          <w:szCs w:val="28"/>
          <w:highlight w:val="none"/>
          <w:lang w:bidi="ar"/>
        </w:rPr>
        <w:t>企业对外担保说明（写明贵单位对外有无对外担保和质押业务，需加盖公章）。</w:t>
      </w:r>
    </w:p>
    <w:p w14:paraId="66D99316">
      <w:pPr>
        <w:spacing w:line="400" w:lineRule="exact"/>
        <w:ind w:firstLine="580"/>
        <w:rPr>
          <w:rFonts w:ascii="仿宋_GB2312" w:hAnsi="Times New Roman" w:eastAsia="仿宋_GB2312" w:cs="仿宋_GB2312"/>
          <w:color w:val="auto"/>
          <w:kern w:val="0"/>
          <w:sz w:val="28"/>
          <w:szCs w:val="28"/>
          <w:highlight w:val="none"/>
          <w:lang w:bidi="ar"/>
        </w:rPr>
      </w:pPr>
      <w:r>
        <w:rPr>
          <w:rFonts w:hint="eastAsia" w:ascii="仿宋_GB2312" w:hAnsi="Times New Roman" w:eastAsia="仿宋_GB2312" w:cs="仿宋_GB2312"/>
          <w:color w:val="auto"/>
          <w:kern w:val="0"/>
          <w:sz w:val="28"/>
          <w:szCs w:val="28"/>
          <w:highlight w:val="none"/>
          <w:lang w:val="en-US" w:eastAsia="zh-CN" w:bidi="ar"/>
        </w:rPr>
        <w:t>其它：</w:t>
      </w:r>
      <w:r>
        <w:rPr>
          <w:rFonts w:ascii="仿宋_GB2312" w:hAnsi="Times New Roman" w:eastAsia="仿宋_GB2312" w:cs="仿宋_GB2312"/>
          <w:color w:val="auto"/>
          <w:kern w:val="0"/>
          <w:sz w:val="28"/>
          <w:szCs w:val="28"/>
          <w:highlight w:val="none"/>
          <w:lang w:bidi="ar"/>
        </w:rPr>
        <w:t>税务部门开具的依法缴纳税收的证明（如有）；重点荣誉；其他资质证书等。</w:t>
      </w:r>
    </w:p>
    <w:p w14:paraId="39E886A3">
      <w:pPr>
        <w:spacing w:line="400" w:lineRule="exact"/>
        <w:ind w:firstLine="580"/>
        <w:rPr>
          <w:rFonts w:ascii="Times New Roman" w:hAnsi="Times New Roman" w:eastAsia="仿宋_GB2312"/>
          <w:color w:val="auto"/>
          <w:sz w:val="28"/>
          <w:szCs w:val="28"/>
          <w:highlight w:val="none"/>
        </w:rPr>
      </w:pPr>
      <w:r>
        <w:rPr>
          <w:rFonts w:ascii="Times New Roman" w:hAnsi="Times New Roman" w:eastAsia="仿宋_GB2312"/>
          <w:color w:val="auto"/>
          <w:kern w:val="0"/>
          <w:sz w:val="28"/>
          <w:szCs w:val="28"/>
          <w:highlight w:val="none"/>
          <w:lang w:bidi="ar"/>
        </w:rPr>
        <w:t>2</w:t>
      </w:r>
      <w:r>
        <w:rPr>
          <w:rFonts w:ascii="仿宋_GB2312" w:hAnsi="Times New Roman" w:eastAsia="仿宋_GB2312" w:cs="仿宋_GB2312"/>
          <w:color w:val="auto"/>
          <w:kern w:val="0"/>
          <w:sz w:val="28"/>
          <w:szCs w:val="28"/>
          <w:highlight w:val="none"/>
          <w:lang w:bidi="ar"/>
        </w:rPr>
        <w:t>、第二册（技术方案）</w:t>
      </w:r>
    </w:p>
    <w:p w14:paraId="2EE15586">
      <w:pPr>
        <w:spacing w:line="400" w:lineRule="exact"/>
        <w:ind w:firstLine="560"/>
        <w:rPr>
          <w:rFonts w:ascii="仿宋_GB2312" w:hAnsi="Times New Roman" w:eastAsia="仿宋_GB2312" w:cs="仿宋_GB2312"/>
          <w:color w:val="auto"/>
          <w:kern w:val="0"/>
          <w:sz w:val="28"/>
          <w:szCs w:val="28"/>
          <w:highlight w:val="none"/>
          <w:lang w:bidi="ar"/>
        </w:rPr>
      </w:pPr>
      <w:r>
        <w:rPr>
          <w:rFonts w:hint="eastAsia" w:ascii="仿宋_GB2312" w:hAnsi="Times New Roman" w:eastAsia="仿宋_GB2312" w:cs="仿宋_GB2312"/>
          <w:color w:val="auto"/>
          <w:kern w:val="0"/>
          <w:sz w:val="28"/>
          <w:szCs w:val="28"/>
          <w:highlight w:val="none"/>
          <w:lang w:bidi="ar"/>
        </w:rPr>
        <w:t>门到门业务的投标人所提供技术方案需包</w:t>
      </w:r>
      <w:r>
        <w:rPr>
          <w:rFonts w:ascii="仿宋_GB2312" w:hAnsi="Times New Roman" w:eastAsia="仿宋_GB2312" w:cs="仿宋_GB2312"/>
          <w:color w:val="auto"/>
          <w:kern w:val="0"/>
          <w:sz w:val="28"/>
          <w:szCs w:val="28"/>
          <w:highlight w:val="none"/>
          <w:lang w:bidi="ar"/>
        </w:rPr>
        <w:t>含《投标人情况一览表》（模板见附件4）《</w:t>
      </w:r>
      <w:r>
        <w:rPr>
          <w:rFonts w:hint="eastAsia" w:ascii="仿宋_GB2312" w:hAnsi="Times New Roman" w:eastAsia="仿宋_GB2312" w:cs="仿宋_GB2312"/>
          <w:color w:val="auto"/>
          <w:kern w:val="0"/>
          <w:sz w:val="28"/>
          <w:szCs w:val="28"/>
          <w:highlight w:val="none"/>
          <w:lang w:bidi="ar"/>
        </w:rPr>
        <w:t>案例介绍表</w:t>
      </w:r>
      <w:r>
        <w:rPr>
          <w:rFonts w:ascii="仿宋_GB2312" w:hAnsi="Times New Roman" w:eastAsia="仿宋_GB2312" w:cs="仿宋_GB2312"/>
          <w:color w:val="auto"/>
          <w:kern w:val="0"/>
          <w:sz w:val="28"/>
          <w:szCs w:val="28"/>
          <w:highlight w:val="none"/>
          <w:lang w:bidi="ar"/>
        </w:rPr>
        <w:t>》（模板见附件5），</w:t>
      </w:r>
      <w:r>
        <w:rPr>
          <w:rFonts w:hint="eastAsia" w:ascii="仿宋_GB2312" w:hAnsi="Times New Roman" w:eastAsia="仿宋_GB2312" w:cs="仿宋_GB2312"/>
          <w:color w:val="auto"/>
          <w:kern w:val="0"/>
          <w:sz w:val="28"/>
          <w:szCs w:val="28"/>
          <w:highlight w:val="none"/>
          <w:lang w:bidi="ar"/>
        </w:rPr>
        <w:t>重点突出</w:t>
      </w:r>
      <w:r>
        <w:rPr>
          <w:rFonts w:ascii="仿宋_GB2312" w:hAnsi="Times New Roman" w:eastAsia="仿宋_GB2312" w:cs="仿宋_GB2312"/>
          <w:color w:val="auto"/>
          <w:kern w:val="0"/>
          <w:sz w:val="28"/>
          <w:szCs w:val="28"/>
          <w:highlight w:val="none"/>
          <w:lang w:bidi="ar"/>
        </w:rPr>
        <w:t>投标人</w:t>
      </w:r>
      <w:r>
        <w:rPr>
          <w:rFonts w:hint="eastAsia" w:ascii="仿宋_GB2312" w:hAnsi="Times New Roman" w:eastAsia="仿宋_GB2312" w:cs="仿宋_GB2312"/>
          <w:color w:val="auto"/>
          <w:kern w:val="0"/>
          <w:sz w:val="28"/>
          <w:szCs w:val="28"/>
          <w:highlight w:val="none"/>
          <w:lang w:bidi="ar"/>
        </w:rPr>
        <w:t>项目</w:t>
      </w:r>
      <w:r>
        <w:rPr>
          <w:rFonts w:ascii="仿宋_GB2312" w:hAnsi="Times New Roman" w:eastAsia="仿宋_GB2312" w:cs="仿宋_GB2312"/>
          <w:color w:val="auto"/>
          <w:kern w:val="0"/>
          <w:sz w:val="28"/>
          <w:szCs w:val="28"/>
          <w:highlight w:val="none"/>
          <w:lang w:bidi="ar"/>
        </w:rPr>
        <w:t>优势、可提供服务、特殊项目处置经验等。</w:t>
      </w:r>
    </w:p>
    <w:p w14:paraId="030F7DF3">
      <w:pPr>
        <w:spacing w:line="400" w:lineRule="exact"/>
        <w:ind w:firstLine="580"/>
        <w:rPr>
          <w:rFonts w:ascii="仿宋_GB2312" w:hAnsi="Times New Roman" w:eastAsia="仿宋_GB2312" w:cs="仿宋_GB2312"/>
          <w:color w:val="auto"/>
          <w:kern w:val="0"/>
          <w:sz w:val="28"/>
          <w:szCs w:val="28"/>
          <w:highlight w:val="none"/>
          <w:lang w:bidi="ar"/>
        </w:rPr>
      </w:pPr>
      <w:r>
        <w:rPr>
          <w:rFonts w:ascii="仿宋_GB2312" w:hAnsi="Times New Roman" w:eastAsia="仿宋_GB2312" w:cs="仿宋_GB2312"/>
          <w:color w:val="auto"/>
          <w:kern w:val="0"/>
          <w:sz w:val="28"/>
          <w:szCs w:val="28"/>
          <w:highlight w:val="none"/>
          <w:lang w:bidi="ar"/>
        </w:rPr>
        <w:t>保证金协议复印件或投标保证金的银行电汇水单；</w:t>
      </w:r>
    </w:p>
    <w:p w14:paraId="77C448E9">
      <w:pPr>
        <w:spacing w:line="400" w:lineRule="exact"/>
        <w:ind w:firstLine="580"/>
        <w:rPr>
          <w:rFonts w:ascii="Times New Roman" w:hAnsi="Times New Roman" w:eastAsia="仿宋_GB2312"/>
          <w:color w:val="auto"/>
          <w:sz w:val="28"/>
          <w:szCs w:val="28"/>
          <w:highlight w:val="none"/>
        </w:rPr>
      </w:pPr>
      <w:r>
        <w:rPr>
          <w:rFonts w:ascii="Times New Roman" w:hAnsi="Times New Roman" w:eastAsia="仿宋_GB2312"/>
          <w:color w:val="auto"/>
          <w:kern w:val="0"/>
          <w:sz w:val="28"/>
          <w:szCs w:val="28"/>
          <w:highlight w:val="none"/>
          <w:lang w:bidi="ar"/>
        </w:rPr>
        <w:t>3</w:t>
      </w:r>
      <w:r>
        <w:rPr>
          <w:rFonts w:ascii="仿宋_GB2312" w:hAnsi="Times New Roman" w:eastAsia="仿宋_GB2312" w:cs="仿宋_GB2312"/>
          <w:color w:val="auto"/>
          <w:kern w:val="0"/>
          <w:sz w:val="28"/>
          <w:szCs w:val="28"/>
          <w:highlight w:val="none"/>
          <w:lang w:bidi="ar"/>
        </w:rPr>
        <w:t>、第三册（报价）</w:t>
      </w:r>
    </w:p>
    <w:p w14:paraId="6CC64CC2">
      <w:pPr>
        <w:spacing w:line="400" w:lineRule="exact"/>
        <w:ind w:firstLine="580"/>
        <w:rPr>
          <w:rFonts w:ascii="Times New Roman" w:hAnsi="Times New Roman" w:eastAsia="仿宋_GB2312"/>
          <w:color w:val="auto"/>
          <w:sz w:val="28"/>
          <w:szCs w:val="28"/>
          <w:highlight w:val="none"/>
        </w:rPr>
      </w:pPr>
      <w:r>
        <w:rPr>
          <w:rFonts w:ascii="仿宋_GB2312" w:hAnsi="Times New Roman" w:eastAsia="仿宋_GB2312" w:cs="仿宋_GB2312"/>
          <w:color w:val="auto"/>
          <w:kern w:val="0"/>
          <w:sz w:val="28"/>
          <w:szCs w:val="28"/>
          <w:highlight w:val="none"/>
          <w:lang w:bidi="ar"/>
        </w:rPr>
        <w:t>含</w:t>
      </w:r>
      <w:r>
        <w:rPr>
          <w:rFonts w:hint="eastAsia" w:ascii="仿宋_GB2312" w:hAnsi="Times New Roman" w:eastAsia="仿宋_GB2312" w:cs="仿宋_GB2312"/>
          <w:color w:val="auto"/>
          <w:kern w:val="0"/>
          <w:sz w:val="28"/>
          <w:szCs w:val="28"/>
          <w:highlight w:val="none"/>
          <w:lang w:bidi="ar"/>
        </w:rPr>
        <w:t>对应业务的</w:t>
      </w:r>
      <w:r>
        <w:rPr>
          <w:rFonts w:ascii="仿宋_GB2312" w:hAnsi="Times New Roman" w:eastAsia="仿宋_GB2312" w:cs="仿宋_GB2312"/>
          <w:color w:val="auto"/>
          <w:kern w:val="0"/>
          <w:sz w:val="28"/>
          <w:szCs w:val="28"/>
          <w:highlight w:val="none"/>
          <w:lang w:bidi="ar"/>
        </w:rPr>
        <w:t>《报价单》。</w:t>
      </w:r>
    </w:p>
    <w:p w14:paraId="0286E164">
      <w:pPr>
        <w:spacing w:line="400" w:lineRule="exact"/>
        <w:ind w:firstLine="580"/>
        <w:rPr>
          <w:rFonts w:ascii="Times New Roman" w:hAnsi="Times New Roman" w:eastAsia="仿宋_GB2312"/>
          <w:color w:val="auto"/>
          <w:sz w:val="28"/>
          <w:szCs w:val="28"/>
          <w:highlight w:val="none"/>
        </w:rPr>
      </w:pPr>
      <w:r>
        <w:rPr>
          <w:rFonts w:ascii="黑体" w:hAnsi="宋体" w:eastAsia="黑体" w:cs="黑体"/>
          <w:color w:val="auto"/>
          <w:kern w:val="0"/>
          <w:sz w:val="28"/>
          <w:szCs w:val="28"/>
          <w:highlight w:val="none"/>
          <w:lang w:bidi="ar"/>
        </w:rPr>
        <w:t>三、投标资料的规格要求</w:t>
      </w:r>
    </w:p>
    <w:p w14:paraId="4C579282">
      <w:pPr>
        <w:spacing w:line="400" w:lineRule="exact"/>
        <w:ind w:firstLine="580"/>
        <w:rPr>
          <w:rFonts w:ascii="Times New Roman" w:hAnsi="Times New Roman" w:eastAsia="仿宋_GB2312"/>
          <w:color w:val="auto"/>
          <w:sz w:val="28"/>
          <w:szCs w:val="28"/>
          <w:highlight w:val="none"/>
        </w:rPr>
      </w:pPr>
      <w:r>
        <w:rPr>
          <w:rFonts w:ascii="Times New Roman" w:hAnsi="Times New Roman" w:eastAsia="仿宋_GB2312"/>
          <w:color w:val="auto"/>
          <w:kern w:val="0"/>
          <w:sz w:val="28"/>
          <w:szCs w:val="28"/>
          <w:highlight w:val="none"/>
          <w:lang w:bidi="ar"/>
        </w:rPr>
        <w:t>1</w:t>
      </w:r>
      <w:r>
        <w:rPr>
          <w:rFonts w:ascii="仿宋_GB2312" w:hAnsi="Times New Roman" w:eastAsia="仿宋_GB2312" w:cs="仿宋_GB2312"/>
          <w:color w:val="auto"/>
          <w:kern w:val="0"/>
          <w:sz w:val="28"/>
          <w:szCs w:val="28"/>
          <w:highlight w:val="none"/>
          <w:lang w:bidi="ar"/>
        </w:rPr>
        <w:t>、投标资料及招投标双方就投标交换的文件和来往函件，一律用</w:t>
      </w:r>
      <w:r>
        <w:rPr>
          <w:rFonts w:ascii="Times New Roman" w:hAnsi="Times New Roman" w:eastAsia="仿宋_GB2312"/>
          <w:color w:val="auto"/>
          <w:kern w:val="0"/>
          <w:sz w:val="28"/>
          <w:szCs w:val="28"/>
          <w:highlight w:val="none"/>
          <w:lang w:bidi="ar"/>
        </w:rPr>
        <w:t>A4</w:t>
      </w:r>
      <w:r>
        <w:rPr>
          <w:rFonts w:ascii="仿宋_GB2312" w:hAnsi="Times New Roman" w:eastAsia="仿宋_GB2312" w:cs="仿宋_GB2312"/>
          <w:color w:val="auto"/>
          <w:kern w:val="0"/>
          <w:sz w:val="28"/>
          <w:szCs w:val="28"/>
          <w:highlight w:val="none"/>
          <w:lang w:bidi="ar"/>
        </w:rPr>
        <w:t>纸规格打印文稿。</w:t>
      </w:r>
    </w:p>
    <w:p w14:paraId="449B2FD9">
      <w:pPr>
        <w:spacing w:line="400" w:lineRule="exact"/>
        <w:ind w:firstLine="580"/>
        <w:rPr>
          <w:rFonts w:ascii="Times New Roman" w:hAnsi="Times New Roman" w:eastAsia="仿宋_GB2312"/>
          <w:color w:val="auto"/>
          <w:sz w:val="28"/>
          <w:szCs w:val="28"/>
          <w:highlight w:val="none"/>
        </w:rPr>
      </w:pPr>
      <w:r>
        <w:rPr>
          <w:rFonts w:ascii="Times New Roman" w:hAnsi="Times New Roman" w:eastAsia="仿宋_GB2312"/>
          <w:color w:val="auto"/>
          <w:kern w:val="0"/>
          <w:sz w:val="28"/>
          <w:szCs w:val="28"/>
          <w:highlight w:val="none"/>
          <w:lang w:bidi="ar"/>
        </w:rPr>
        <w:t>2</w:t>
      </w:r>
      <w:r>
        <w:rPr>
          <w:rFonts w:ascii="仿宋_GB2312" w:hAnsi="Times New Roman" w:eastAsia="仿宋_GB2312" w:cs="仿宋_GB2312"/>
          <w:color w:val="auto"/>
          <w:kern w:val="0"/>
          <w:sz w:val="28"/>
          <w:szCs w:val="28"/>
          <w:highlight w:val="none"/>
          <w:lang w:bidi="ar"/>
        </w:rPr>
        <w:t>、投标资料的修改处须加盖投标人公章。</w:t>
      </w:r>
    </w:p>
    <w:p w14:paraId="26111089">
      <w:pPr>
        <w:spacing w:line="400" w:lineRule="exact"/>
        <w:ind w:firstLine="580"/>
        <w:rPr>
          <w:rFonts w:ascii="Times New Roman" w:hAnsi="Times New Roman" w:eastAsia="仿宋_GB2312"/>
          <w:color w:val="auto"/>
          <w:sz w:val="28"/>
          <w:szCs w:val="28"/>
          <w:highlight w:val="none"/>
        </w:rPr>
      </w:pPr>
      <w:r>
        <w:rPr>
          <w:rFonts w:ascii="Times New Roman" w:hAnsi="Times New Roman" w:eastAsia="仿宋_GB2312"/>
          <w:color w:val="auto"/>
          <w:kern w:val="0"/>
          <w:sz w:val="28"/>
          <w:szCs w:val="28"/>
          <w:highlight w:val="none"/>
          <w:lang w:bidi="ar"/>
        </w:rPr>
        <w:t>3</w:t>
      </w:r>
      <w:r>
        <w:rPr>
          <w:rFonts w:ascii="仿宋_GB2312" w:hAnsi="Times New Roman" w:eastAsia="仿宋_GB2312" w:cs="仿宋_GB2312"/>
          <w:color w:val="auto"/>
          <w:kern w:val="0"/>
          <w:sz w:val="28"/>
          <w:szCs w:val="28"/>
          <w:highlight w:val="none"/>
          <w:lang w:bidi="ar"/>
        </w:rPr>
        <w:t>、投标资料以在重汽e采通中上传的电子版为准。</w:t>
      </w:r>
    </w:p>
    <w:p w14:paraId="29538409">
      <w:pPr>
        <w:spacing w:line="400" w:lineRule="exact"/>
        <w:ind w:firstLine="580"/>
        <w:rPr>
          <w:rFonts w:ascii="Times New Roman" w:hAnsi="Times New Roman" w:eastAsia="仿宋_GB2312"/>
          <w:color w:val="auto"/>
          <w:sz w:val="28"/>
          <w:szCs w:val="28"/>
          <w:highlight w:val="none"/>
        </w:rPr>
      </w:pPr>
      <w:r>
        <w:rPr>
          <w:rFonts w:ascii="黑体" w:hAnsi="宋体" w:eastAsia="黑体" w:cs="黑体"/>
          <w:color w:val="auto"/>
          <w:kern w:val="0"/>
          <w:sz w:val="28"/>
          <w:szCs w:val="28"/>
          <w:highlight w:val="none"/>
          <w:lang w:bidi="ar"/>
        </w:rPr>
        <w:t>四、应标及投标资料的递交</w:t>
      </w:r>
    </w:p>
    <w:p w14:paraId="1A21BEEA">
      <w:pPr>
        <w:spacing w:line="400" w:lineRule="exact"/>
        <w:ind w:firstLine="580"/>
        <w:rPr>
          <w:rFonts w:ascii="仿宋_GB2312" w:hAnsi="Times New Roman" w:eastAsia="仿宋_GB2312" w:cs="仿宋_GB2312"/>
          <w:color w:val="auto"/>
          <w:kern w:val="0"/>
          <w:sz w:val="28"/>
          <w:szCs w:val="28"/>
          <w:highlight w:val="none"/>
          <w:lang w:bidi="ar"/>
        </w:rPr>
      </w:pPr>
      <w:r>
        <w:rPr>
          <w:rFonts w:ascii="Times New Roman" w:hAnsi="Times New Roman" w:eastAsia="仿宋_GB2312"/>
          <w:color w:val="auto"/>
          <w:kern w:val="0"/>
          <w:sz w:val="28"/>
          <w:szCs w:val="28"/>
          <w:highlight w:val="none"/>
          <w:lang w:bidi="ar"/>
        </w:rPr>
        <w:t>1</w:t>
      </w:r>
      <w:r>
        <w:rPr>
          <w:rFonts w:ascii="仿宋_GB2312" w:hAnsi="Times New Roman" w:eastAsia="仿宋_GB2312" w:cs="仿宋_GB2312"/>
          <w:color w:val="auto"/>
          <w:kern w:val="0"/>
          <w:sz w:val="28"/>
          <w:szCs w:val="28"/>
          <w:highlight w:val="none"/>
          <w:lang w:bidi="ar"/>
        </w:rPr>
        <w:t>、投标人应在应标截至时间之前，通过重汽集团e采通</w:t>
      </w:r>
      <w:r>
        <w:rPr>
          <w:rFonts w:hint="eastAsia" w:ascii="仿宋_GB2312" w:hAnsi="Times New Roman" w:eastAsia="仿宋_GB2312" w:cs="仿宋_GB2312"/>
          <w:color w:val="auto"/>
          <w:kern w:val="0"/>
          <w:sz w:val="28"/>
          <w:szCs w:val="28"/>
          <w:highlight w:val="none"/>
          <w:lang w:eastAsia="zh-CN" w:bidi="ar"/>
        </w:rPr>
        <w:t>重汽e采通</w:t>
      </w:r>
      <w:r>
        <w:rPr>
          <w:rFonts w:ascii="仿宋_GB2312" w:hAnsi="Times New Roman" w:eastAsia="仿宋_GB2312" w:cs="仿宋_GB2312"/>
          <w:color w:val="auto"/>
          <w:kern w:val="0"/>
          <w:sz w:val="28"/>
          <w:szCs w:val="28"/>
          <w:highlight w:val="none"/>
          <w:lang w:bidi="ar"/>
        </w:rPr>
        <w:t>注册并应标，并在投标时间截至之前，将招标资料电子版上传。</w:t>
      </w:r>
    </w:p>
    <w:p w14:paraId="1D6ED200">
      <w:pPr>
        <w:spacing w:line="400" w:lineRule="exact"/>
        <w:ind w:firstLine="580"/>
        <w:rPr>
          <w:rFonts w:ascii="仿宋_GB2312" w:hAnsi="Times New Roman" w:eastAsia="仿宋_GB2312" w:cs="仿宋_GB2312"/>
          <w:color w:val="auto"/>
          <w:kern w:val="0"/>
          <w:sz w:val="28"/>
          <w:szCs w:val="28"/>
          <w:highlight w:val="none"/>
          <w:lang w:bidi="ar"/>
        </w:rPr>
      </w:pPr>
      <w:r>
        <w:rPr>
          <w:rFonts w:ascii="仿宋_GB2312" w:hAnsi="Times New Roman" w:eastAsia="仿宋_GB2312" w:cs="仿宋_GB2312"/>
          <w:color w:val="auto"/>
          <w:kern w:val="0"/>
          <w:sz w:val="28"/>
          <w:szCs w:val="28"/>
          <w:highlight w:val="none"/>
          <w:lang w:bidi="ar"/>
        </w:rPr>
        <w:t>2、</w:t>
      </w:r>
      <w:r>
        <w:rPr>
          <w:rFonts w:hint="eastAsia" w:ascii="仿宋_GB2312" w:hAnsi="Times New Roman" w:eastAsia="仿宋_GB2312" w:cs="仿宋_GB2312"/>
          <w:color w:val="auto"/>
          <w:kern w:val="0"/>
          <w:sz w:val="28"/>
          <w:szCs w:val="28"/>
          <w:highlight w:val="none"/>
          <w:lang w:eastAsia="zh-CN" w:bidi="ar"/>
        </w:rPr>
        <w:t>重汽e采通</w:t>
      </w:r>
      <w:r>
        <w:rPr>
          <w:rFonts w:ascii="仿宋_GB2312" w:hAnsi="Times New Roman" w:eastAsia="仿宋_GB2312" w:cs="仿宋_GB2312"/>
          <w:color w:val="auto"/>
          <w:kern w:val="0"/>
          <w:sz w:val="28"/>
          <w:szCs w:val="28"/>
          <w:highlight w:val="none"/>
          <w:lang w:bidi="ar"/>
        </w:rPr>
        <w:t>应标截至时间：202</w:t>
      </w:r>
      <w:r>
        <w:rPr>
          <w:rFonts w:hint="eastAsia" w:ascii="仿宋_GB2312" w:hAnsi="Times New Roman" w:eastAsia="仿宋_GB2312" w:cs="仿宋_GB2312"/>
          <w:color w:val="auto"/>
          <w:kern w:val="0"/>
          <w:sz w:val="28"/>
          <w:szCs w:val="28"/>
          <w:highlight w:val="none"/>
          <w:lang w:val="en-US" w:eastAsia="zh-CN" w:bidi="ar"/>
        </w:rPr>
        <w:t>6</w:t>
      </w:r>
      <w:r>
        <w:rPr>
          <w:rFonts w:ascii="仿宋_GB2312" w:hAnsi="Times New Roman" w:eastAsia="仿宋_GB2312" w:cs="仿宋_GB2312"/>
          <w:color w:val="auto"/>
          <w:kern w:val="0"/>
          <w:sz w:val="28"/>
          <w:szCs w:val="28"/>
          <w:highlight w:val="none"/>
          <w:lang w:bidi="ar"/>
        </w:rPr>
        <w:t>年</w:t>
      </w:r>
      <w:r>
        <w:rPr>
          <w:rFonts w:hint="eastAsia" w:ascii="仿宋_GB2312" w:hAnsi="Times New Roman" w:eastAsia="仿宋_GB2312" w:cs="仿宋_GB2312"/>
          <w:color w:val="auto"/>
          <w:kern w:val="0"/>
          <w:sz w:val="28"/>
          <w:szCs w:val="28"/>
          <w:highlight w:val="none"/>
          <w:lang w:val="en-US" w:eastAsia="zh-CN" w:bidi="ar"/>
        </w:rPr>
        <w:t>2</w:t>
      </w:r>
      <w:r>
        <w:rPr>
          <w:rFonts w:ascii="仿宋_GB2312" w:hAnsi="Times New Roman" w:eastAsia="仿宋_GB2312" w:cs="仿宋_GB2312"/>
          <w:color w:val="auto"/>
          <w:kern w:val="0"/>
          <w:sz w:val="28"/>
          <w:szCs w:val="28"/>
          <w:highlight w:val="none"/>
          <w:lang w:bidi="ar"/>
        </w:rPr>
        <w:t>月</w:t>
      </w:r>
      <w:r>
        <w:rPr>
          <w:rFonts w:hint="eastAsia" w:ascii="仿宋_GB2312" w:hAnsi="Times New Roman" w:eastAsia="仿宋_GB2312" w:cs="仿宋_GB2312"/>
          <w:color w:val="auto"/>
          <w:kern w:val="0"/>
          <w:sz w:val="28"/>
          <w:szCs w:val="28"/>
          <w:highlight w:val="none"/>
          <w:lang w:val="en-US" w:eastAsia="zh-CN" w:bidi="ar"/>
        </w:rPr>
        <w:t>24</w:t>
      </w:r>
      <w:r>
        <w:rPr>
          <w:rFonts w:ascii="仿宋_GB2312" w:hAnsi="Times New Roman" w:eastAsia="仿宋_GB2312" w:cs="仿宋_GB2312"/>
          <w:color w:val="auto"/>
          <w:kern w:val="0"/>
          <w:sz w:val="28"/>
          <w:szCs w:val="28"/>
          <w:highlight w:val="none"/>
          <w:lang w:bidi="ar"/>
        </w:rPr>
        <w:t>日24时。</w:t>
      </w:r>
    </w:p>
    <w:p w14:paraId="55E1F7C2">
      <w:pPr>
        <w:spacing w:line="400" w:lineRule="exact"/>
        <w:ind w:firstLine="580"/>
        <w:rPr>
          <w:rFonts w:ascii="仿宋_GB2312" w:hAnsi="Times New Roman" w:eastAsia="仿宋_GB2312" w:cs="仿宋_GB2312"/>
          <w:color w:val="auto"/>
          <w:kern w:val="0"/>
          <w:sz w:val="28"/>
          <w:szCs w:val="28"/>
          <w:highlight w:val="none"/>
          <w:lang w:bidi="ar"/>
        </w:rPr>
      </w:pPr>
      <w:r>
        <w:rPr>
          <w:rFonts w:ascii="仿宋_GB2312" w:hAnsi="Times New Roman" w:eastAsia="仿宋_GB2312" w:cs="仿宋_GB2312"/>
          <w:color w:val="auto"/>
          <w:kern w:val="0"/>
          <w:sz w:val="28"/>
          <w:szCs w:val="28"/>
          <w:highlight w:val="none"/>
          <w:lang w:bidi="ar"/>
        </w:rPr>
        <w:t xml:space="preserve">   </w:t>
      </w:r>
      <w:r>
        <w:rPr>
          <w:rFonts w:hint="eastAsia" w:ascii="仿宋_GB2312" w:hAnsi="Times New Roman" w:eastAsia="仿宋_GB2312" w:cs="仿宋_GB2312"/>
          <w:color w:val="auto"/>
          <w:kern w:val="0"/>
          <w:sz w:val="28"/>
          <w:szCs w:val="28"/>
          <w:highlight w:val="none"/>
          <w:lang w:eastAsia="zh-CN" w:bidi="ar"/>
        </w:rPr>
        <w:t>重汽e采通</w:t>
      </w:r>
      <w:r>
        <w:rPr>
          <w:rFonts w:ascii="仿宋_GB2312" w:hAnsi="Times New Roman" w:eastAsia="仿宋_GB2312" w:cs="仿宋_GB2312"/>
          <w:color w:val="auto"/>
          <w:kern w:val="0"/>
          <w:sz w:val="28"/>
          <w:szCs w:val="28"/>
          <w:highlight w:val="none"/>
          <w:lang w:bidi="ar"/>
        </w:rPr>
        <w:t>投标截止日期：202</w:t>
      </w:r>
      <w:r>
        <w:rPr>
          <w:rFonts w:hint="eastAsia" w:ascii="仿宋_GB2312" w:hAnsi="Times New Roman" w:eastAsia="仿宋_GB2312" w:cs="仿宋_GB2312"/>
          <w:color w:val="auto"/>
          <w:kern w:val="0"/>
          <w:sz w:val="28"/>
          <w:szCs w:val="28"/>
          <w:highlight w:val="none"/>
          <w:lang w:val="en-US" w:eastAsia="zh-CN" w:bidi="ar"/>
        </w:rPr>
        <w:t>6</w:t>
      </w:r>
      <w:r>
        <w:rPr>
          <w:rFonts w:ascii="仿宋_GB2312" w:hAnsi="Times New Roman" w:eastAsia="仿宋_GB2312" w:cs="仿宋_GB2312"/>
          <w:color w:val="auto"/>
          <w:kern w:val="0"/>
          <w:sz w:val="28"/>
          <w:szCs w:val="28"/>
          <w:highlight w:val="none"/>
          <w:lang w:bidi="ar"/>
        </w:rPr>
        <w:t>年</w:t>
      </w:r>
      <w:r>
        <w:rPr>
          <w:rFonts w:hint="eastAsia" w:ascii="仿宋_GB2312" w:hAnsi="Times New Roman" w:eastAsia="仿宋_GB2312" w:cs="仿宋_GB2312"/>
          <w:color w:val="auto"/>
          <w:kern w:val="0"/>
          <w:sz w:val="28"/>
          <w:szCs w:val="28"/>
          <w:highlight w:val="none"/>
          <w:lang w:val="en-US" w:eastAsia="zh-CN" w:bidi="ar"/>
        </w:rPr>
        <w:t>3</w:t>
      </w:r>
      <w:r>
        <w:rPr>
          <w:rFonts w:ascii="仿宋_GB2312" w:hAnsi="Times New Roman" w:eastAsia="仿宋_GB2312" w:cs="仿宋_GB2312"/>
          <w:color w:val="auto"/>
          <w:kern w:val="0"/>
          <w:sz w:val="28"/>
          <w:szCs w:val="28"/>
          <w:highlight w:val="none"/>
          <w:lang w:bidi="ar"/>
        </w:rPr>
        <w:t>月</w:t>
      </w:r>
      <w:r>
        <w:rPr>
          <w:rFonts w:hint="eastAsia" w:ascii="仿宋_GB2312" w:hAnsi="Times New Roman" w:eastAsia="仿宋_GB2312" w:cs="仿宋_GB2312"/>
          <w:color w:val="auto"/>
          <w:kern w:val="0"/>
          <w:sz w:val="28"/>
          <w:szCs w:val="28"/>
          <w:highlight w:val="none"/>
          <w:lang w:val="en-US" w:eastAsia="zh-CN" w:bidi="ar"/>
        </w:rPr>
        <w:t>2</w:t>
      </w:r>
      <w:r>
        <w:rPr>
          <w:rFonts w:ascii="仿宋_GB2312" w:hAnsi="Times New Roman" w:eastAsia="仿宋_GB2312" w:cs="仿宋_GB2312"/>
          <w:color w:val="auto"/>
          <w:kern w:val="0"/>
          <w:sz w:val="28"/>
          <w:szCs w:val="28"/>
          <w:highlight w:val="none"/>
          <w:lang w:bidi="ar"/>
        </w:rPr>
        <w:t>日24时。</w:t>
      </w:r>
    </w:p>
    <w:p w14:paraId="2334537E">
      <w:pPr>
        <w:spacing w:line="400" w:lineRule="exact"/>
        <w:ind w:firstLine="580"/>
        <w:rPr>
          <w:rFonts w:ascii="Times New Roman" w:hAnsi="Times New Roman" w:eastAsia="黑体"/>
          <w:color w:val="auto"/>
          <w:sz w:val="28"/>
          <w:szCs w:val="28"/>
          <w:highlight w:val="none"/>
        </w:rPr>
      </w:pPr>
      <w:r>
        <w:rPr>
          <w:rFonts w:ascii="黑体" w:hAnsi="宋体" w:eastAsia="黑体" w:cs="黑体"/>
          <w:color w:val="auto"/>
          <w:kern w:val="0"/>
          <w:sz w:val="28"/>
          <w:szCs w:val="28"/>
          <w:highlight w:val="none"/>
          <w:lang w:bidi="ar"/>
        </w:rPr>
        <w:t>五、投标资料的撤回</w:t>
      </w:r>
    </w:p>
    <w:p w14:paraId="30EE31EF">
      <w:pPr>
        <w:spacing w:line="400" w:lineRule="exact"/>
        <w:ind w:firstLine="580"/>
        <w:rPr>
          <w:rFonts w:ascii="Times New Roman" w:hAnsi="Times New Roman" w:eastAsia="仿宋_GB2312"/>
          <w:color w:val="auto"/>
          <w:sz w:val="28"/>
          <w:szCs w:val="28"/>
          <w:highlight w:val="none"/>
        </w:rPr>
      </w:pPr>
      <w:r>
        <w:rPr>
          <w:rFonts w:ascii="仿宋_GB2312" w:hAnsi="Times New Roman" w:eastAsia="仿宋_GB2312" w:cs="仿宋_GB2312"/>
          <w:color w:val="auto"/>
          <w:kern w:val="0"/>
          <w:sz w:val="28"/>
          <w:szCs w:val="28"/>
          <w:highlight w:val="none"/>
          <w:lang w:bidi="ar"/>
        </w:rPr>
        <w:t>投标人撤回投标资料应以书面形式通知招标人并在</w:t>
      </w:r>
      <w:r>
        <w:rPr>
          <w:rFonts w:hint="eastAsia" w:ascii="仿宋_GB2312" w:hAnsi="Times New Roman" w:eastAsia="仿宋_GB2312" w:cs="仿宋_GB2312"/>
          <w:color w:val="auto"/>
          <w:kern w:val="0"/>
          <w:sz w:val="28"/>
          <w:szCs w:val="28"/>
          <w:highlight w:val="none"/>
          <w:lang w:eastAsia="zh-CN" w:bidi="ar"/>
        </w:rPr>
        <w:t>重汽e采通</w:t>
      </w:r>
      <w:r>
        <w:rPr>
          <w:rFonts w:ascii="仿宋_GB2312" w:hAnsi="Times New Roman" w:eastAsia="仿宋_GB2312" w:cs="仿宋_GB2312"/>
          <w:color w:val="auto"/>
          <w:kern w:val="0"/>
          <w:sz w:val="28"/>
          <w:szCs w:val="28"/>
          <w:highlight w:val="none"/>
          <w:lang w:bidi="ar"/>
        </w:rPr>
        <w:t>中进行相应操作，并应有投标人法定代表人或授权代表的签字和公章。</w:t>
      </w:r>
    </w:p>
    <w:p w14:paraId="03DE5E58">
      <w:pPr>
        <w:spacing w:line="400" w:lineRule="exact"/>
        <w:ind w:firstLine="580"/>
        <w:rPr>
          <w:rFonts w:ascii="Times New Roman" w:hAnsi="Times New Roman" w:eastAsia="仿宋_GB2312"/>
          <w:color w:val="auto"/>
          <w:sz w:val="28"/>
          <w:szCs w:val="28"/>
          <w:highlight w:val="none"/>
        </w:rPr>
      </w:pPr>
      <w:r>
        <w:rPr>
          <w:rFonts w:ascii="黑体" w:hAnsi="宋体" w:eastAsia="黑体" w:cs="黑体"/>
          <w:color w:val="auto"/>
          <w:kern w:val="0"/>
          <w:sz w:val="28"/>
          <w:szCs w:val="28"/>
          <w:highlight w:val="none"/>
          <w:lang w:bidi="ar"/>
        </w:rPr>
        <w:t>六、其他要求</w:t>
      </w:r>
    </w:p>
    <w:p w14:paraId="0209979A">
      <w:pPr>
        <w:spacing w:line="400" w:lineRule="exact"/>
        <w:ind w:firstLine="580"/>
        <w:rPr>
          <w:rFonts w:ascii="Times New Roman" w:hAnsi="Times New Roman" w:eastAsia="仿宋_GB2312"/>
          <w:color w:val="auto"/>
          <w:sz w:val="28"/>
          <w:szCs w:val="28"/>
          <w:highlight w:val="none"/>
        </w:rPr>
      </w:pPr>
      <w:r>
        <w:rPr>
          <w:rFonts w:ascii="Times New Roman" w:hAnsi="Times New Roman" w:eastAsia="仿宋_GB2312"/>
          <w:color w:val="auto"/>
          <w:kern w:val="0"/>
          <w:sz w:val="28"/>
          <w:szCs w:val="28"/>
          <w:highlight w:val="none"/>
          <w:lang w:bidi="ar"/>
        </w:rPr>
        <w:t>1</w:t>
      </w:r>
      <w:r>
        <w:rPr>
          <w:rFonts w:ascii="仿宋_GB2312" w:hAnsi="Times New Roman" w:eastAsia="仿宋_GB2312" w:cs="仿宋_GB2312"/>
          <w:color w:val="auto"/>
          <w:kern w:val="0"/>
          <w:sz w:val="28"/>
          <w:szCs w:val="28"/>
          <w:highlight w:val="none"/>
          <w:lang w:bidi="ar"/>
        </w:rPr>
        <w:t>、开标当日，投标人应准备相关证照原件备查。</w:t>
      </w:r>
    </w:p>
    <w:p w14:paraId="0914BCE6">
      <w:pPr>
        <w:spacing w:line="400" w:lineRule="exact"/>
        <w:ind w:firstLine="580"/>
        <w:rPr>
          <w:rFonts w:ascii="Times New Roman" w:hAnsi="Times New Roman" w:eastAsia="仿宋_GB2312"/>
          <w:color w:val="auto"/>
          <w:sz w:val="28"/>
          <w:szCs w:val="28"/>
          <w:highlight w:val="none"/>
        </w:rPr>
      </w:pPr>
      <w:r>
        <w:rPr>
          <w:rFonts w:ascii="Times New Roman" w:hAnsi="Times New Roman" w:eastAsia="仿宋_GB2312"/>
          <w:color w:val="auto"/>
          <w:kern w:val="0"/>
          <w:sz w:val="28"/>
          <w:szCs w:val="28"/>
          <w:highlight w:val="none"/>
          <w:lang w:bidi="ar"/>
        </w:rPr>
        <w:t>2</w:t>
      </w:r>
      <w:r>
        <w:rPr>
          <w:rFonts w:ascii="仿宋_GB2312" w:hAnsi="Times New Roman" w:eastAsia="仿宋_GB2312" w:cs="仿宋_GB2312"/>
          <w:color w:val="auto"/>
          <w:kern w:val="0"/>
          <w:sz w:val="28"/>
          <w:szCs w:val="28"/>
          <w:highlight w:val="none"/>
          <w:lang w:bidi="ar"/>
        </w:rPr>
        <w:t>、投标人还可在开标现场播放</w:t>
      </w:r>
      <w:r>
        <w:rPr>
          <w:rFonts w:ascii="Times New Roman" w:hAnsi="Times New Roman" w:eastAsia="仿宋_GB2312"/>
          <w:color w:val="auto"/>
          <w:kern w:val="0"/>
          <w:sz w:val="28"/>
          <w:szCs w:val="28"/>
          <w:highlight w:val="none"/>
          <w:lang w:bidi="ar"/>
        </w:rPr>
        <w:t>PPT</w:t>
      </w:r>
      <w:r>
        <w:rPr>
          <w:rFonts w:ascii="仿宋_GB2312" w:hAnsi="Times New Roman" w:eastAsia="仿宋_GB2312" w:cs="仿宋_GB2312"/>
          <w:color w:val="auto"/>
          <w:kern w:val="0"/>
          <w:sz w:val="28"/>
          <w:szCs w:val="28"/>
          <w:highlight w:val="none"/>
          <w:lang w:bidi="ar"/>
        </w:rPr>
        <w:t>、视频等相关资料，但总时长不得超过</w:t>
      </w:r>
      <w:r>
        <w:rPr>
          <w:rFonts w:ascii="Times New Roman" w:hAnsi="Times New Roman" w:eastAsia="仿宋_GB2312"/>
          <w:color w:val="auto"/>
          <w:kern w:val="0"/>
          <w:sz w:val="28"/>
          <w:szCs w:val="28"/>
          <w:highlight w:val="none"/>
          <w:lang w:bidi="ar"/>
        </w:rPr>
        <w:t>3</w:t>
      </w:r>
      <w:r>
        <w:rPr>
          <w:rFonts w:ascii="仿宋_GB2312" w:hAnsi="Times New Roman" w:eastAsia="仿宋_GB2312" w:cs="仿宋_GB2312"/>
          <w:color w:val="auto"/>
          <w:kern w:val="0"/>
          <w:sz w:val="28"/>
          <w:szCs w:val="28"/>
          <w:highlight w:val="none"/>
          <w:lang w:bidi="ar"/>
        </w:rPr>
        <w:t>分钟。</w:t>
      </w:r>
    </w:p>
    <w:p w14:paraId="7D7A72EF">
      <w:pPr>
        <w:spacing w:line="400" w:lineRule="exact"/>
        <w:ind w:firstLine="580"/>
        <w:rPr>
          <w:rFonts w:ascii="Times New Roman" w:hAnsi="Times New Roman" w:eastAsia="仿宋_GB2312"/>
          <w:color w:val="auto"/>
          <w:sz w:val="28"/>
          <w:szCs w:val="28"/>
          <w:highlight w:val="none"/>
        </w:rPr>
      </w:pPr>
      <w:r>
        <w:rPr>
          <w:rFonts w:ascii="Times New Roman" w:hAnsi="Times New Roman" w:eastAsia="仿宋_GB2312"/>
          <w:color w:val="auto"/>
          <w:kern w:val="0"/>
          <w:sz w:val="28"/>
          <w:szCs w:val="28"/>
          <w:highlight w:val="none"/>
          <w:lang w:bidi="ar"/>
        </w:rPr>
        <w:t>3</w:t>
      </w:r>
      <w:r>
        <w:rPr>
          <w:rFonts w:ascii="仿宋_GB2312" w:hAnsi="Times New Roman" w:eastAsia="仿宋_GB2312" w:cs="仿宋_GB2312"/>
          <w:color w:val="auto"/>
          <w:kern w:val="0"/>
          <w:sz w:val="28"/>
          <w:szCs w:val="28"/>
          <w:highlight w:val="none"/>
          <w:lang w:bidi="ar"/>
        </w:rPr>
        <w:t>、若投标人有额外说明，应形成书面资料，放入与之相对应的招标资料册中。</w:t>
      </w:r>
    </w:p>
    <w:p w14:paraId="50EAF784">
      <w:pPr>
        <w:spacing w:line="400" w:lineRule="exact"/>
        <w:ind w:firstLine="580"/>
        <w:rPr>
          <w:rFonts w:ascii="Times New Roman" w:hAnsi="Times New Roman" w:eastAsia="仿宋_GB2312"/>
          <w:color w:val="auto"/>
          <w:sz w:val="28"/>
          <w:szCs w:val="28"/>
          <w:highlight w:val="none"/>
        </w:rPr>
      </w:pPr>
      <w:r>
        <w:rPr>
          <w:rFonts w:ascii="Times New Roman" w:hAnsi="Times New Roman" w:eastAsia="仿宋_GB2312"/>
          <w:color w:val="auto"/>
          <w:kern w:val="0"/>
          <w:sz w:val="28"/>
          <w:szCs w:val="28"/>
          <w:highlight w:val="none"/>
          <w:lang w:bidi="ar"/>
        </w:rPr>
        <w:t>4</w:t>
      </w:r>
      <w:r>
        <w:rPr>
          <w:rFonts w:ascii="仿宋_GB2312" w:hAnsi="Times New Roman" w:eastAsia="仿宋_GB2312" w:cs="仿宋_GB2312"/>
          <w:color w:val="auto"/>
          <w:kern w:val="0"/>
          <w:sz w:val="28"/>
          <w:szCs w:val="28"/>
          <w:highlight w:val="none"/>
          <w:lang w:bidi="ar"/>
        </w:rPr>
        <w:t>、由于不可抗拒的原因，招标人对投标资料的遗失和损坏不负任何责任。</w:t>
      </w:r>
    </w:p>
    <w:p w14:paraId="0C41F2C9">
      <w:pPr>
        <w:spacing w:line="400" w:lineRule="exact"/>
        <w:ind w:firstLine="580"/>
        <w:rPr>
          <w:rFonts w:ascii="Times New Roman" w:hAnsi="Times New Roman" w:eastAsia="仿宋_GB2312"/>
          <w:color w:val="auto"/>
          <w:sz w:val="28"/>
          <w:szCs w:val="28"/>
          <w:highlight w:val="none"/>
        </w:rPr>
      </w:pPr>
      <w:r>
        <w:rPr>
          <w:rFonts w:ascii="Times New Roman" w:hAnsi="Times New Roman" w:eastAsia="仿宋_GB2312"/>
          <w:color w:val="auto"/>
          <w:kern w:val="0"/>
          <w:sz w:val="28"/>
          <w:szCs w:val="28"/>
          <w:highlight w:val="none"/>
          <w:lang w:bidi="ar"/>
        </w:rPr>
        <w:t>5</w:t>
      </w:r>
      <w:r>
        <w:rPr>
          <w:rFonts w:ascii="仿宋_GB2312" w:hAnsi="Times New Roman" w:eastAsia="仿宋_GB2312" w:cs="仿宋_GB2312"/>
          <w:color w:val="auto"/>
          <w:kern w:val="0"/>
          <w:sz w:val="28"/>
          <w:szCs w:val="28"/>
          <w:highlight w:val="none"/>
          <w:lang w:bidi="ar"/>
        </w:rPr>
        <w:t>、招标结束后，无论投标人中标是否，投标人递交的投标资料一律不予退回。</w:t>
      </w:r>
    </w:p>
    <w:p w14:paraId="4FC9A588">
      <w:pPr>
        <w:spacing w:line="400" w:lineRule="exact"/>
        <w:ind w:firstLine="580"/>
        <w:rPr>
          <w:rFonts w:ascii="Times New Roman" w:hAnsi="Times New Roman" w:eastAsia="仿宋_GB2312"/>
          <w:color w:val="auto"/>
          <w:sz w:val="28"/>
          <w:szCs w:val="28"/>
          <w:highlight w:val="none"/>
        </w:rPr>
      </w:pPr>
      <w:r>
        <w:rPr>
          <w:rFonts w:ascii="Times New Roman" w:hAnsi="Times New Roman" w:eastAsia="仿宋_GB2312"/>
          <w:color w:val="auto"/>
          <w:kern w:val="0"/>
          <w:sz w:val="28"/>
          <w:szCs w:val="28"/>
          <w:highlight w:val="none"/>
          <w:lang w:bidi="ar"/>
        </w:rPr>
        <w:t xml:space="preserve"> </w:t>
      </w:r>
    </w:p>
    <w:p w14:paraId="56F8286F">
      <w:pPr>
        <w:spacing w:line="400" w:lineRule="exact"/>
        <w:ind w:firstLine="440"/>
        <w:jc w:val="center"/>
        <w:rPr>
          <w:rFonts w:ascii="Times New Roman" w:hAnsi="Times New Roman" w:eastAsia="仿宋_GB2312"/>
          <w:b/>
          <w:color w:val="auto"/>
          <w:sz w:val="32"/>
          <w:szCs w:val="32"/>
          <w:highlight w:val="none"/>
        </w:rPr>
      </w:pPr>
      <w:r>
        <w:rPr>
          <w:rFonts w:ascii="仿宋_GB2312" w:hAnsi="Times New Roman" w:eastAsia="仿宋_GB2312" w:cs="仿宋_GB2312"/>
          <w:b/>
          <w:color w:val="auto"/>
          <w:kern w:val="0"/>
          <w:sz w:val="32"/>
          <w:szCs w:val="32"/>
          <w:highlight w:val="none"/>
          <w:lang w:bidi="ar"/>
        </w:rPr>
        <w:t>第四部分</w:t>
      </w:r>
      <w:r>
        <w:rPr>
          <w:rFonts w:ascii="Times New Roman" w:hAnsi="Times New Roman" w:eastAsia="仿宋_GB2312"/>
          <w:b/>
          <w:color w:val="auto"/>
          <w:kern w:val="0"/>
          <w:sz w:val="32"/>
          <w:szCs w:val="32"/>
          <w:highlight w:val="none"/>
          <w:lang w:bidi="ar"/>
        </w:rPr>
        <w:t xml:space="preserve"> </w:t>
      </w:r>
      <w:r>
        <w:rPr>
          <w:rFonts w:ascii="仿宋_GB2312" w:hAnsi="Times New Roman" w:eastAsia="仿宋_GB2312" w:cs="仿宋_GB2312"/>
          <w:b/>
          <w:color w:val="auto"/>
          <w:kern w:val="0"/>
          <w:sz w:val="32"/>
          <w:szCs w:val="32"/>
          <w:highlight w:val="none"/>
          <w:lang w:bidi="ar"/>
        </w:rPr>
        <w:t>评议标</w:t>
      </w:r>
    </w:p>
    <w:p w14:paraId="1D5053FF">
      <w:pPr>
        <w:spacing w:line="400" w:lineRule="exact"/>
        <w:ind w:firstLine="580"/>
        <w:rPr>
          <w:rFonts w:ascii="Times New Roman" w:hAnsi="Times New Roman" w:eastAsia="黑体"/>
          <w:color w:val="auto"/>
          <w:sz w:val="28"/>
          <w:szCs w:val="28"/>
          <w:highlight w:val="none"/>
        </w:rPr>
      </w:pPr>
      <w:r>
        <w:rPr>
          <w:rFonts w:ascii="黑体" w:hAnsi="宋体" w:eastAsia="黑体" w:cs="黑体"/>
          <w:color w:val="auto"/>
          <w:kern w:val="0"/>
          <w:sz w:val="28"/>
          <w:szCs w:val="28"/>
          <w:highlight w:val="none"/>
          <w:lang w:bidi="ar"/>
        </w:rPr>
        <w:t>一、评标标准</w:t>
      </w:r>
    </w:p>
    <w:p w14:paraId="72AC58C8">
      <w:pPr>
        <w:spacing w:line="400" w:lineRule="exact"/>
        <w:ind w:firstLine="580"/>
        <w:rPr>
          <w:rFonts w:ascii="仿宋_GB2312" w:hAnsi="Times New Roman" w:eastAsia="仿宋_GB2312" w:cs="仿宋_GB2312"/>
          <w:color w:val="auto"/>
          <w:kern w:val="0"/>
          <w:sz w:val="28"/>
          <w:szCs w:val="28"/>
          <w:highlight w:val="none"/>
          <w:lang w:bidi="ar"/>
        </w:rPr>
      </w:pPr>
      <w:r>
        <w:rPr>
          <w:rFonts w:ascii="仿宋_GB2312" w:hAnsi="Times New Roman" w:eastAsia="仿宋_GB2312" w:cs="仿宋_GB2312"/>
          <w:color w:val="auto"/>
          <w:kern w:val="0"/>
          <w:sz w:val="28"/>
          <w:szCs w:val="28"/>
          <w:highlight w:val="none"/>
          <w:lang w:bidi="ar"/>
        </w:rPr>
        <w:t>招标人将成立专家评审小组，根据价格、服务、资质等因素综合考量，最终确定中标人。</w:t>
      </w:r>
    </w:p>
    <w:p w14:paraId="30BF62E5">
      <w:pPr>
        <w:spacing w:line="400" w:lineRule="exact"/>
        <w:ind w:firstLine="580"/>
        <w:rPr>
          <w:rFonts w:ascii="Times New Roman" w:hAnsi="Times New Roman" w:eastAsia="仿宋_GB2312"/>
          <w:color w:val="auto"/>
          <w:sz w:val="28"/>
          <w:szCs w:val="28"/>
          <w:highlight w:val="none"/>
        </w:rPr>
      </w:pPr>
      <w:r>
        <w:rPr>
          <w:rFonts w:hint="eastAsia" w:ascii="仿宋_GB2312" w:hAnsi="Times New Roman" w:eastAsia="仿宋_GB2312" w:cs="仿宋_GB2312"/>
          <w:color w:val="auto"/>
          <w:kern w:val="0"/>
          <w:sz w:val="28"/>
          <w:szCs w:val="28"/>
          <w:highlight w:val="none"/>
          <w:lang w:bidi="ar"/>
        </w:rPr>
        <w:t>技术标</w:t>
      </w:r>
      <w:r>
        <w:rPr>
          <w:rFonts w:ascii="仿宋_GB2312" w:hAnsi="Times New Roman" w:eastAsia="仿宋_GB2312" w:cs="仿宋_GB2312"/>
          <w:color w:val="auto"/>
          <w:kern w:val="0"/>
          <w:sz w:val="28"/>
          <w:szCs w:val="28"/>
          <w:highlight w:val="none"/>
          <w:lang w:bidi="ar"/>
        </w:rPr>
        <w:t>评标标准请参见附件</w:t>
      </w:r>
      <w:r>
        <w:rPr>
          <w:rFonts w:ascii="Times New Roman" w:hAnsi="Times New Roman" w:eastAsia="仿宋_GB2312"/>
          <w:color w:val="auto"/>
          <w:kern w:val="0"/>
          <w:sz w:val="28"/>
          <w:szCs w:val="28"/>
          <w:highlight w:val="none"/>
          <w:lang w:bidi="ar"/>
        </w:rPr>
        <w:t>6</w:t>
      </w:r>
      <w:r>
        <w:rPr>
          <w:rFonts w:ascii="仿宋_GB2312" w:hAnsi="Times New Roman" w:eastAsia="仿宋_GB2312" w:cs="仿宋_GB2312"/>
          <w:color w:val="auto"/>
          <w:kern w:val="0"/>
          <w:sz w:val="28"/>
          <w:szCs w:val="28"/>
          <w:highlight w:val="none"/>
          <w:lang w:bidi="ar"/>
        </w:rPr>
        <w:t>。</w:t>
      </w:r>
    </w:p>
    <w:p w14:paraId="0D8E3F65">
      <w:pPr>
        <w:spacing w:line="400" w:lineRule="exact"/>
        <w:ind w:firstLine="580"/>
        <w:rPr>
          <w:rFonts w:ascii="Times New Roman" w:hAnsi="Times New Roman" w:eastAsia="黑体"/>
          <w:color w:val="auto"/>
          <w:sz w:val="28"/>
          <w:szCs w:val="28"/>
          <w:highlight w:val="none"/>
        </w:rPr>
      </w:pPr>
      <w:r>
        <w:rPr>
          <w:rFonts w:ascii="黑体" w:hAnsi="宋体" w:eastAsia="黑体" w:cs="黑体"/>
          <w:color w:val="auto"/>
          <w:kern w:val="0"/>
          <w:sz w:val="28"/>
          <w:szCs w:val="28"/>
          <w:highlight w:val="none"/>
          <w:lang w:bidi="ar"/>
        </w:rPr>
        <w:t>二、评标流程</w:t>
      </w:r>
    </w:p>
    <w:p w14:paraId="4F8B53EA">
      <w:pPr>
        <w:spacing w:line="400" w:lineRule="exact"/>
        <w:ind w:firstLine="580"/>
        <w:rPr>
          <w:rFonts w:ascii="Times New Roman" w:hAnsi="Times New Roman" w:eastAsia="仿宋_GB2312"/>
          <w:color w:val="auto"/>
          <w:sz w:val="28"/>
          <w:szCs w:val="28"/>
          <w:highlight w:val="none"/>
        </w:rPr>
      </w:pPr>
      <w:r>
        <w:rPr>
          <w:rFonts w:ascii="仿宋_GB2312" w:hAnsi="Times New Roman" w:eastAsia="仿宋_GB2312" w:cs="仿宋_GB2312"/>
          <w:color w:val="auto"/>
          <w:kern w:val="0"/>
          <w:sz w:val="28"/>
          <w:szCs w:val="28"/>
          <w:highlight w:val="none"/>
          <w:lang w:bidi="ar"/>
        </w:rPr>
        <w:t>专家组按照评标标准，采用综合评标办法，分资质审查、技术评标和价格（商务）评标三轮进行评审。</w:t>
      </w:r>
    </w:p>
    <w:p w14:paraId="7F955AA6">
      <w:pPr>
        <w:spacing w:line="400" w:lineRule="exact"/>
        <w:ind w:left="580"/>
        <w:rPr>
          <w:rFonts w:ascii="Times New Roman" w:hAnsi="Times New Roman" w:eastAsia="仿宋_GB2312"/>
          <w:color w:val="auto"/>
          <w:sz w:val="28"/>
          <w:szCs w:val="28"/>
          <w:highlight w:val="none"/>
        </w:rPr>
      </w:pPr>
      <w:r>
        <w:rPr>
          <w:rFonts w:ascii="Times New Roman" w:hAnsi="Times New Roman" w:eastAsia="仿宋_GB2312"/>
          <w:color w:val="auto"/>
          <w:kern w:val="0"/>
          <w:sz w:val="28"/>
          <w:szCs w:val="28"/>
          <w:highlight w:val="none"/>
          <w:lang w:bidi="ar"/>
        </w:rPr>
        <w:t>1</w:t>
      </w:r>
      <w:r>
        <w:rPr>
          <w:rFonts w:ascii="仿宋_GB2312" w:hAnsi="Times New Roman" w:eastAsia="仿宋_GB2312" w:cs="仿宋_GB2312"/>
          <w:color w:val="auto"/>
          <w:kern w:val="0"/>
          <w:sz w:val="28"/>
          <w:szCs w:val="28"/>
          <w:highlight w:val="none"/>
          <w:lang w:bidi="ar"/>
        </w:rPr>
        <w:t>、第一轮（资质审查）</w:t>
      </w:r>
    </w:p>
    <w:p w14:paraId="469DB436">
      <w:pPr>
        <w:spacing w:line="400" w:lineRule="exact"/>
        <w:ind w:left="142" w:firstLine="560" w:firstLineChars="200"/>
        <w:jc w:val="left"/>
        <w:rPr>
          <w:rFonts w:ascii="Times New Roman" w:hAnsi="Times New Roman" w:eastAsia="仿宋_GB2312"/>
          <w:color w:val="auto"/>
          <w:sz w:val="28"/>
          <w:szCs w:val="28"/>
          <w:highlight w:val="none"/>
        </w:rPr>
      </w:pPr>
      <w:r>
        <w:rPr>
          <w:rFonts w:ascii="仿宋_GB2312" w:hAnsi="Times New Roman" w:eastAsia="仿宋_GB2312" w:cs="仿宋_GB2312"/>
          <w:color w:val="auto"/>
          <w:kern w:val="0"/>
          <w:sz w:val="28"/>
          <w:szCs w:val="28"/>
          <w:highlight w:val="none"/>
          <w:lang w:bidi="ar"/>
        </w:rPr>
        <w:t>由</w:t>
      </w:r>
      <w:r>
        <w:rPr>
          <w:rFonts w:hint="eastAsia" w:ascii="仿宋_GB2312" w:hAnsi="Times New Roman" w:eastAsia="仿宋_GB2312" w:cs="仿宋_GB2312"/>
          <w:color w:val="auto"/>
          <w:kern w:val="0"/>
          <w:sz w:val="28"/>
          <w:szCs w:val="28"/>
          <w:highlight w:val="none"/>
          <w:lang w:val="en-US" w:eastAsia="zh-CN" w:bidi="ar"/>
        </w:rPr>
        <w:t>招标人在</w:t>
      </w:r>
      <w:r>
        <w:rPr>
          <w:rFonts w:hint="eastAsia" w:ascii="仿宋_GB2312" w:hAnsi="Times New Roman" w:eastAsia="仿宋_GB2312" w:cs="仿宋_GB2312"/>
          <w:color w:val="auto"/>
          <w:kern w:val="0"/>
          <w:sz w:val="28"/>
          <w:szCs w:val="28"/>
          <w:highlight w:val="none"/>
          <w:lang w:eastAsia="zh-CN" w:bidi="ar"/>
        </w:rPr>
        <w:t>重汽e采通</w:t>
      </w:r>
      <w:r>
        <w:rPr>
          <w:rFonts w:ascii="仿宋_GB2312" w:hAnsi="Times New Roman" w:eastAsia="仿宋_GB2312" w:cs="仿宋_GB2312"/>
          <w:color w:val="auto"/>
          <w:kern w:val="0"/>
          <w:sz w:val="28"/>
          <w:szCs w:val="28"/>
          <w:highlight w:val="none"/>
          <w:lang w:bidi="ar"/>
        </w:rPr>
        <w:t>中查看投标资料第一册，审查投标人是否符合资质要求。不符合要求的投标人</w:t>
      </w:r>
      <w:r>
        <w:rPr>
          <w:rFonts w:hint="eastAsia" w:ascii="仿宋_GB2312" w:hAnsi="Times New Roman" w:eastAsia="仿宋_GB2312" w:cs="仿宋_GB2312"/>
          <w:color w:val="auto"/>
          <w:kern w:val="0"/>
          <w:sz w:val="28"/>
          <w:szCs w:val="28"/>
          <w:highlight w:val="none"/>
          <w:lang w:val="en-US" w:eastAsia="zh-CN" w:bidi="ar"/>
        </w:rPr>
        <w:t>不得参与投标</w:t>
      </w:r>
      <w:r>
        <w:rPr>
          <w:rFonts w:ascii="仿宋_GB2312" w:hAnsi="Times New Roman" w:eastAsia="仿宋_GB2312" w:cs="仿宋_GB2312"/>
          <w:color w:val="auto"/>
          <w:kern w:val="0"/>
          <w:sz w:val="28"/>
          <w:szCs w:val="28"/>
          <w:highlight w:val="none"/>
          <w:lang w:bidi="ar"/>
        </w:rPr>
        <w:t>。</w:t>
      </w:r>
    </w:p>
    <w:p w14:paraId="684C722B">
      <w:pPr>
        <w:spacing w:line="400" w:lineRule="exact"/>
        <w:ind w:firstLine="580"/>
        <w:rPr>
          <w:rFonts w:ascii="Times New Roman" w:hAnsi="Times New Roman" w:eastAsia="仿宋_GB2312"/>
          <w:color w:val="auto"/>
          <w:sz w:val="28"/>
          <w:szCs w:val="28"/>
          <w:highlight w:val="none"/>
        </w:rPr>
      </w:pPr>
      <w:r>
        <w:rPr>
          <w:rFonts w:ascii="Times New Roman" w:hAnsi="Times New Roman" w:eastAsia="仿宋_GB2312"/>
          <w:color w:val="auto"/>
          <w:kern w:val="0"/>
          <w:sz w:val="28"/>
          <w:szCs w:val="28"/>
          <w:highlight w:val="none"/>
          <w:lang w:bidi="ar"/>
        </w:rPr>
        <w:t>2</w:t>
      </w:r>
      <w:r>
        <w:rPr>
          <w:rFonts w:ascii="仿宋_GB2312" w:hAnsi="Times New Roman" w:eastAsia="仿宋_GB2312" w:cs="仿宋_GB2312"/>
          <w:color w:val="auto"/>
          <w:kern w:val="0"/>
          <w:sz w:val="28"/>
          <w:szCs w:val="28"/>
          <w:highlight w:val="none"/>
          <w:lang w:bidi="ar"/>
        </w:rPr>
        <w:t>、第二轮（技术评标）</w:t>
      </w:r>
    </w:p>
    <w:p w14:paraId="663215FE">
      <w:pPr>
        <w:spacing w:line="400" w:lineRule="exact"/>
        <w:ind w:firstLine="580"/>
        <w:rPr>
          <w:rFonts w:ascii="Times New Roman" w:hAnsi="Times New Roman" w:eastAsia="仿宋_GB2312"/>
          <w:color w:val="auto"/>
          <w:sz w:val="28"/>
          <w:szCs w:val="28"/>
          <w:highlight w:val="none"/>
        </w:rPr>
      </w:pPr>
      <w:r>
        <w:rPr>
          <w:rFonts w:ascii="仿宋_GB2312" w:hAnsi="Times New Roman" w:eastAsia="仿宋_GB2312" w:cs="仿宋_GB2312"/>
          <w:color w:val="auto"/>
          <w:kern w:val="0"/>
          <w:sz w:val="28"/>
          <w:szCs w:val="28"/>
          <w:highlight w:val="none"/>
          <w:lang w:bidi="ar"/>
        </w:rPr>
        <w:t>（</w:t>
      </w:r>
      <w:r>
        <w:rPr>
          <w:rFonts w:ascii="Times New Roman" w:hAnsi="Times New Roman" w:eastAsia="仿宋_GB2312"/>
          <w:color w:val="auto"/>
          <w:kern w:val="0"/>
          <w:sz w:val="28"/>
          <w:szCs w:val="28"/>
          <w:highlight w:val="none"/>
          <w:lang w:bidi="ar"/>
        </w:rPr>
        <w:t>1</w:t>
      </w:r>
      <w:r>
        <w:rPr>
          <w:rFonts w:ascii="仿宋_GB2312" w:hAnsi="Times New Roman" w:eastAsia="仿宋_GB2312" w:cs="仿宋_GB2312"/>
          <w:color w:val="auto"/>
          <w:kern w:val="0"/>
          <w:sz w:val="28"/>
          <w:szCs w:val="28"/>
          <w:highlight w:val="none"/>
          <w:lang w:bidi="ar"/>
        </w:rPr>
        <w:t>）</w:t>
      </w:r>
      <w:r>
        <w:rPr>
          <w:rFonts w:hint="eastAsia" w:ascii="仿宋_GB2312" w:hAnsi="Times New Roman" w:eastAsia="仿宋_GB2312" w:cs="仿宋_GB2312"/>
          <w:color w:val="auto"/>
          <w:kern w:val="0"/>
          <w:sz w:val="28"/>
          <w:szCs w:val="28"/>
          <w:highlight w:val="none"/>
          <w:lang w:val="en-US" w:eastAsia="zh-CN" w:bidi="ar"/>
        </w:rPr>
        <w:t>根据</w:t>
      </w:r>
      <w:r>
        <w:rPr>
          <w:rFonts w:ascii="仿宋_GB2312" w:hAnsi="Times New Roman" w:eastAsia="仿宋_GB2312" w:cs="仿宋_GB2312"/>
          <w:color w:val="auto"/>
          <w:kern w:val="0"/>
          <w:sz w:val="28"/>
          <w:szCs w:val="28"/>
          <w:highlight w:val="none"/>
          <w:lang w:bidi="ar"/>
        </w:rPr>
        <w:t>投标人</w:t>
      </w:r>
      <w:r>
        <w:rPr>
          <w:rFonts w:hint="eastAsia" w:ascii="仿宋_GB2312" w:hAnsi="Times New Roman" w:eastAsia="仿宋_GB2312" w:cs="仿宋_GB2312"/>
          <w:color w:val="auto"/>
          <w:kern w:val="0"/>
          <w:sz w:val="28"/>
          <w:szCs w:val="28"/>
          <w:highlight w:val="none"/>
          <w:lang w:val="en-US" w:eastAsia="zh-CN" w:bidi="ar"/>
        </w:rPr>
        <w:t>在重汽e采通投标顺序确定</w:t>
      </w:r>
      <w:r>
        <w:rPr>
          <w:rFonts w:ascii="仿宋_GB2312" w:hAnsi="Times New Roman" w:eastAsia="仿宋_GB2312" w:cs="仿宋_GB2312"/>
          <w:color w:val="auto"/>
          <w:kern w:val="0"/>
          <w:sz w:val="28"/>
          <w:szCs w:val="28"/>
          <w:highlight w:val="none"/>
          <w:lang w:bidi="ar"/>
        </w:rPr>
        <w:t>讲标先后顺序。</w:t>
      </w:r>
    </w:p>
    <w:p w14:paraId="5B5987EB">
      <w:pPr>
        <w:spacing w:line="400" w:lineRule="exact"/>
        <w:ind w:firstLine="580"/>
        <w:rPr>
          <w:rFonts w:ascii="仿宋_GB2312" w:hAnsi="Times New Roman" w:eastAsia="仿宋_GB2312" w:cs="仿宋_GB2312"/>
          <w:color w:val="auto"/>
          <w:kern w:val="0"/>
          <w:sz w:val="28"/>
          <w:szCs w:val="28"/>
          <w:highlight w:val="none"/>
          <w:lang w:bidi="ar"/>
        </w:rPr>
      </w:pPr>
      <w:r>
        <w:rPr>
          <w:rFonts w:ascii="仿宋_GB2312" w:hAnsi="Times New Roman" w:eastAsia="仿宋_GB2312" w:cs="仿宋_GB2312"/>
          <w:color w:val="auto"/>
          <w:kern w:val="0"/>
          <w:sz w:val="28"/>
          <w:szCs w:val="28"/>
          <w:highlight w:val="none"/>
          <w:lang w:bidi="ar"/>
        </w:rPr>
        <w:t>（</w:t>
      </w:r>
      <w:r>
        <w:rPr>
          <w:rFonts w:ascii="Times New Roman" w:hAnsi="Times New Roman" w:eastAsia="仿宋_GB2312"/>
          <w:color w:val="auto"/>
          <w:kern w:val="0"/>
          <w:sz w:val="28"/>
          <w:szCs w:val="28"/>
          <w:highlight w:val="none"/>
          <w:lang w:bidi="ar"/>
        </w:rPr>
        <w:t>2</w:t>
      </w:r>
      <w:r>
        <w:rPr>
          <w:rFonts w:ascii="仿宋_GB2312" w:hAnsi="Times New Roman" w:eastAsia="仿宋_GB2312" w:cs="仿宋_GB2312"/>
          <w:color w:val="auto"/>
          <w:kern w:val="0"/>
          <w:sz w:val="28"/>
          <w:szCs w:val="28"/>
          <w:highlight w:val="none"/>
          <w:lang w:bidi="ar"/>
        </w:rPr>
        <w:t>）由</w:t>
      </w:r>
      <w:r>
        <w:rPr>
          <w:rFonts w:hint="eastAsia" w:ascii="仿宋_GB2312" w:hAnsi="Times New Roman" w:eastAsia="仿宋_GB2312" w:cs="仿宋_GB2312"/>
          <w:color w:val="auto"/>
          <w:kern w:val="0"/>
          <w:sz w:val="28"/>
          <w:szCs w:val="28"/>
          <w:highlight w:val="none"/>
          <w:lang w:val="en-US" w:eastAsia="zh-CN" w:bidi="ar"/>
        </w:rPr>
        <w:t>专家组</w:t>
      </w:r>
      <w:r>
        <w:rPr>
          <w:rFonts w:ascii="仿宋_GB2312" w:hAnsi="Times New Roman" w:eastAsia="仿宋_GB2312" w:cs="仿宋_GB2312"/>
          <w:color w:val="auto"/>
          <w:kern w:val="0"/>
          <w:sz w:val="28"/>
          <w:szCs w:val="28"/>
          <w:highlight w:val="none"/>
          <w:lang w:bidi="ar"/>
        </w:rPr>
        <w:t>在</w:t>
      </w:r>
      <w:r>
        <w:rPr>
          <w:rFonts w:hint="eastAsia" w:ascii="仿宋_GB2312" w:hAnsi="Times New Roman" w:eastAsia="仿宋_GB2312" w:cs="仿宋_GB2312"/>
          <w:color w:val="auto"/>
          <w:kern w:val="0"/>
          <w:sz w:val="28"/>
          <w:szCs w:val="28"/>
          <w:highlight w:val="none"/>
          <w:lang w:val="en-US" w:eastAsia="zh-CN" w:bidi="ar"/>
        </w:rPr>
        <w:t>重汽e采通</w:t>
      </w:r>
      <w:r>
        <w:rPr>
          <w:rFonts w:ascii="仿宋_GB2312" w:hAnsi="Times New Roman" w:eastAsia="仿宋_GB2312" w:cs="仿宋_GB2312"/>
          <w:color w:val="auto"/>
          <w:kern w:val="0"/>
          <w:sz w:val="28"/>
          <w:szCs w:val="28"/>
          <w:highlight w:val="none"/>
          <w:lang w:bidi="ar"/>
        </w:rPr>
        <w:t>中查看投标资料第</w:t>
      </w:r>
      <w:r>
        <w:rPr>
          <w:rFonts w:hint="eastAsia" w:ascii="仿宋_GB2312" w:hAnsi="Times New Roman" w:eastAsia="仿宋_GB2312" w:cs="仿宋_GB2312"/>
          <w:color w:val="auto"/>
          <w:kern w:val="0"/>
          <w:sz w:val="28"/>
          <w:szCs w:val="28"/>
          <w:highlight w:val="none"/>
          <w:lang w:bidi="ar"/>
        </w:rPr>
        <w:t>二</w:t>
      </w:r>
      <w:r>
        <w:rPr>
          <w:rFonts w:ascii="仿宋_GB2312" w:hAnsi="Times New Roman" w:eastAsia="仿宋_GB2312" w:cs="仿宋_GB2312"/>
          <w:color w:val="auto"/>
          <w:kern w:val="0"/>
          <w:sz w:val="28"/>
          <w:szCs w:val="28"/>
          <w:highlight w:val="none"/>
          <w:lang w:bidi="ar"/>
        </w:rPr>
        <w:t>册，投标人按抽签顺序依次进行讲标后，由评标专家组对所有投标人的技术方案进行综合评定和打分，确定进入第三轮的投标人。评标专家组认为有必要的，可以进行多轮讲标。</w:t>
      </w:r>
    </w:p>
    <w:p w14:paraId="6BB1C9C6">
      <w:pPr>
        <w:spacing w:line="400" w:lineRule="exact"/>
        <w:ind w:firstLine="580"/>
        <w:rPr>
          <w:rFonts w:ascii="仿宋_GB2312" w:hAnsi="Times New Roman" w:eastAsia="仿宋_GB2312" w:cs="仿宋_GB2312"/>
          <w:color w:val="auto"/>
          <w:kern w:val="0"/>
          <w:sz w:val="28"/>
          <w:szCs w:val="28"/>
          <w:highlight w:val="none"/>
          <w:lang w:bidi="ar"/>
        </w:rPr>
      </w:pPr>
      <w:r>
        <w:rPr>
          <w:rFonts w:ascii="仿宋_GB2312" w:hAnsi="Times New Roman" w:eastAsia="仿宋_GB2312" w:cs="仿宋_GB2312"/>
          <w:color w:val="auto"/>
          <w:kern w:val="0"/>
          <w:sz w:val="28"/>
          <w:szCs w:val="28"/>
          <w:highlight w:val="none"/>
          <w:lang w:bidi="ar"/>
        </w:rPr>
        <w:t>（3）若投标人自愿提高方案质量，增加其他服务等，可在技术澄清中写明。</w:t>
      </w:r>
    </w:p>
    <w:p w14:paraId="6D82091A">
      <w:pPr>
        <w:spacing w:line="400" w:lineRule="exact"/>
        <w:ind w:firstLine="580"/>
        <w:rPr>
          <w:rFonts w:ascii="Times New Roman" w:hAnsi="Times New Roman" w:eastAsia="仿宋_GB2312"/>
          <w:color w:val="auto"/>
          <w:sz w:val="28"/>
          <w:szCs w:val="28"/>
          <w:highlight w:val="none"/>
        </w:rPr>
      </w:pPr>
      <w:r>
        <w:rPr>
          <w:rFonts w:ascii="Times New Roman" w:hAnsi="Times New Roman" w:eastAsia="仿宋_GB2312"/>
          <w:color w:val="auto"/>
          <w:kern w:val="0"/>
          <w:sz w:val="28"/>
          <w:szCs w:val="28"/>
          <w:highlight w:val="none"/>
          <w:lang w:bidi="ar"/>
        </w:rPr>
        <w:t>3</w:t>
      </w:r>
      <w:r>
        <w:rPr>
          <w:rFonts w:ascii="仿宋_GB2312" w:hAnsi="Times New Roman" w:eastAsia="仿宋_GB2312" w:cs="仿宋_GB2312"/>
          <w:color w:val="auto"/>
          <w:kern w:val="0"/>
          <w:sz w:val="28"/>
          <w:szCs w:val="28"/>
          <w:highlight w:val="none"/>
          <w:lang w:bidi="ar"/>
        </w:rPr>
        <w:t>、第三轮（价格评标）</w:t>
      </w:r>
    </w:p>
    <w:p w14:paraId="29934CA4">
      <w:pPr>
        <w:spacing w:line="400" w:lineRule="exact"/>
        <w:ind w:firstLine="580"/>
        <w:rPr>
          <w:rFonts w:ascii="Times New Roman" w:hAnsi="Times New Roman" w:eastAsia="仿宋_GB2312"/>
          <w:color w:val="auto"/>
          <w:sz w:val="28"/>
          <w:szCs w:val="28"/>
          <w:highlight w:val="none"/>
        </w:rPr>
      </w:pPr>
      <w:r>
        <w:rPr>
          <w:rFonts w:ascii="仿宋_GB2312" w:hAnsi="Times New Roman" w:eastAsia="仿宋_GB2312" w:cs="仿宋_GB2312"/>
          <w:color w:val="auto"/>
          <w:kern w:val="0"/>
          <w:sz w:val="28"/>
          <w:szCs w:val="28"/>
          <w:highlight w:val="none"/>
          <w:lang w:bidi="ar"/>
        </w:rPr>
        <w:t>商务标</w:t>
      </w:r>
      <w:r>
        <w:rPr>
          <w:rFonts w:hint="eastAsia" w:ascii="仿宋_GB2312" w:hAnsi="Times New Roman" w:eastAsia="仿宋_GB2312" w:cs="仿宋_GB2312"/>
          <w:color w:val="auto"/>
          <w:kern w:val="0"/>
          <w:sz w:val="28"/>
          <w:szCs w:val="28"/>
          <w:highlight w:val="none"/>
          <w:lang w:bidi="ar"/>
        </w:rPr>
        <w:t>价格</w:t>
      </w:r>
      <w:r>
        <w:rPr>
          <w:rFonts w:ascii="仿宋_GB2312" w:hAnsi="Times New Roman" w:eastAsia="仿宋_GB2312" w:cs="仿宋_GB2312"/>
          <w:color w:val="auto"/>
          <w:kern w:val="0"/>
          <w:sz w:val="28"/>
          <w:szCs w:val="28"/>
          <w:highlight w:val="none"/>
          <w:lang w:bidi="ar"/>
        </w:rPr>
        <w:t>通过与投标人多轮商务谈判后最终确定。投标人有权对价格进行更改，但不得高于开标价格。</w:t>
      </w:r>
      <w:r>
        <w:rPr>
          <w:rFonts w:hint="eastAsia" w:ascii="仿宋_GB2312" w:hAnsi="Times New Roman" w:eastAsia="仿宋_GB2312" w:cs="仿宋_GB2312"/>
          <w:color w:val="auto"/>
          <w:kern w:val="0"/>
          <w:sz w:val="28"/>
          <w:szCs w:val="28"/>
          <w:highlight w:val="none"/>
          <w:lang w:bidi="ar"/>
        </w:rPr>
        <w:t>原则上合理最低价中标。</w:t>
      </w:r>
    </w:p>
    <w:p w14:paraId="580D9402">
      <w:pPr>
        <w:spacing w:line="400" w:lineRule="exact"/>
        <w:ind w:firstLine="580"/>
        <w:rPr>
          <w:rFonts w:ascii="Times New Roman" w:hAnsi="Times New Roman" w:eastAsia="黑体"/>
          <w:color w:val="auto"/>
          <w:sz w:val="28"/>
          <w:szCs w:val="28"/>
          <w:highlight w:val="none"/>
        </w:rPr>
      </w:pPr>
      <w:r>
        <w:rPr>
          <w:rFonts w:ascii="黑体" w:hAnsi="宋体" w:eastAsia="黑体" w:cs="黑体"/>
          <w:color w:val="auto"/>
          <w:kern w:val="0"/>
          <w:sz w:val="28"/>
          <w:szCs w:val="28"/>
          <w:highlight w:val="none"/>
          <w:lang w:bidi="ar"/>
        </w:rPr>
        <w:t>三、重新招标</w:t>
      </w:r>
    </w:p>
    <w:p w14:paraId="7A3D7D6A">
      <w:pPr>
        <w:spacing w:line="400" w:lineRule="exact"/>
        <w:ind w:firstLine="580"/>
        <w:rPr>
          <w:rFonts w:ascii="Times New Roman" w:hAnsi="Times New Roman" w:eastAsia="仿宋_GB2312"/>
          <w:color w:val="auto"/>
          <w:sz w:val="28"/>
          <w:szCs w:val="28"/>
          <w:highlight w:val="none"/>
        </w:rPr>
      </w:pPr>
      <w:r>
        <w:rPr>
          <w:rFonts w:ascii="仿宋_GB2312" w:hAnsi="Times New Roman" w:eastAsia="仿宋_GB2312" w:cs="仿宋_GB2312"/>
          <w:color w:val="auto"/>
          <w:kern w:val="0"/>
          <w:sz w:val="28"/>
          <w:szCs w:val="28"/>
          <w:highlight w:val="none"/>
          <w:lang w:bidi="ar"/>
        </w:rPr>
        <w:t>若</w:t>
      </w:r>
      <w:r>
        <w:rPr>
          <w:rFonts w:hint="eastAsia" w:ascii="仿宋_GB2312" w:hAnsi="Times New Roman" w:eastAsia="仿宋_GB2312" w:cs="仿宋_GB2312"/>
          <w:color w:val="auto"/>
          <w:kern w:val="0"/>
          <w:sz w:val="28"/>
          <w:szCs w:val="28"/>
          <w:highlight w:val="none"/>
          <w:lang w:bidi="ar"/>
        </w:rPr>
        <w:t>实际应标</w:t>
      </w:r>
      <w:r>
        <w:rPr>
          <w:rFonts w:ascii="仿宋_GB2312" w:hAnsi="Times New Roman" w:eastAsia="仿宋_GB2312" w:cs="仿宋_GB2312"/>
          <w:color w:val="auto"/>
          <w:kern w:val="0"/>
          <w:sz w:val="28"/>
          <w:szCs w:val="28"/>
          <w:highlight w:val="none"/>
          <w:lang w:bidi="ar"/>
        </w:rPr>
        <w:t>数量不足三家，招标人应当宣布项目终止，并根据实际情况确定是否重新招标。</w:t>
      </w:r>
    </w:p>
    <w:p w14:paraId="15673CFE">
      <w:pPr>
        <w:spacing w:line="400" w:lineRule="exact"/>
        <w:ind w:firstLine="580"/>
        <w:rPr>
          <w:rFonts w:ascii="Times New Roman" w:hAnsi="Times New Roman" w:eastAsia="黑体"/>
          <w:color w:val="auto"/>
          <w:sz w:val="28"/>
          <w:szCs w:val="28"/>
          <w:highlight w:val="none"/>
        </w:rPr>
      </w:pPr>
      <w:r>
        <w:rPr>
          <w:rFonts w:ascii="黑体" w:hAnsi="宋体" w:eastAsia="黑体" w:cs="黑体"/>
          <w:color w:val="auto"/>
          <w:kern w:val="0"/>
          <w:sz w:val="28"/>
          <w:szCs w:val="28"/>
          <w:highlight w:val="none"/>
          <w:lang w:bidi="ar"/>
        </w:rPr>
        <w:t>四、现场考察</w:t>
      </w:r>
    </w:p>
    <w:p w14:paraId="6D3E2C02">
      <w:pPr>
        <w:spacing w:line="400" w:lineRule="exact"/>
        <w:ind w:firstLine="580"/>
        <w:rPr>
          <w:rFonts w:ascii="Times New Roman" w:hAnsi="Times New Roman" w:eastAsia="仿宋_GB2312"/>
          <w:color w:val="auto"/>
          <w:sz w:val="28"/>
          <w:szCs w:val="28"/>
          <w:highlight w:val="none"/>
        </w:rPr>
      </w:pPr>
      <w:r>
        <w:rPr>
          <w:rFonts w:ascii="仿宋_GB2312" w:hAnsi="Times New Roman" w:eastAsia="仿宋_GB2312" w:cs="仿宋_GB2312"/>
          <w:color w:val="auto"/>
          <w:kern w:val="0"/>
          <w:sz w:val="28"/>
          <w:szCs w:val="28"/>
          <w:highlight w:val="none"/>
          <w:lang w:bidi="ar"/>
        </w:rPr>
        <w:t>招标人认为确有必要的，将对投标人的业务场所进行现场考察，投标人应当配合。</w:t>
      </w:r>
    </w:p>
    <w:p w14:paraId="483F88E2">
      <w:pPr>
        <w:spacing w:line="400" w:lineRule="exact"/>
        <w:ind w:firstLine="580"/>
        <w:rPr>
          <w:rFonts w:ascii="Times New Roman" w:hAnsi="Times New Roman" w:eastAsia="仿宋_GB2312"/>
          <w:color w:val="auto"/>
          <w:sz w:val="28"/>
          <w:szCs w:val="28"/>
          <w:highlight w:val="none"/>
        </w:rPr>
      </w:pPr>
      <w:r>
        <w:rPr>
          <w:rFonts w:ascii="黑体" w:hAnsi="宋体" w:eastAsia="黑体" w:cs="黑体"/>
          <w:color w:val="auto"/>
          <w:kern w:val="0"/>
          <w:sz w:val="28"/>
          <w:szCs w:val="28"/>
          <w:highlight w:val="none"/>
          <w:lang w:bidi="ar"/>
        </w:rPr>
        <w:t>五、其他要求</w:t>
      </w:r>
    </w:p>
    <w:p w14:paraId="3F82EECE">
      <w:pPr>
        <w:spacing w:line="400" w:lineRule="exact"/>
        <w:ind w:firstLine="580"/>
        <w:rPr>
          <w:rFonts w:ascii="Times New Roman" w:hAnsi="Times New Roman" w:eastAsia="仿宋_GB2312"/>
          <w:color w:val="auto"/>
          <w:sz w:val="28"/>
          <w:szCs w:val="28"/>
          <w:highlight w:val="none"/>
        </w:rPr>
      </w:pPr>
      <w:r>
        <w:rPr>
          <w:rFonts w:ascii="Times New Roman" w:hAnsi="Times New Roman" w:eastAsia="仿宋_GB2312"/>
          <w:color w:val="auto"/>
          <w:kern w:val="0"/>
          <w:sz w:val="28"/>
          <w:szCs w:val="28"/>
          <w:highlight w:val="none"/>
          <w:lang w:bidi="ar"/>
        </w:rPr>
        <w:t>1</w:t>
      </w:r>
      <w:r>
        <w:rPr>
          <w:rFonts w:ascii="仿宋_GB2312" w:hAnsi="Times New Roman" w:eastAsia="仿宋_GB2312" w:cs="仿宋_GB2312"/>
          <w:color w:val="auto"/>
          <w:kern w:val="0"/>
          <w:sz w:val="28"/>
          <w:szCs w:val="28"/>
          <w:highlight w:val="none"/>
          <w:lang w:bidi="ar"/>
        </w:rPr>
        <w:t>、澄清的内容构成投标资料的组成部分，与投标资料具有相同的约束力。</w:t>
      </w:r>
    </w:p>
    <w:p w14:paraId="577D11C4">
      <w:pPr>
        <w:spacing w:line="400" w:lineRule="exact"/>
        <w:ind w:firstLine="580"/>
        <w:rPr>
          <w:rFonts w:ascii="Times New Roman" w:hAnsi="Times New Roman" w:eastAsia="仿宋_GB2312"/>
          <w:color w:val="auto"/>
          <w:sz w:val="28"/>
          <w:szCs w:val="28"/>
          <w:highlight w:val="none"/>
        </w:rPr>
      </w:pPr>
      <w:r>
        <w:rPr>
          <w:rFonts w:ascii="Times New Roman" w:hAnsi="Times New Roman" w:eastAsia="仿宋_GB2312"/>
          <w:color w:val="auto"/>
          <w:kern w:val="0"/>
          <w:sz w:val="28"/>
          <w:szCs w:val="28"/>
          <w:highlight w:val="none"/>
          <w:lang w:bidi="ar"/>
        </w:rPr>
        <w:t>2</w:t>
      </w:r>
      <w:r>
        <w:rPr>
          <w:rFonts w:ascii="仿宋_GB2312" w:hAnsi="Times New Roman" w:eastAsia="仿宋_GB2312" w:cs="仿宋_GB2312"/>
          <w:color w:val="auto"/>
          <w:kern w:val="0"/>
          <w:sz w:val="28"/>
          <w:szCs w:val="28"/>
          <w:highlight w:val="none"/>
          <w:lang w:bidi="ar"/>
        </w:rPr>
        <w:t>、投标资料不完整、投标人对招标文件的实质性要求未做出全面响应、有迹象表明投标人串通投标、中标后无正当理由在规定的时间不签订合同的、投标人提供的投标文件弄虚作假及其它违反法律、法规规定情形的，视为无效投标。</w:t>
      </w:r>
    </w:p>
    <w:p w14:paraId="58D0E28D">
      <w:pPr>
        <w:spacing w:line="400" w:lineRule="exact"/>
        <w:rPr>
          <w:rFonts w:ascii="Times New Roman" w:hAnsi="Times New Roman" w:eastAsia="仿宋_GB2312"/>
          <w:color w:val="auto"/>
          <w:sz w:val="28"/>
          <w:szCs w:val="28"/>
          <w:highlight w:val="none"/>
        </w:rPr>
      </w:pPr>
      <w:r>
        <w:rPr>
          <w:rFonts w:ascii="Times New Roman" w:hAnsi="Times New Roman" w:eastAsia="仿宋_GB2312"/>
          <w:color w:val="auto"/>
          <w:kern w:val="0"/>
          <w:sz w:val="28"/>
          <w:szCs w:val="28"/>
          <w:highlight w:val="none"/>
          <w:lang w:bidi="ar"/>
        </w:rPr>
        <w:t xml:space="preserve">    </w:t>
      </w:r>
    </w:p>
    <w:p w14:paraId="77BAF1E2">
      <w:pPr>
        <w:spacing w:line="400" w:lineRule="exact"/>
        <w:ind w:firstLine="440"/>
        <w:jc w:val="center"/>
        <w:rPr>
          <w:rFonts w:ascii="Times New Roman" w:hAnsi="Times New Roman" w:eastAsia="仿宋_GB2312"/>
          <w:b/>
          <w:color w:val="auto"/>
          <w:sz w:val="32"/>
          <w:szCs w:val="32"/>
          <w:highlight w:val="none"/>
        </w:rPr>
      </w:pPr>
      <w:r>
        <w:rPr>
          <w:rFonts w:ascii="仿宋_GB2312" w:hAnsi="Times New Roman" w:eastAsia="仿宋_GB2312" w:cs="仿宋_GB2312"/>
          <w:b/>
          <w:color w:val="auto"/>
          <w:kern w:val="0"/>
          <w:sz w:val="32"/>
          <w:szCs w:val="32"/>
          <w:highlight w:val="none"/>
          <w:lang w:bidi="ar"/>
        </w:rPr>
        <w:t>第五部分</w:t>
      </w:r>
      <w:r>
        <w:rPr>
          <w:rFonts w:ascii="Times New Roman" w:hAnsi="Times New Roman" w:eastAsia="仿宋_GB2312"/>
          <w:b/>
          <w:color w:val="auto"/>
          <w:kern w:val="0"/>
          <w:sz w:val="32"/>
          <w:szCs w:val="32"/>
          <w:highlight w:val="none"/>
          <w:lang w:bidi="ar"/>
        </w:rPr>
        <w:t xml:space="preserve"> </w:t>
      </w:r>
      <w:r>
        <w:rPr>
          <w:rFonts w:ascii="仿宋_GB2312" w:hAnsi="Times New Roman" w:eastAsia="仿宋_GB2312" w:cs="仿宋_GB2312"/>
          <w:b/>
          <w:color w:val="auto"/>
          <w:kern w:val="0"/>
          <w:sz w:val="32"/>
          <w:szCs w:val="32"/>
          <w:highlight w:val="none"/>
          <w:lang w:bidi="ar"/>
        </w:rPr>
        <w:t>中标</w:t>
      </w:r>
    </w:p>
    <w:p w14:paraId="00AE8CA1">
      <w:pPr>
        <w:widowControl/>
        <w:spacing w:line="400" w:lineRule="exact"/>
        <w:ind w:firstLine="580"/>
        <w:textAlignment w:val="baseline"/>
        <w:rPr>
          <w:rFonts w:ascii="Times New Roman" w:hAnsi="Times New Roman" w:eastAsia="黑体"/>
          <w:color w:val="auto"/>
          <w:sz w:val="28"/>
          <w:szCs w:val="28"/>
          <w:highlight w:val="none"/>
        </w:rPr>
      </w:pPr>
      <w:r>
        <w:rPr>
          <w:rFonts w:ascii="黑体" w:hAnsi="宋体" w:eastAsia="黑体" w:cs="黑体"/>
          <w:color w:val="auto"/>
          <w:kern w:val="0"/>
          <w:sz w:val="28"/>
          <w:szCs w:val="28"/>
          <w:highlight w:val="none"/>
          <w:lang w:bidi="ar"/>
        </w:rPr>
        <w:t>一、确定中标人</w:t>
      </w:r>
    </w:p>
    <w:p w14:paraId="7DA61C9D">
      <w:pPr>
        <w:widowControl/>
        <w:spacing w:line="400" w:lineRule="exact"/>
        <w:ind w:firstLine="580"/>
        <w:textAlignment w:val="baseline"/>
        <w:rPr>
          <w:rFonts w:ascii="Times New Roman" w:hAnsi="Times New Roman" w:eastAsia="仿宋_GB2312"/>
          <w:color w:val="auto"/>
          <w:sz w:val="28"/>
          <w:szCs w:val="28"/>
          <w:highlight w:val="none"/>
        </w:rPr>
      </w:pPr>
      <w:r>
        <w:rPr>
          <w:rFonts w:ascii="仿宋_GB2312" w:hAnsi="Times New Roman" w:eastAsia="仿宋_GB2312" w:cs="仿宋_GB2312"/>
          <w:color w:val="auto"/>
          <w:kern w:val="0"/>
          <w:sz w:val="28"/>
          <w:szCs w:val="28"/>
          <w:highlight w:val="none"/>
          <w:lang w:bidi="ar"/>
        </w:rPr>
        <w:t>招标人按照流程确定中标人后，招标人将在</w:t>
      </w:r>
      <w:r>
        <w:rPr>
          <w:rFonts w:hint="eastAsia" w:ascii="仿宋_GB2312" w:hAnsi="Times New Roman" w:eastAsia="仿宋_GB2312" w:cs="仿宋_GB2312"/>
          <w:color w:val="auto"/>
          <w:kern w:val="0"/>
          <w:sz w:val="28"/>
          <w:szCs w:val="28"/>
          <w:highlight w:val="none"/>
          <w:lang w:eastAsia="zh-CN" w:bidi="ar"/>
        </w:rPr>
        <w:t>重汽e采通</w:t>
      </w:r>
      <w:r>
        <w:rPr>
          <w:rFonts w:ascii="仿宋_GB2312" w:hAnsi="Times New Roman" w:eastAsia="仿宋_GB2312" w:cs="仿宋_GB2312"/>
          <w:color w:val="auto"/>
          <w:kern w:val="0"/>
          <w:sz w:val="28"/>
          <w:szCs w:val="28"/>
          <w:highlight w:val="none"/>
          <w:lang w:bidi="ar"/>
        </w:rPr>
        <w:t>中向中标人发送《中标通知》。</w:t>
      </w:r>
    </w:p>
    <w:p w14:paraId="68F79BEE">
      <w:pPr>
        <w:spacing w:line="400" w:lineRule="exact"/>
        <w:ind w:firstLine="580"/>
        <w:rPr>
          <w:rFonts w:ascii="Times New Roman" w:hAnsi="Times New Roman" w:eastAsia="黑体"/>
          <w:color w:val="auto"/>
          <w:sz w:val="28"/>
          <w:szCs w:val="28"/>
          <w:highlight w:val="none"/>
        </w:rPr>
      </w:pPr>
      <w:r>
        <w:rPr>
          <w:rFonts w:ascii="黑体" w:hAnsi="宋体" w:eastAsia="黑体" w:cs="黑体"/>
          <w:color w:val="auto"/>
          <w:kern w:val="0"/>
          <w:sz w:val="28"/>
          <w:szCs w:val="28"/>
          <w:highlight w:val="none"/>
          <w:lang w:bidi="ar"/>
        </w:rPr>
        <w:t>二、代理协议的签署</w:t>
      </w:r>
    </w:p>
    <w:p w14:paraId="665D6577">
      <w:pPr>
        <w:spacing w:line="400" w:lineRule="exact"/>
        <w:ind w:firstLine="580"/>
        <w:rPr>
          <w:rFonts w:ascii="Times New Roman" w:hAnsi="Times New Roman" w:eastAsia="仿宋_GB2312"/>
          <w:color w:val="auto"/>
          <w:sz w:val="28"/>
          <w:szCs w:val="28"/>
          <w:highlight w:val="none"/>
        </w:rPr>
      </w:pPr>
      <w:r>
        <w:rPr>
          <w:rFonts w:ascii="Times New Roman" w:hAnsi="Times New Roman" w:eastAsia="仿宋_GB2312"/>
          <w:color w:val="auto"/>
          <w:kern w:val="0"/>
          <w:sz w:val="28"/>
          <w:szCs w:val="28"/>
          <w:highlight w:val="none"/>
          <w:lang w:bidi="ar"/>
        </w:rPr>
        <w:t>1</w:t>
      </w:r>
      <w:r>
        <w:rPr>
          <w:rFonts w:ascii="仿宋_GB2312" w:hAnsi="Times New Roman" w:eastAsia="仿宋_GB2312" w:cs="仿宋_GB2312"/>
          <w:color w:val="auto"/>
          <w:kern w:val="0"/>
          <w:sz w:val="28"/>
          <w:szCs w:val="28"/>
          <w:highlight w:val="none"/>
          <w:lang w:bidi="ar"/>
        </w:rPr>
        <w:t>、中标后，投标人应按照投标资料与澄清内容，及时与招标人签署相关协议。不能及时签署协议的，视为中标人弃标，招标人可按评标排名将未中标人递补为中标人，或者采取增补招标的方式重新确定中标人。</w:t>
      </w:r>
    </w:p>
    <w:p w14:paraId="31E7814A">
      <w:pPr>
        <w:spacing w:line="400" w:lineRule="exact"/>
        <w:ind w:firstLine="580"/>
        <w:rPr>
          <w:rFonts w:ascii="Times New Roman" w:hAnsi="Times New Roman" w:eastAsia="仿宋_GB2312"/>
          <w:color w:val="auto"/>
          <w:sz w:val="28"/>
          <w:szCs w:val="28"/>
          <w:highlight w:val="none"/>
        </w:rPr>
      </w:pPr>
      <w:r>
        <w:rPr>
          <w:rFonts w:ascii="Times New Roman" w:hAnsi="Times New Roman" w:eastAsia="仿宋_GB2312"/>
          <w:color w:val="auto"/>
          <w:kern w:val="0"/>
          <w:sz w:val="28"/>
          <w:szCs w:val="28"/>
          <w:highlight w:val="none"/>
          <w:lang w:bidi="ar"/>
        </w:rPr>
        <w:t>2</w:t>
      </w:r>
      <w:r>
        <w:rPr>
          <w:rFonts w:ascii="仿宋_GB2312" w:hAnsi="Times New Roman" w:eastAsia="仿宋_GB2312" w:cs="仿宋_GB2312"/>
          <w:color w:val="auto"/>
          <w:kern w:val="0"/>
          <w:sz w:val="28"/>
          <w:szCs w:val="28"/>
          <w:highlight w:val="none"/>
          <w:lang w:bidi="ar"/>
        </w:rPr>
        <w:t>、协议生效后，中标人应当按协议约定责任履约，否则招标人有权解除合同。</w:t>
      </w:r>
    </w:p>
    <w:p w14:paraId="4F86BFEE">
      <w:pPr>
        <w:spacing w:line="400" w:lineRule="exact"/>
        <w:ind w:firstLine="580"/>
        <w:rPr>
          <w:rFonts w:ascii="Times New Roman" w:hAnsi="Times New Roman" w:eastAsia="仿宋_GB2312"/>
          <w:color w:val="auto"/>
          <w:sz w:val="28"/>
          <w:szCs w:val="28"/>
          <w:highlight w:val="none"/>
        </w:rPr>
      </w:pPr>
      <w:r>
        <w:rPr>
          <w:rFonts w:ascii="Times New Roman" w:hAnsi="Times New Roman" w:eastAsia="仿宋_GB2312"/>
          <w:color w:val="auto"/>
          <w:kern w:val="0"/>
          <w:sz w:val="28"/>
          <w:szCs w:val="28"/>
          <w:highlight w:val="none"/>
          <w:lang w:bidi="ar"/>
        </w:rPr>
        <w:t>3</w:t>
      </w:r>
      <w:r>
        <w:rPr>
          <w:rFonts w:ascii="仿宋_GB2312" w:hAnsi="Times New Roman" w:eastAsia="仿宋_GB2312" w:cs="仿宋_GB2312"/>
          <w:color w:val="auto"/>
          <w:kern w:val="0"/>
          <w:sz w:val="28"/>
          <w:szCs w:val="28"/>
          <w:highlight w:val="none"/>
          <w:lang w:bidi="ar"/>
        </w:rPr>
        <w:t>、协议生效后，若中标人在履约合同义务出现能力或信用的严重缺陷，招标人可终止履行或解除协议，并要求该中标人返还已支付的款项。</w:t>
      </w:r>
    </w:p>
    <w:p w14:paraId="76A08CB6">
      <w:pPr>
        <w:spacing w:line="400" w:lineRule="exact"/>
        <w:ind w:firstLine="580"/>
        <w:rPr>
          <w:rFonts w:ascii="Times New Roman" w:hAnsi="Times New Roman" w:eastAsia="仿宋_GB2312"/>
          <w:color w:val="auto"/>
          <w:sz w:val="28"/>
          <w:szCs w:val="28"/>
          <w:highlight w:val="none"/>
        </w:rPr>
      </w:pPr>
      <w:r>
        <w:rPr>
          <w:rFonts w:ascii="Times New Roman" w:hAnsi="Times New Roman" w:eastAsia="仿宋_GB2312"/>
          <w:color w:val="auto"/>
          <w:kern w:val="0"/>
          <w:sz w:val="28"/>
          <w:szCs w:val="28"/>
          <w:highlight w:val="none"/>
          <w:lang w:bidi="ar"/>
        </w:rPr>
        <w:t>4</w:t>
      </w:r>
      <w:r>
        <w:rPr>
          <w:rFonts w:ascii="仿宋_GB2312" w:hAnsi="Times New Roman" w:eastAsia="仿宋_GB2312" w:cs="仿宋_GB2312"/>
          <w:color w:val="auto"/>
          <w:kern w:val="0"/>
          <w:sz w:val="28"/>
          <w:szCs w:val="28"/>
          <w:highlight w:val="none"/>
          <w:lang w:bidi="ar"/>
        </w:rPr>
        <w:t>、各方权利义务以最终签署的合同为准。</w:t>
      </w:r>
    </w:p>
    <w:p w14:paraId="5D9BBBBF">
      <w:pPr>
        <w:spacing w:line="400" w:lineRule="exact"/>
        <w:ind w:firstLine="560"/>
        <w:rPr>
          <w:rFonts w:ascii="Times New Roman" w:hAnsi="Times New Roman" w:eastAsia="黑体"/>
          <w:color w:val="auto"/>
          <w:sz w:val="28"/>
          <w:szCs w:val="28"/>
          <w:highlight w:val="none"/>
        </w:rPr>
      </w:pPr>
      <w:r>
        <w:rPr>
          <w:rFonts w:ascii="黑体" w:hAnsi="宋体" w:eastAsia="黑体" w:cs="黑体"/>
          <w:color w:val="auto"/>
          <w:kern w:val="0"/>
          <w:sz w:val="28"/>
          <w:szCs w:val="28"/>
          <w:highlight w:val="none"/>
          <w:lang w:bidi="ar"/>
        </w:rPr>
        <w:t>三、弃标处理</w:t>
      </w:r>
    </w:p>
    <w:p w14:paraId="70CD3134">
      <w:pPr>
        <w:widowControl/>
        <w:spacing w:line="400" w:lineRule="exact"/>
        <w:ind w:firstLine="580"/>
        <w:textAlignment w:val="baseline"/>
        <w:rPr>
          <w:rFonts w:ascii="Times New Roman" w:hAnsi="Times New Roman" w:eastAsia="仿宋_GB2312"/>
          <w:color w:val="auto"/>
          <w:sz w:val="28"/>
          <w:szCs w:val="28"/>
          <w:highlight w:val="none"/>
        </w:rPr>
      </w:pPr>
      <w:r>
        <w:rPr>
          <w:rFonts w:ascii="仿宋_GB2312" w:hAnsi="Times New Roman" w:eastAsia="仿宋_GB2312" w:cs="仿宋_GB2312"/>
          <w:color w:val="auto"/>
          <w:kern w:val="0"/>
          <w:sz w:val="28"/>
          <w:szCs w:val="28"/>
          <w:highlight w:val="none"/>
          <w:lang w:bidi="ar"/>
        </w:rPr>
        <w:t>弃标的投标人</w:t>
      </w:r>
      <w:r>
        <w:rPr>
          <w:rFonts w:ascii="Times New Roman" w:hAnsi="Times New Roman" w:eastAsia="仿宋_GB2312"/>
          <w:color w:val="auto"/>
          <w:kern w:val="0"/>
          <w:sz w:val="28"/>
          <w:szCs w:val="28"/>
          <w:highlight w:val="none"/>
          <w:lang w:bidi="ar"/>
        </w:rPr>
        <w:t>2</w:t>
      </w:r>
      <w:r>
        <w:rPr>
          <w:rFonts w:ascii="仿宋_GB2312" w:hAnsi="Times New Roman" w:eastAsia="仿宋_GB2312" w:cs="仿宋_GB2312"/>
          <w:color w:val="auto"/>
          <w:kern w:val="0"/>
          <w:sz w:val="28"/>
          <w:szCs w:val="28"/>
          <w:highlight w:val="none"/>
          <w:lang w:bidi="ar"/>
        </w:rPr>
        <w:t>年内不得参与该类服务的招标项目，没收其已交纳的保证金。</w:t>
      </w:r>
    </w:p>
    <w:p w14:paraId="68C49306">
      <w:pPr>
        <w:spacing w:line="400" w:lineRule="exact"/>
        <w:ind w:firstLine="560"/>
        <w:rPr>
          <w:rFonts w:ascii="Times New Roman" w:hAnsi="Times New Roman" w:eastAsia="黑体"/>
          <w:color w:val="auto"/>
          <w:sz w:val="28"/>
          <w:szCs w:val="28"/>
          <w:highlight w:val="none"/>
        </w:rPr>
      </w:pPr>
      <w:r>
        <w:rPr>
          <w:rFonts w:ascii="黑体" w:hAnsi="宋体" w:eastAsia="黑体" w:cs="黑体"/>
          <w:color w:val="auto"/>
          <w:kern w:val="0"/>
          <w:sz w:val="28"/>
          <w:szCs w:val="28"/>
          <w:highlight w:val="none"/>
          <w:lang w:bidi="ar"/>
        </w:rPr>
        <w:t>四、费用结算</w:t>
      </w:r>
    </w:p>
    <w:p w14:paraId="37EE5BC7">
      <w:pPr>
        <w:spacing w:line="400" w:lineRule="exact"/>
        <w:ind w:firstLine="560"/>
        <w:rPr>
          <w:rFonts w:hint="default" w:ascii="仿宋_GB2312" w:hAnsi="Times New Roman" w:eastAsia="仿宋_GB2312" w:cs="仿宋_GB2312"/>
          <w:color w:val="auto"/>
          <w:kern w:val="0"/>
          <w:sz w:val="28"/>
          <w:szCs w:val="28"/>
          <w:highlight w:val="none"/>
          <w:lang w:val="en-US" w:eastAsia="zh-CN" w:bidi="ar"/>
        </w:rPr>
      </w:pPr>
      <w:r>
        <w:rPr>
          <w:rFonts w:ascii="仿宋_GB2312" w:hAnsi="Times New Roman" w:eastAsia="仿宋_GB2312" w:cs="仿宋_GB2312"/>
          <w:color w:val="auto"/>
          <w:kern w:val="0"/>
          <w:sz w:val="28"/>
          <w:szCs w:val="28"/>
          <w:highlight w:val="none"/>
          <w:lang w:bidi="ar"/>
        </w:rPr>
        <w:t>结算频率：</w:t>
      </w:r>
      <w:r>
        <w:rPr>
          <w:rFonts w:hint="eastAsia" w:ascii="仿宋_GB2312" w:hAnsi="Times New Roman" w:eastAsia="仿宋_GB2312" w:cs="仿宋_GB2312"/>
          <w:color w:val="auto"/>
          <w:kern w:val="0"/>
          <w:sz w:val="28"/>
          <w:szCs w:val="28"/>
          <w:highlight w:val="none"/>
          <w:lang w:val="en-US" w:eastAsia="zh-CN" w:bidi="ar"/>
        </w:rPr>
        <w:t>季结，以货物签收时间为准，每季度初结算上季度账单。</w:t>
      </w:r>
    </w:p>
    <w:p w14:paraId="36ED948A">
      <w:pPr>
        <w:spacing w:line="400" w:lineRule="exact"/>
        <w:ind w:firstLine="560"/>
        <w:rPr>
          <w:rFonts w:ascii="Times New Roman" w:hAnsi="Times New Roman" w:eastAsia="仿宋_GB2312"/>
          <w:color w:val="auto"/>
          <w:sz w:val="28"/>
          <w:szCs w:val="28"/>
          <w:highlight w:val="none"/>
        </w:rPr>
      </w:pPr>
      <w:r>
        <w:rPr>
          <w:rFonts w:ascii="仿宋_GB2312" w:hAnsi="Times New Roman" w:eastAsia="仿宋_GB2312" w:cs="仿宋_GB2312"/>
          <w:color w:val="auto"/>
          <w:kern w:val="0"/>
          <w:sz w:val="28"/>
          <w:szCs w:val="28"/>
          <w:highlight w:val="none"/>
          <w:lang w:bidi="ar"/>
        </w:rPr>
        <w:t>付款方式：</w:t>
      </w:r>
      <w:r>
        <w:rPr>
          <w:rFonts w:hint="eastAsia" w:ascii="仿宋_GB2312" w:hAnsi="Times New Roman" w:eastAsia="仿宋_GB2312" w:cs="仿宋_GB2312"/>
          <w:color w:val="auto"/>
          <w:kern w:val="0"/>
          <w:sz w:val="28"/>
          <w:szCs w:val="28"/>
          <w:highlight w:val="none"/>
          <w:lang w:val="en-US" w:eastAsia="zh-CN" w:bidi="ar"/>
        </w:rPr>
        <w:t>电汇</w:t>
      </w:r>
      <w:r>
        <w:rPr>
          <w:rFonts w:ascii="仿宋_GB2312" w:hAnsi="Times New Roman" w:eastAsia="仿宋_GB2312" w:cs="仿宋_GB2312"/>
          <w:color w:val="auto"/>
          <w:kern w:val="0"/>
          <w:sz w:val="28"/>
          <w:szCs w:val="28"/>
          <w:highlight w:val="none"/>
          <w:lang w:bidi="ar"/>
        </w:rPr>
        <w:t>。</w:t>
      </w:r>
    </w:p>
    <w:p w14:paraId="73E0EE3E">
      <w:pPr>
        <w:spacing w:line="400" w:lineRule="exact"/>
        <w:ind w:firstLine="557"/>
        <w:rPr>
          <w:rFonts w:ascii="Times New Roman" w:hAnsi="Times New Roman" w:eastAsia="仿宋_GB2312"/>
          <w:color w:val="auto"/>
          <w:sz w:val="28"/>
          <w:szCs w:val="28"/>
          <w:highlight w:val="none"/>
        </w:rPr>
      </w:pPr>
      <w:r>
        <w:rPr>
          <w:rFonts w:ascii="Times New Roman" w:hAnsi="Times New Roman" w:eastAsia="仿宋_GB2312"/>
          <w:color w:val="auto"/>
          <w:kern w:val="0"/>
          <w:sz w:val="28"/>
          <w:szCs w:val="28"/>
          <w:highlight w:val="none"/>
          <w:lang w:bidi="ar"/>
        </w:rPr>
        <w:t xml:space="preserve"> </w:t>
      </w:r>
    </w:p>
    <w:p w14:paraId="12375FB8">
      <w:pPr>
        <w:spacing w:line="400" w:lineRule="exact"/>
        <w:jc w:val="center"/>
        <w:rPr>
          <w:rFonts w:ascii="Times New Roman" w:hAnsi="Times New Roman" w:eastAsia="仿宋_GB2312"/>
          <w:b/>
          <w:color w:val="auto"/>
          <w:sz w:val="32"/>
          <w:szCs w:val="32"/>
          <w:highlight w:val="none"/>
        </w:rPr>
      </w:pPr>
      <w:r>
        <w:rPr>
          <w:rFonts w:ascii="仿宋_GB2312" w:hAnsi="Times New Roman" w:eastAsia="仿宋_GB2312" w:cs="仿宋_GB2312"/>
          <w:b/>
          <w:color w:val="auto"/>
          <w:kern w:val="0"/>
          <w:sz w:val="32"/>
          <w:szCs w:val="32"/>
          <w:highlight w:val="none"/>
          <w:lang w:bidi="ar"/>
        </w:rPr>
        <w:t>第六部分</w:t>
      </w:r>
      <w:r>
        <w:rPr>
          <w:rFonts w:ascii="Times New Roman" w:hAnsi="Times New Roman" w:eastAsia="仿宋_GB2312"/>
          <w:b/>
          <w:color w:val="auto"/>
          <w:kern w:val="0"/>
          <w:sz w:val="32"/>
          <w:szCs w:val="32"/>
          <w:highlight w:val="none"/>
          <w:lang w:bidi="ar"/>
        </w:rPr>
        <w:t xml:space="preserve"> </w:t>
      </w:r>
      <w:r>
        <w:rPr>
          <w:rFonts w:ascii="仿宋_GB2312" w:hAnsi="Times New Roman" w:eastAsia="仿宋_GB2312" w:cs="仿宋_GB2312"/>
          <w:b/>
          <w:color w:val="auto"/>
          <w:kern w:val="0"/>
          <w:sz w:val="32"/>
          <w:szCs w:val="32"/>
          <w:highlight w:val="none"/>
          <w:lang w:bidi="ar"/>
        </w:rPr>
        <w:t>其他</w:t>
      </w:r>
    </w:p>
    <w:p w14:paraId="6DCE0668">
      <w:pPr>
        <w:spacing w:line="400" w:lineRule="exact"/>
        <w:ind w:left="-4" w:firstLine="700"/>
        <w:rPr>
          <w:rFonts w:ascii="Times New Roman" w:hAnsi="Times New Roman" w:eastAsia="黑体"/>
          <w:color w:val="auto"/>
          <w:sz w:val="28"/>
          <w:szCs w:val="28"/>
          <w:highlight w:val="none"/>
        </w:rPr>
      </w:pPr>
      <w:r>
        <w:rPr>
          <w:rFonts w:ascii="黑体" w:hAnsi="宋体" w:eastAsia="黑体" w:cs="黑体"/>
          <w:color w:val="auto"/>
          <w:kern w:val="0"/>
          <w:sz w:val="28"/>
          <w:szCs w:val="28"/>
          <w:highlight w:val="none"/>
          <w:lang w:bidi="ar"/>
        </w:rPr>
        <w:t>一、招标人的联系人信息</w:t>
      </w:r>
    </w:p>
    <w:p w14:paraId="258796D0">
      <w:pPr>
        <w:spacing w:line="400" w:lineRule="exact"/>
        <w:ind w:left="-4" w:firstLine="700"/>
        <w:rPr>
          <w:rFonts w:ascii="Times New Roman" w:hAnsi="Times New Roman" w:eastAsia="仿宋_GB2312"/>
          <w:color w:val="auto"/>
          <w:sz w:val="28"/>
          <w:szCs w:val="28"/>
          <w:highlight w:val="none"/>
        </w:rPr>
      </w:pPr>
      <w:r>
        <w:rPr>
          <w:rFonts w:ascii="仿宋_GB2312" w:hAnsi="Times New Roman" w:eastAsia="仿宋_GB2312" w:cs="仿宋_GB2312"/>
          <w:color w:val="auto"/>
          <w:kern w:val="0"/>
          <w:sz w:val="28"/>
          <w:szCs w:val="28"/>
          <w:highlight w:val="none"/>
          <w:lang w:bidi="ar"/>
        </w:rPr>
        <w:t>（一）业务解答人</w:t>
      </w:r>
    </w:p>
    <w:p w14:paraId="350AE48D">
      <w:pPr>
        <w:spacing w:line="400" w:lineRule="exact"/>
        <w:ind w:left="-4" w:firstLine="700"/>
        <w:rPr>
          <w:rFonts w:ascii="Times New Roman" w:hAnsi="Times New Roman" w:eastAsia="仿宋_GB2312"/>
          <w:color w:val="auto"/>
          <w:sz w:val="28"/>
          <w:szCs w:val="28"/>
          <w:highlight w:val="none"/>
        </w:rPr>
      </w:pPr>
      <w:r>
        <w:rPr>
          <w:rFonts w:ascii="仿宋_GB2312" w:hAnsi="Times New Roman" w:eastAsia="仿宋_GB2312" w:cs="仿宋_GB2312"/>
          <w:color w:val="auto"/>
          <w:kern w:val="0"/>
          <w:sz w:val="28"/>
          <w:szCs w:val="28"/>
          <w:highlight w:val="none"/>
          <w:lang w:bidi="ar"/>
        </w:rPr>
        <w:t>联系人：雷文娜</w:t>
      </w:r>
    </w:p>
    <w:p w14:paraId="03B38FCC">
      <w:pPr>
        <w:spacing w:line="400" w:lineRule="exact"/>
        <w:ind w:left="-4" w:firstLine="700"/>
        <w:rPr>
          <w:rFonts w:ascii="Times New Roman" w:hAnsi="Times New Roman" w:eastAsia="仿宋_GB2312"/>
          <w:color w:val="auto"/>
          <w:kern w:val="0"/>
          <w:sz w:val="28"/>
          <w:szCs w:val="28"/>
          <w:highlight w:val="none"/>
          <w:lang w:bidi="ar"/>
        </w:rPr>
      </w:pPr>
      <w:r>
        <w:rPr>
          <w:rFonts w:ascii="仿宋_GB2312" w:hAnsi="Times New Roman" w:eastAsia="仿宋_GB2312" w:cs="仿宋_GB2312"/>
          <w:color w:val="auto"/>
          <w:kern w:val="0"/>
          <w:sz w:val="28"/>
          <w:szCs w:val="28"/>
          <w:highlight w:val="none"/>
          <w:lang w:bidi="ar"/>
        </w:rPr>
        <w:t>电话：</w:t>
      </w:r>
      <w:r>
        <w:rPr>
          <w:rFonts w:ascii="Times New Roman" w:hAnsi="Times New Roman" w:eastAsia="仿宋_GB2312"/>
          <w:color w:val="auto"/>
          <w:kern w:val="0"/>
          <w:sz w:val="28"/>
          <w:szCs w:val="28"/>
          <w:highlight w:val="none"/>
          <w:lang w:bidi="ar"/>
        </w:rPr>
        <w:t>0531-58066476</w:t>
      </w:r>
    </w:p>
    <w:p w14:paraId="57588711">
      <w:pPr>
        <w:spacing w:line="400" w:lineRule="exact"/>
        <w:ind w:left="-4" w:firstLine="700"/>
        <w:rPr>
          <w:rFonts w:hint="default" w:ascii="Times New Roman" w:hAnsi="Times New Roman" w:eastAsia="仿宋_GB2312"/>
          <w:color w:val="auto"/>
          <w:sz w:val="28"/>
          <w:szCs w:val="28"/>
          <w:highlight w:val="none"/>
          <w:lang w:val="en-US" w:eastAsia="zh-CN"/>
        </w:rPr>
      </w:pPr>
      <w:r>
        <w:rPr>
          <w:rFonts w:ascii="仿宋_GB2312" w:hAnsi="Times New Roman" w:eastAsia="仿宋_GB2312" w:cs="仿宋_GB2312"/>
          <w:color w:val="auto"/>
          <w:kern w:val="0"/>
          <w:sz w:val="28"/>
          <w:szCs w:val="28"/>
          <w:highlight w:val="none"/>
          <w:lang w:bidi="ar"/>
        </w:rPr>
        <w:t>（二）</w:t>
      </w:r>
      <w:r>
        <w:rPr>
          <w:rFonts w:hint="eastAsia" w:ascii="仿宋_GB2312" w:hAnsi="Times New Roman" w:eastAsia="仿宋_GB2312" w:cs="仿宋_GB2312"/>
          <w:color w:val="auto"/>
          <w:kern w:val="0"/>
          <w:sz w:val="28"/>
          <w:szCs w:val="28"/>
          <w:highlight w:val="none"/>
          <w:lang w:val="en-US" w:eastAsia="zh-CN" w:bidi="ar"/>
        </w:rPr>
        <w:t>重汽e采通操作解答人</w:t>
      </w:r>
    </w:p>
    <w:p w14:paraId="3BA1EDEA">
      <w:pPr>
        <w:spacing w:line="400" w:lineRule="exact"/>
        <w:ind w:left="-4" w:firstLine="700"/>
        <w:rPr>
          <w:rFonts w:hint="eastAsia" w:ascii="Times New Roman" w:hAnsi="Times New Roman" w:eastAsia="仿宋_GB2312"/>
          <w:color w:val="auto"/>
          <w:kern w:val="0"/>
          <w:sz w:val="28"/>
          <w:szCs w:val="28"/>
          <w:highlight w:val="none"/>
          <w:lang w:val="en-US" w:eastAsia="zh-CN" w:bidi="ar"/>
        </w:rPr>
      </w:pPr>
      <w:r>
        <w:rPr>
          <w:rFonts w:ascii="Times New Roman" w:hAnsi="Times New Roman" w:eastAsia="仿宋_GB2312"/>
          <w:color w:val="auto"/>
          <w:kern w:val="0"/>
          <w:sz w:val="28"/>
          <w:szCs w:val="28"/>
          <w:highlight w:val="none"/>
          <w:lang w:bidi="ar"/>
        </w:rPr>
        <w:t>联系人：</w:t>
      </w:r>
      <w:r>
        <w:rPr>
          <w:rFonts w:hint="eastAsia" w:ascii="Times New Roman" w:hAnsi="Times New Roman" w:eastAsia="仿宋_GB2312"/>
          <w:color w:val="auto"/>
          <w:kern w:val="0"/>
          <w:sz w:val="28"/>
          <w:szCs w:val="28"/>
          <w:highlight w:val="none"/>
          <w:lang w:val="en-US" w:eastAsia="zh-CN" w:bidi="ar"/>
        </w:rPr>
        <w:t>许世金</w:t>
      </w:r>
    </w:p>
    <w:p w14:paraId="45B1E0AF">
      <w:pPr>
        <w:spacing w:line="400" w:lineRule="exact"/>
        <w:ind w:left="-4" w:firstLine="700"/>
        <w:rPr>
          <w:rFonts w:hint="default" w:ascii="Times New Roman" w:hAnsi="Times New Roman" w:eastAsia="仿宋_GB2312"/>
          <w:color w:val="auto"/>
          <w:kern w:val="0"/>
          <w:sz w:val="28"/>
          <w:szCs w:val="28"/>
          <w:highlight w:val="none"/>
          <w:lang w:val="en-US" w:eastAsia="zh-CN" w:bidi="ar"/>
        </w:rPr>
      </w:pPr>
      <w:r>
        <w:rPr>
          <w:rFonts w:ascii="Times New Roman" w:hAnsi="Times New Roman" w:eastAsia="仿宋_GB2312"/>
          <w:color w:val="auto"/>
          <w:kern w:val="0"/>
          <w:sz w:val="28"/>
          <w:szCs w:val="28"/>
          <w:highlight w:val="none"/>
          <w:lang w:bidi="ar"/>
        </w:rPr>
        <w:t>电话：</w:t>
      </w:r>
      <w:r>
        <w:rPr>
          <w:rFonts w:hint="eastAsia" w:ascii="Times New Roman" w:hAnsi="Times New Roman" w:eastAsia="仿宋_GB2312"/>
          <w:color w:val="auto"/>
          <w:kern w:val="0"/>
          <w:sz w:val="28"/>
          <w:szCs w:val="28"/>
          <w:highlight w:val="none"/>
          <w:lang w:val="en-US" w:eastAsia="zh-CN" w:bidi="ar"/>
        </w:rPr>
        <w:t>17860604079</w:t>
      </w:r>
    </w:p>
    <w:p w14:paraId="1B533251">
      <w:pPr>
        <w:spacing w:line="400" w:lineRule="exact"/>
        <w:ind w:left="-4" w:firstLine="700"/>
        <w:rPr>
          <w:rFonts w:ascii="Times New Roman" w:hAnsi="Times New Roman" w:eastAsia="黑体"/>
          <w:color w:val="auto"/>
          <w:sz w:val="28"/>
          <w:szCs w:val="28"/>
          <w:highlight w:val="none"/>
        </w:rPr>
      </w:pPr>
      <w:r>
        <w:rPr>
          <w:rFonts w:ascii="黑体" w:hAnsi="宋体" w:eastAsia="黑体" w:cs="黑体"/>
          <w:color w:val="auto"/>
          <w:kern w:val="0"/>
          <w:sz w:val="28"/>
          <w:szCs w:val="28"/>
          <w:highlight w:val="none"/>
          <w:lang w:bidi="ar"/>
        </w:rPr>
        <w:t>二、信息公布</w:t>
      </w:r>
    </w:p>
    <w:p w14:paraId="78DC19B6">
      <w:pPr>
        <w:spacing w:line="400" w:lineRule="exact"/>
        <w:ind w:left="-4" w:firstLine="700"/>
        <w:rPr>
          <w:rFonts w:ascii="Times New Roman" w:hAnsi="Times New Roman" w:eastAsia="仿宋_GB2312"/>
          <w:color w:val="auto"/>
          <w:sz w:val="28"/>
          <w:szCs w:val="28"/>
          <w:highlight w:val="none"/>
        </w:rPr>
      </w:pPr>
      <w:r>
        <w:rPr>
          <w:rFonts w:ascii="仿宋_GB2312" w:hAnsi="Times New Roman" w:eastAsia="仿宋_GB2312" w:cs="仿宋_GB2312"/>
          <w:color w:val="auto"/>
          <w:kern w:val="0"/>
          <w:sz w:val="28"/>
          <w:szCs w:val="28"/>
          <w:highlight w:val="none"/>
          <w:lang w:bidi="ar"/>
        </w:rPr>
        <w:t>中国重型汽车集团有限公司网站，网址如下：</w:t>
      </w:r>
    </w:p>
    <w:p w14:paraId="7A3F2B03">
      <w:pPr>
        <w:spacing w:line="400" w:lineRule="exact"/>
        <w:ind w:left="-4" w:firstLine="700"/>
        <w:rPr>
          <w:rFonts w:ascii="Times New Roman" w:hAnsi="Times New Roman" w:eastAsia="仿宋_GB2312"/>
          <w:color w:val="auto"/>
          <w:sz w:val="28"/>
          <w:szCs w:val="28"/>
          <w:highlight w:val="none"/>
        </w:rPr>
      </w:pPr>
      <w:r>
        <w:rPr>
          <w:rFonts w:ascii="Times New Roman" w:hAnsi="Times New Roman" w:eastAsia="仿宋_GB2312"/>
          <w:b/>
          <w:color w:val="auto"/>
          <w:kern w:val="0"/>
          <w:sz w:val="28"/>
          <w:szCs w:val="28"/>
          <w:highlight w:val="none"/>
          <w:lang w:bidi="ar"/>
        </w:rPr>
        <w:t>http://www.cnhtc.com.cn</w:t>
      </w:r>
      <w:r>
        <w:rPr>
          <w:rFonts w:ascii="仿宋_GB2312" w:hAnsi="Times New Roman" w:eastAsia="仿宋_GB2312" w:cs="仿宋_GB2312"/>
          <w:color w:val="auto"/>
          <w:kern w:val="0"/>
          <w:sz w:val="28"/>
          <w:szCs w:val="28"/>
          <w:highlight w:val="none"/>
          <w:lang w:bidi="ar"/>
        </w:rPr>
        <w:t>，作为本次招标对外公示平台，招标信息均以该网站发布内容为准。具体发布版块在</w:t>
      </w:r>
      <w:r>
        <w:rPr>
          <w:rFonts w:ascii="Times New Roman" w:hAnsi="Times New Roman" w:eastAsia="仿宋_GB2312"/>
          <w:color w:val="auto"/>
          <w:kern w:val="0"/>
          <w:sz w:val="28"/>
          <w:szCs w:val="28"/>
          <w:highlight w:val="none"/>
          <w:lang w:bidi="ar"/>
        </w:rPr>
        <w:t>“</w:t>
      </w:r>
      <w:r>
        <w:rPr>
          <w:rFonts w:ascii="仿宋_GB2312" w:hAnsi="Times New Roman" w:eastAsia="仿宋_GB2312" w:cs="仿宋_GB2312"/>
          <w:color w:val="auto"/>
          <w:kern w:val="0"/>
          <w:sz w:val="28"/>
          <w:szCs w:val="28"/>
          <w:highlight w:val="none"/>
          <w:lang w:bidi="ar"/>
        </w:rPr>
        <w:t>快讯中心</w:t>
      </w:r>
      <w:r>
        <w:rPr>
          <w:rFonts w:ascii="Times New Roman" w:hAnsi="Times New Roman" w:eastAsia="仿宋_GB2312"/>
          <w:color w:val="auto"/>
          <w:kern w:val="0"/>
          <w:sz w:val="28"/>
          <w:szCs w:val="28"/>
          <w:highlight w:val="none"/>
          <w:lang w:bidi="ar"/>
        </w:rPr>
        <w:t>”</w:t>
      </w:r>
      <w:r>
        <w:rPr>
          <w:rFonts w:ascii="仿宋_GB2312" w:hAnsi="Times New Roman" w:eastAsia="仿宋_GB2312" w:cs="仿宋_GB2312"/>
          <w:color w:val="auto"/>
          <w:kern w:val="0"/>
          <w:sz w:val="28"/>
          <w:szCs w:val="28"/>
          <w:highlight w:val="none"/>
          <w:lang w:bidi="ar"/>
        </w:rPr>
        <w:t>的</w:t>
      </w:r>
      <w:r>
        <w:rPr>
          <w:rFonts w:ascii="Times New Roman" w:hAnsi="Times New Roman" w:eastAsia="仿宋_GB2312"/>
          <w:color w:val="auto"/>
          <w:kern w:val="0"/>
          <w:sz w:val="28"/>
          <w:szCs w:val="28"/>
          <w:highlight w:val="none"/>
          <w:lang w:bidi="ar"/>
        </w:rPr>
        <w:t>“</w:t>
      </w:r>
      <w:r>
        <w:rPr>
          <w:rFonts w:ascii="仿宋_GB2312" w:hAnsi="Times New Roman" w:eastAsia="仿宋_GB2312" w:cs="仿宋_GB2312"/>
          <w:color w:val="auto"/>
          <w:kern w:val="0"/>
          <w:sz w:val="28"/>
          <w:szCs w:val="28"/>
          <w:highlight w:val="none"/>
          <w:lang w:bidi="ar"/>
        </w:rPr>
        <w:t>通知公告</w:t>
      </w:r>
      <w:r>
        <w:rPr>
          <w:rFonts w:ascii="Times New Roman" w:hAnsi="Times New Roman" w:eastAsia="仿宋_GB2312"/>
          <w:color w:val="auto"/>
          <w:kern w:val="0"/>
          <w:sz w:val="28"/>
          <w:szCs w:val="28"/>
          <w:highlight w:val="none"/>
          <w:lang w:bidi="ar"/>
        </w:rPr>
        <w:t>”</w:t>
      </w:r>
      <w:r>
        <w:rPr>
          <w:rFonts w:ascii="仿宋_GB2312" w:hAnsi="Times New Roman" w:eastAsia="仿宋_GB2312" w:cs="仿宋_GB2312"/>
          <w:color w:val="auto"/>
          <w:kern w:val="0"/>
          <w:sz w:val="28"/>
          <w:szCs w:val="28"/>
          <w:highlight w:val="none"/>
          <w:lang w:bidi="ar"/>
        </w:rPr>
        <w:t>中。</w:t>
      </w:r>
    </w:p>
    <w:p w14:paraId="2FC9CD99">
      <w:pPr>
        <w:spacing w:line="400" w:lineRule="exact"/>
        <w:ind w:left="-4" w:firstLine="700"/>
        <w:rPr>
          <w:rFonts w:ascii="Times New Roman" w:hAnsi="Times New Roman" w:eastAsia="黑体"/>
          <w:color w:val="auto"/>
          <w:sz w:val="28"/>
          <w:szCs w:val="28"/>
          <w:highlight w:val="none"/>
        </w:rPr>
      </w:pPr>
      <w:r>
        <w:rPr>
          <w:rFonts w:ascii="黑体" w:hAnsi="宋体" w:eastAsia="黑体" w:cs="黑体"/>
          <w:color w:val="auto"/>
          <w:kern w:val="0"/>
          <w:sz w:val="28"/>
          <w:szCs w:val="28"/>
          <w:highlight w:val="none"/>
          <w:lang w:bidi="ar"/>
        </w:rPr>
        <w:t>三、招标人账户信息</w:t>
      </w:r>
    </w:p>
    <w:p w14:paraId="1B5F93A4">
      <w:pPr>
        <w:spacing w:line="400" w:lineRule="exact"/>
        <w:ind w:left="-4" w:firstLine="700"/>
        <w:rPr>
          <w:rFonts w:ascii="Times New Roman" w:hAnsi="Times New Roman" w:eastAsia="仿宋_GB2312"/>
          <w:bCs/>
          <w:color w:val="auto"/>
          <w:sz w:val="28"/>
          <w:szCs w:val="28"/>
          <w:highlight w:val="none"/>
        </w:rPr>
      </w:pPr>
      <w:r>
        <w:rPr>
          <w:rFonts w:ascii="仿宋_GB2312" w:hAnsi="Times New Roman" w:eastAsia="仿宋_GB2312" w:cs="仿宋_GB2312"/>
          <w:bCs/>
          <w:color w:val="auto"/>
          <w:kern w:val="0"/>
          <w:sz w:val="28"/>
          <w:szCs w:val="28"/>
          <w:highlight w:val="none"/>
          <w:lang w:bidi="ar"/>
        </w:rPr>
        <w:t>账户名称：中国重汽集团国际有限公司</w:t>
      </w:r>
    </w:p>
    <w:p w14:paraId="3D7D82F3">
      <w:pPr>
        <w:spacing w:line="400" w:lineRule="exact"/>
        <w:ind w:left="-4" w:firstLine="700"/>
        <w:rPr>
          <w:rFonts w:ascii="Times New Roman" w:hAnsi="Times New Roman" w:eastAsia="仿宋_GB2312"/>
          <w:bCs/>
          <w:color w:val="auto"/>
          <w:sz w:val="28"/>
          <w:szCs w:val="28"/>
          <w:highlight w:val="none"/>
        </w:rPr>
      </w:pPr>
      <w:r>
        <w:rPr>
          <w:rFonts w:ascii="仿宋_GB2312" w:hAnsi="Times New Roman" w:eastAsia="仿宋_GB2312" w:cs="仿宋_GB2312"/>
          <w:bCs/>
          <w:color w:val="auto"/>
          <w:kern w:val="0"/>
          <w:sz w:val="28"/>
          <w:szCs w:val="28"/>
          <w:highlight w:val="none"/>
          <w:lang w:bidi="ar"/>
        </w:rPr>
        <w:t>开户行：兴业银行济南天桥支行</w:t>
      </w:r>
    </w:p>
    <w:p w14:paraId="07EB22CE">
      <w:pPr>
        <w:spacing w:line="400" w:lineRule="exact"/>
        <w:ind w:left="-4" w:firstLine="700"/>
        <w:rPr>
          <w:rFonts w:ascii="Times New Roman" w:hAnsi="Times New Roman" w:eastAsia="仿宋_GB2312"/>
          <w:bCs/>
          <w:color w:val="auto"/>
          <w:sz w:val="28"/>
          <w:szCs w:val="28"/>
          <w:highlight w:val="none"/>
        </w:rPr>
      </w:pPr>
      <w:r>
        <w:rPr>
          <w:rFonts w:ascii="仿宋_GB2312" w:hAnsi="Times New Roman" w:eastAsia="仿宋_GB2312" w:cs="仿宋_GB2312"/>
          <w:bCs/>
          <w:color w:val="auto"/>
          <w:kern w:val="0"/>
          <w:sz w:val="28"/>
          <w:szCs w:val="28"/>
          <w:highlight w:val="none"/>
          <w:lang w:bidi="ar"/>
        </w:rPr>
        <w:t>账号：</w:t>
      </w:r>
      <w:r>
        <w:rPr>
          <w:rFonts w:ascii="Times New Roman" w:hAnsi="Times New Roman" w:eastAsia="仿宋_GB2312"/>
          <w:bCs/>
          <w:color w:val="auto"/>
          <w:kern w:val="0"/>
          <w:sz w:val="28"/>
          <w:szCs w:val="28"/>
          <w:highlight w:val="none"/>
          <w:lang w:bidi="ar"/>
        </w:rPr>
        <w:t>3760 7010 0100 024 875</w:t>
      </w:r>
    </w:p>
    <w:p w14:paraId="34750ACD">
      <w:pPr>
        <w:spacing w:line="400" w:lineRule="exact"/>
        <w:ind w:left="-4" w:firstLine="700"/>
        <w:rPr>
          <w:rFonts w:ascii="Times New Roman" w:hAnsi="Times New Roman" w:eastAsia="仿宋_GB2312"/>
          <w:color w:val="auto"/>
          <w:sz w:val="28"/>
          <w:szCs w:val="28"/>
          <w:highlight w:val="none"/>
        </w:rPr>
      </w:pPr>
      <w:r>
        <w:rPr>
          <w:rFonts w:ascii="仿宋_GB2312" w:hAnsi="Times New Roman" w:eastAsia="仿宋_GB2312" w:cs="仿宋_GB2312"/>
          <w:color w:val="auto"/>
          <w:kern w:val="0"/>
          <w:sz w:val="28"/>
          <w:szCs w:val="28"/>
          <w:highlight w:val="none"/>
          <w:lang w:bidi="ar"/>
        </w:rPr>
        <w:t>地址：山东省济南市高新区华奥路</w:t>
      </w:r>
      <w:r>
        <w:rPr>
          <w:rFonts w:ascii="Times New Roman" w:hAnsi="Times New Roman" w:eastAsia="仿宋_GB2312"/>
          <w:color w:val="auto"/>
          <w:kern w:val="0"/>
          <w:sz w:val="28"/>
          <w:szCs w:val="28"/>
          <w:highlight w:val="none"/>
          <w:lang w:bidi="ar"/>
        </w:rPr>
        <w:t>777</w:t>
      </w:r>
      <w:r>
        <w:rPr>
          <w:rFonts w:ascii="仿宋_GB2312" w:hAnsi="Times New Roman" w:eastAsia="仿宋_GB2312" w:cs="仿宋_GB2312"/>
          <w:color w:val="auto"/>
          <w:kern w:val="0"/>
          <w:sz w:val="28"/>
          <w:szCs w:val="28"/>
          <w:highlight w:val="none"/>
          <w:lang w:bidi="ar"/>
        </w:rPr>
        <w:t>号中国重汽科技大厦</w:t>
      </w:r>
      <w:r>
        <w:rPr>
          <w:rFonts w:ascii="Times New Roman" w:hAnsi="Times New Roman" w:eastAsia="仿宋_GB2312"/>
          <w:color w:val="auto"/>
          <w:kern w:val="0"/>
          <w:sz w:val="28"/>
          <w:szCs w:val="28"/>
          <w:highlight w:val="none"/>
          <w:lang w:bidi="ar"/>
        </w:rPr>
        <w:t>14</w:t>
      </w:r>
      <w:r>
        <w:rPr>
          <w:rFonts w:ascii="仿宋_GB2312" w:hAnsi="Times New Roman" w:eastAsia="仿宋_GB2312" w:cs="仿宋_GB2312"/>
          <w:color w:val="auto"/>
          <w:kern w:val="0"/>
          <w:sz w:val="28"/>
          <w:szCs w:val="28"/>
          <w:highlight w:val="none"/>
          <w:lang w:bidi="ar"/>
        </w:rPr>
        <w:t>层、</w:t>
      </w:r>
      <w:r>
        <w:rPr>
          <w:rFonts w:ascii="Times New Roman" w:hAnsi="Times New Roman" w:eastAsia="仿宋_GB2312"/>
          <w:color w:val="auto"/>
          <w:kern w:val="0"/>
          <w:sz w:val="28"/>
          <w:szCs w:val="28"/>
          <w:highlight w:val="none"/>
          <w:lang w:bidi="ar"/>
        </w:rPr>
        <w:t>15</w:t>
      </w:r>
      <w:r>
        <w:rPr>
          <w:rFonts w:ascii="仿宋_GB2312" w:hAnsi="Times New Roman" w:eastAsia="仿宋_GB2312" w:cs="仿宋_GB2312"/>
          <w:color w:val="auto"/>
          <w:kern w:val="0"/>
          <w:sz w:val="28"/>
          <w:szCs w:val="28"/>
          <w:highlight w:val="none"/>
          <w:lang w:bidi="ar"/>
        </w:rPr>
        <w:t>层</w:t>
      </w:r>
    </w:p>
    <w:p w14:paraId="63E781D7">
      <w:pPr>
        <w:spacing w:line="400" w:lineRule="exact"/>
        <w:ind w:left="-4" w:firstLine="700"/>
        <w:rPr>
          <w:rFonts w:ascii="Times New Roman" w:hAnsi="Times New Roman" w:eastAsia="仿宋_GB2312"/>
          <w:color w:val="auto"/>
          <w:sz w:val="28"/>
          <w:szCs w:val="28"/>
          <w:highlight w:val="none"/>
        </w:rPr>
      </w:pPr>
      <w:r>
        <w:rPr>
          <w:rFonts w:ascii="仿宋_GB2312" w:hAnsi="Times New Roman" w:eastAsia="仿宋_GB2312" w:cs="仿宋_GB2312"/>
          <w:color w:val="auto"/>
          <w:kern w:val="0"/>
          <w:sz w:val="28"/>
          <w:szCs w:val="28"/>
          <w:highlight w:val="none"/>
          <w:lang w:bidi="ar"/>
        </w:rPr>
        <w:t>电话：</w:t>
      </w:r>
      <w:r>
        <w:rPr>
          <w:rFonts w:ascii="Times New Roman" w:hAnsi="Times New Roman" w:eastAsia="仿宋_GB2312"/>
          <w:color w:val="auto"/>
          <w:kern w:val="0"/>
          <w:sz w:val="28"/>
          <w:szCs w:val="28"/>
          <w:highlight w:val="none"/>
          <w:lang w:bidi="ar"/>
        </w:rPr>
        <w:t>0531-58063475</w:t>
      </w:r>
    </w:p>
    <w:p w14:paraId="62FA6054">
      <w:pPr>
        <w:spacing w:line="400" w:lineRule="exact"/>
        <w:ind w:left="-4" w:firstLine="700"/>
        <w:rPr>
          <w:rFonts w:ascii="Times New Roman" w:hAnsi="Times New Roman" w:eastAsia="仿宋_GB2312"/>
          <w:color w:val="auto"/>
          <w:sz w:val="28"/>
          <w:szCs w:val="28"/>
          <w:highlight w:val="none"/>
        </w:rPr>
      </w:pPr>
      <w:r>
        <w:rPr>
          <w:rFonts w:ascii="仿宋_GB2312" w:hAnsi="Times New Roman" w:eastAsia="仿宋_GB2312" w:cs="仿宋_GB2312"/>
          <w:color w:val="auto"/>
          <w:kern w:val="0"/>
          <w:sz w:val="28"/>
          <w:szCs w:val="28"/>
          <w:highlight w:val="none"/>
          <w:lang w:bidi="ar"/>
        </w:rPr>
        <w:t>纳税人识别号：</w:t>
      </w:r>
      <w:r>
        <w:rPr>
          <w:rFonts w:ascii="Times New Roman" w:hAnsi="Times New Roman" w:eastAsia="仿宋_GB2312"/>
          <w:color w:val="auto"/>
          <w:kern w:val="0"/>
          <w:sz w:val="28"/>
          <w:szCs w:val="28"/>
          <w:highlight w:val="none"/>
          <w:lang w:bidi="ar"/>
        </w:rPr>
        <w:t>913701007326277570</w:t>
      </w:r>
    </w:p>
    <w:p w14:paraId="485A27ED">
      <w:pPr>
        <w:spacing w:line="400" w:lineRule="exact"/>
        <w:ind w:left="-4" w:firstLine="700"/>
        <w:rPr>
          <w:rFonts w:ascii="Times New Roman" w:hAnsi="Times New Roman" w:eastAsia="仿宋_GB2312"/>
          <w:color w:val="auto"/>
          <w:sz w:val="28"/>
          <w:szCs w:val="28"/>
          <w:highlight w:val="none"/>
        </w:rPr>
      </w:pPr>
      <w:r>
        <w:rPr>
          <w:rFonts w:ascii="黑体" w:hAnsi="宋体" w:eastAsia="黑体" w:cs="黑体"/>
          <w:color w:val="auto"/>
          <w:kern w:val="0"/>
          <w:sz w:val="28"/>
          <w:szCs w:val="28"/>
          <w:highlight w:val="none"/>
          <w:lang w:bidi="ar"/>
        </w:rPr>
        <w:t>四、保证金的没收</w:t>
      </w:r>
    </w:p>
    <w:p w14:paraId="1D442213">
      <w:pPr>
        <w:spacing w:line="400" w:lineRule="exact"/>
        <w:ind w:left="-4" w:firstLine="700"/>
        <w:rPr>
          <w:rFonts w:ascii="Times New Roman" w:hAnsi="Times New Roman" w:eastAsia="仿宋_GB2312"/>
          <w:color w:val="auto"/>
          <w:sz w:val="28"/>
          <w:szCs w:val="28"/>
          <w:highlight w:val="none"/>
        </w:rPr>
      </w:pPr>
      <w:r>
        <w:rPr>
          <w:rFonts w:ascii="仿宋_GB2312" w:hAnsi="Times New Roman" w:eastAsia="仿宋_GB2312" w:cs="仿宋_GB2312"/>
          <w:color w:val="auto"/>
          <w:kern w:val="0"/>
          <w:sz w:val="28"/>
          <w:szCs w:val="28"/>
          <w:highlight w:val="none"/>
          <w:lang w:bidi="ar"/>
        </w:rPr>
        <w:t>发生以下情况时，招标人有权没收投标保证金：</w:t>
      </w:r>
    </w:p>
    <w:p w14:paraId="2F38A6CE">
      <w:pPr>
        <w:spacing w:line="400" w:lineRule="exact"/>
        <w:ind w:left="-4" w:firstLine="700"/>
        <w:rPr>
          <w:rFonts w:ascii="Times New Roman" w:hAnsi="Times New Roman" w:eastAsia="仿宋_GB2312"/>
          <w:color w:val="auto"/>
          <w:sz w:val="28"/>
          <w:szCs w:val="28"/>
          <w:highlight w:val="none"/>
        </w:rPr>
      </w:pPr>
      <w:r>
        <w:rPr>
          <w:rFonts w:ascii="Times New Roman" w:hAnsi="Times New Roman" w:eastAsia="仿宋_GB2312"/>
          <w:color w:val="auto"/>
          <w:kern w:val="0"/>
          <w:sz w:val="28"/>
          <w:szCs w:val="28"/>
          <w:highlight w:val="none"/>
          <w:lang w:bidi="ar"/>
        </w:rPr>
        <w:t>1</w:t>
      </w:r>
      <w:r>
        <w:rPr>
          <w:rFonts w:ascii="仿宋_GB2312" w:hAnsi="Times New Roman" w:eastAsia="仿宋_GB2312" w:cs="仿宋_GB2312"/>
          <w:color w:val="auto"/>
          <w:kern w:val="0"/>
          <w:sz w:val="28"/>
          <w:szCs w:val="28"/>
          <w:highlight w:val="none"/>
          <w:lang w:bidi="ar"/>
        </w:rPr>
        <w:t>、投标人已向招标人申请参加本次投标，但又计划撤回投标，未在开标日</w:t>
      </w:r>
      <w:r>
        <w:rPr>
          <w:rFonts w:ascii="Times New Roman" w:hAnsi="Times New Roman" w:eastAsia="仿宋_GB2312"/>
          <w:color w:val="auto"/>
          <w:kern w:val="0"/>
          <w:sz w:val="28"/>
          <w:szCs w:val="28"/>
          <w:highlight w:val="none"/>
          <w:lang w:bidi="ar"/>
        </w:rPr>
        <w:t>3</w:t>
      </w:r>
      <w:r>
        <w:rPr>
          <w:rFonts w:ascii="仿宋_GB2312" w:hAnsi="Times New Roman" w:eastAsia="仿宋_GB2312" w:cs="仿宋_GB2312"/>
          <w:color w:val="auto"/>
          <w:kern w:val="0"/>
          <w:sz w:val="28"/>
          <w:szCs w:val="28"/>
          <w:highlight w:val="none"/>
          <w:lang w:bidi="ar"/>
        </w:rPr>
        <w:t>日前向投标人书面说明的。</w:t>
      </w:r>
    </w:p>
    <w:p w14:paraId="76D115DE">
      <w:pPr>
        <w:spacing w:line="400" w:lineRule="exact"/>
        <w:ind w:left="-4" w:firstLine="700"/>
        <w:rPr>
          <w:rFonts w:ascii="Times New Roman" w:hAnsi="Times New Roman" w:eastAsia="仿宋_GB2312"/>
          <w:color w:val="auto"/>
          <w:sz w:val="28"/>
          <w:szCs w:val="28"/>
          <w:highlight w:val="none"/>
        </w:rPr>
      </w:pPr>
      <w:r>
        <w:rPr>
          <w:rFonts w:ascii="Times New Roman" w:hAnsi="Times New Roman" w:eastAsia="仿宋_GB2312"/>
          <w:color w:val="auto"/>
          <w:kern w:val="0"/>
          <w:sz w:val="28"/>
          <w:szCs w:val="28"/>
          <w:highlight w:val="none"/>
          <w:lang w:bidi="ar"/>
        </w:rPr>
        <w:t>2</w:t>
      </w:r>
      <w:r>
        <w:rPr>
          <w:rFonts w:ascii="仿宋_GB2312" w:hAnsi="Times New Roman" w:eastAsia="仿宋_GB2312" w:cs="仿宋_GB2312"/>
          <w:color w:val="auto"/>
          <w:kern w:val="0"/>
          <w:sz w:val="28"/>
          <w:szCs w:val="28"/>
          <w:highlight w:val="none"/>
          <w:lang w:bidi="ar"/>
        </w:rPr>
        <w:t>、开标时投标人非因不可抗力原因未到场的。</w:t>
      </w:r>
      <w:r>
        <w:rPr>
          <w:rFonts w:ascii="Times New Roman" w:hAnsi="Times New Roman" w:eastAsia="仿宋_GB2312"/>
          <w:color w:val="auto"/>
          <w:kern w:val="0"/>
          <w:sz w:val="28"/>
          <w:szCs w:val="28"/>
          <w:highlight w:val="none"/>
          <w:lang w:bidi="ar"/>
        </w:rPr>
        <w:t xml:space="preserve"> </w:t>
      </w:r>
    </w:p>
    <w:p w14:paraId="16AA0DB0">
      <w:pPr>
        <w:spacing w:line="400" w:lineRule="exact"/>
        <w:ind w:left="-4" w:firstLine="700"/>
        <w:rPr>
          <w:rFonts w:ascii="Times New Roman" w:hAnsi="Times New Roman" w:eastAsia="仿宋_GB2312"/>
          <w:color w:val="auto"/>
          <w:sz w:val="28"/>
          <w:szCs w:val="28"/>
          <w:highlight w:val="none"/>
        </w:rPr>
      </w:pPr>
      <w:r>
        <w:rPr>
          <w:rFonts w:ascii="Times New Roman" w:hAnsi="Times New Roman" w:eastAsia="仿宋_GB2312"/>
          <w:color w:val="auto"/>
          <w:kern w:val="0"/>
          <w:sz w:val="28"/>
          <w:szCs w:val="28"/>
          <w:highlight w:val="none"/>
          <w:lang w:bidi="ar"/>
        </w:rPr>
        <w:t>3</w:t>
      </w:r>
      <w:r>
        <w:rPr>
          <w:rFonts w:ascii="仿宋_GB2312" w:hAnsi="Times New Roman" w:eastAsia="仿宋_GB2312" w:cs="仿宋_GB2312"/>
          <w:color w:val="auto"/>
          <w:kern w:val="0"/>
          <w:sz w:val="28"/>
          <w:szCs w:val="28"/>
          <w:highlight w:val="none"/>
          <w:lang w:bidi="ar"/>
        </w:rPr>
        <w:t>、投标人递送文件后，无正当理由放弃投标的。</w:t>
      </w:r>
    </w:p>
    <w:p w14:paraId="57723A94">
      <w:pPr>
        <w:spacing w:line="400" w:lineRule="exact"/>
        <w:ind w:left="-4" w:firstLine="700"/>
        <w:rPr>
          <w:rFonts w:ascii="Times New Roman" w:hAnsi="Times New Roman" w:eastAsia="仿宋_GB2312"/>
          <w:color w:val="auto"/>
          <w:sz w:val="28"/>
          <w:szCs w:val="28"/>
          <w:highlight w:val="none"/>
        </w:rPr>
      </w:pPr>
      <w:r>
        <w:rPr>
          <w:rFonts w:ascii="Times New Roman" w:hAnsi="Times New Roman" w:eastAsia="仿宋_GB2312"/>
          <w:color w:val="auto"/>
          <w:kern w:val="0"/>
          <w:sz w:val="28"/>
          <w:szCs w:val="28"/>
          <w:highlight w:val="none"/>
          <w:lang w:bidi="ar"/>
        </w:rPr>
        <w:t>4</w:t>
      </w:r>
      <w:r>
        <w:rPr>
          <w:rFonts w:ascii="仿宋_GB2312" w:hAnsi="Times New Roman" w:eastAsia="仿宋_GB2312" w:cs="仿宋_GB2312"/>
          <w:color w:val="auto"/>
          <w:kern w:val="0"/>
          <w:sz w:val="28"/>
          <w:szCs w:val="28"/>
          <w:highlight w:val="none"/>
          <w:lang w:bidi="ar"/>
        </w:rPr>
        <w:t>、自中标通知或中标公告发出之日起</w:t>
      </w:r>
      <w:r>
        <w:rPr>
          <w:rFonts w:ascii="Times New Roman" w:hAnsi="Times New Roman" w:eastAsia="仿宋_GB2312"/>
          <w:color w:val="auto"/>
          <w:kern w:val="0"/>
          <w:sz w:val="28"/>
          <w:szCs w:val="28"/>
          <w:highlight w:val="none"/>
          <w:lang w:bidi="ar"/>
        </w:rPr>
        <w:t>30</w:t>
      </w:r>
      <w:r>
        <w:rPr>
          <w:rFonts w:ascii="仿宋_GB2312" w:hAnsi="Times New Roman" w:eastAsia="仿宋_GB2312" w:cs="仿宋_GB2312"/>
          <w:color w:val="auto"/>
          <w:kern w:val="0"/>
          <w:sz w:val="28"/>
          <w:szCs w:val="28"/>
          <w:highlight w:val="none"/>
          <w:lang w:bidi="ar"/>
        </w:rPr>
        <w:t>日内，中标人无正当理由不签订合同的。</w:t>
      </w:r>
    </w:p>
    <w:p w14:paraId="0B4F98DA">
      <w:pPr>
        <w:spacing w:line="400" w:lineRule="exact"/>
        <w:ind w:left="-4" w:firstLine="700"/>
        <w:rPr>
          <w:rFonts w:ascii="Times New Roman" w:hAnsi="Times New Roman" w:eastAsia="仿宋_GB2312"/>
          <w:color w:val="auto"/>
          <w:sz w:val="28"/>
          <w:szCs w:val="28"/>
          <w:highlight w:val="none"/>
        </w:rPr>
      </w:pPr>
      <w:r>
        <w:rPr>
          <w:rFonts w:ascii="Times New Roman" w:hAnsi="Times New Roman" w:eastAsia="仿宋_GB2312"/>
          <w:color w:val="auto"/>
          <w:kern w:val="0"/>
          <w:sz w:val="28"/>
          <w:szCs w:val="28"/>
          <w:highlight w:val="none"/>
          <w:lang w:bidi="ar"/>
        </w:rPr>
        <w:t>5</w:t>
      </w:r>
      <w:r>
        <w:rPr>
          <w:rFonts w:ascii="仿宋_GB2312" w:hAnsi="Times New Roman" w:eastAsia="仿宋_GB2312" w:cs="仿宋_GB2312"/>
          <w:color w:val="auto"/>
          <w:kern w:val="0"/>
          <w:sz w:val="28"/>
          <w:szCs w:val="28"/>
          <w:highlight w:val="none"/>
          <w:lang w:bidi="ar"/>
        </w:rPr>
        <w:t>、投标过程中被查实有串标、围标、陪标等违规违纪行为的。</w:t>
      </w:r>
    </w:p>
    <w:p w14:paraId="422C6D2B">
      <w:pPr>
        <w:spacing w:line="400" w:lineRule="exact"/>
        <w:ind w:left="-4" w:firstLine="700"/>
        <w:rPr>
          <w:rFonts w:ascii="Times New Roman" w:hAnsi="Times New Roman" w:eastAsia="仿宋_GB2312"/>
          <w:color w:val="auto"/>
          <w:sz w:val="28"/>
          <w:szCs w:val="28"/>
          <w:highlight w:val="none"/>
        </w:rPr>
      </w:pPr>
      <w:r>
        <w:rPr>
          <w:rFonts w:ascii="Times New Roman" w:hAnsi="Times New Roman" w:eastAsia="仿宋_GB2312"/>
          <w:color w:val="auto"/>
          <w:kern w:val="0"/>
          <w:sz w:val="28"/>
          <w:szCs w:val="28"/>
          <w:highlight w:val="none"/>
          <w:lang w:bidi="ar"/>
        </w:rPr>
        <w:t>6</w:t>
      </w:r>
      <w:r>
        <w:rPr>
          <w:rFonts w:ascii="仿宋_GB2312" w:hAnsi="Times New Roman" w:eastAsia="仿宋_GB2312" w:cs="仿宋_GB2312"/>
          <w:color w:val="auto"/>
          <w:kern w:val="0"/>
          <w:sz w:val="28"/>
          <w:szCs w:val="28"/>
          <w:highlight w:val="none"/>
          <w:lang w:bidi="ar"/>
        </w:rPr>
        <w:t>、投标人有违约违规行为或被投诉、举报的，在调查处理期间，保证金暂不退还，待调查处理结束后按有关规定处理。</w:t>
      </w:r>
    </w:p>
    <w:p w14:paraId="5E9380B4">
      <w:pPr>
        <w:spacing w:line="400" w:lineRule="exact"/>
        <w:ind w:left="-4" w:firstLine="700"/>
        <w:rPr>
          <w:rFonts w:ascii="仿宋_GB2312" w:hAnsi="Times New Roman" w:eastAsia="仿宋_GB2312" w:cs="仿宋_GB2312"/>
          <w:color w:val="auto"/>
          <w:kern w:val="0"/>
          <w:sz w:val="28"/>
          <w:szCs w:val="28"/>
          <w:highlight w:val="none"/>
          <w:lang w:bidi="ar"/>
        </w:rPr>
      </w:pPr>
      <w:r>
        <w:rPr>
          <w:rFonts w:ascii="Times New Roman" w:hAnsi="Times New Roman" w:eastAsia="仿宋_GB2312"/>
          <w:color w:val="auto"/>
          <w:kern w:val="0"/>
          <w:sz w:val="28"/>
          <w:szCs w:val="28"/>
          <w:highlight w:val="none"/>
          <w:lang w:bidi="ar"/>
        </w:rPr>
        <w:t>7</w:t>
      </w:r>
      <w:r>
        <w:rPr>
          <w:rFonts w:ascii="仿宋_GB2312" w:hAnsi="Times New Roman" w:eastAsia="仿宋_GB2312" w:cs="仿宋_GB2312"/>
          <w:color w:val="auto"/>
          <w:kern w:val="0"/>
          <w:sz w:val="28"/>
          <w:szCs w:val="28"/>
          <w:highlight w:val="none"/>
          <w:lang w:bidi="ar"/>
        </w:rPr>
        <w:t>、未经招标人同意将中标项目转让、部分转让或分包给他人的，除没收投标保证金外，招标人有权终止合同，并处以转让、部分转让或分包金额</w:t>
      </w:r>
      <w:r>
        <w:rPr>
          <w:rFonts w:ascii="Times New Roman" w:hAnsi="Times New Roman" w:eastAsia="仿宋_GB2312"/>
          <w:color w:val="auto"/>
          <w:kern w:val="0"/>
          <w:sz w:val="28"/>
          <w:szCs w:val="28"/>
          <w:highlight w:val="none"/>
          <w:lang w:bidi="ar"/>
        </w:rPr>
        <w:t>10%</w:t>
      </w:r>
      <w:r>
        <w:rPr>
          <w:rFonts w:ascii="仿宋_GB2312" w:hAnsi="Times New Roman" w:eastAsia="仿宋_GB2312" w:cs="仿宋_GB2312"/>
          <w:color w:val="auto"/>
          <w:kern w:val="0"/>
          <w:sz w:val="28"/>
          <w:szCs w:val="28"/>
          <w:highlight w:val="none"/>
          <w:lang w:bidi="ar"/>
        </w:rPr>
        <w:t>的罚款。给招标人造成损失的，投标人还应当赔偿损失。</w:t>
      </w:r>
    </w:p>
    <w:p w14:paraId="24E65FCC">
      <w:pPr>
        <w:spacing w:line="400" w:lineRule="exact"/>
        <w:ind w:left="-4" w:firstLine="700"/>
        <w:rPr>
          <w:rFonts w:ascii="仿宋_GB2312" w:hAnsi="Times New Roman" w:eastAsia="仿宋_GB2312" w:cs="仿宋_GB2312"/>
          <w:color w:val="auto"/>
          <w:kern w:val="0"/>
          <w:sz w:val="28"/>
          <w:szCs w:val="28"/>
          <w:highlight w:val="none"/>
          <w:lang w:bidi="ar"/>
        </w:rPr>
      </w:pPr>
    </w:p>
    <w:p w14:paraId="74A07232">
      <w:pPr>
        <w:numPr>
          <w:ilvl w:val="0"/>
          <w:numId w:val="2"/>
        </w:numPr>
        <w:spacing w:line="400" w:lineRule="exact"/>
        <w:ind w:firstLine="560" w:firstLineChars="200"/>
        <w:rPr>
          <w:rFonts w:ascii="Times New Roman" w:hAnsi="Times New Roman" w:eastAsia="仿宋_GB2312"/>
          <w:color w:val="auto"/>
          <w:sz w:val="28"/>
          <w:szCs w:val="28"/>
          <w:highlight w:val="none"/>
        </w:rPr>
      </w:pPr>
      <w:r>
        <w:rPr>
          <w:rFonts w:ascii="黑体" w:hAnsi="宋体" w:eastAsia="黑体" w:cs="黑体"/>
          <w:color w:val="auto"/>
          <w:kern w:val="0"/>
          <w:sz w:val="28"/>
          <w:szCs w:val="28"/>
          <w:highlight w:val="none"/>
          <w:lang w:bidi="ar"/>
        </w:rPr>
        <w:t>废标及终止招标</w:t>
      </w:r>
    </w:p>
    <w:p w14:paraId="3D85723E">
      <w:pPr>
        <w:numPr>
          <w:ilvl w:val="0"/>
          <w:numId w:val="0"/>
        </w:numPr>
        <w:spacing w:line="400" w:lineRule="exact"/>
        <w:ind w:firstLine="480" w:firstLineChars="200"/>
        <w:rPr>
          <w:rFonts w:ascii="Times New Roman" w:hAnsi="Times New Roman" w:eastAsia="仿宋_GB2312"/>
          <w:color w:val="auto"/>
          <w:sz w:val="28"/>
          <w:szCs w:val="28"/>
          <w:highlight w:val="none"/>
        </w:rPr>
      </w:pPr>
      <w:r>
        <w:rPr>
          <w:rFonts w:ascii="宋体" w:hAnsi="宋体" w:eastAsia="宋体" w:cs="宋体"/>
          <w:color w:val="auto"/>
          <w:sz w:val="24"/>
          <w:szCs w:val="24"/>
          <w:highlight w:val="none"/>
        </w:rPr>
        <w:t>1、</w:t>
      </w:r>
      <w:r>
        <w:rPr>
          <w:rFonts w:ascii="仿宋_GB2312" w:hAnsi="Times New Roman" w:eastAsia="仿宋_GB2312" w:cs="仿宋_GB2312"/>
          <w:color w:val="auto"/>
          <w:kern w:val="0"/>
          <w:sz w:val="28"/>
          <w:szCs w:val="28"/>
          <w:highlight w:val="none"/>
          <w:lang w:bidi="ar"/>
        </w:rPr>
        <w:t>投标人有下列情形之一，其投标将被视为废标，招标人将严格按照《中华人民共和国招标投标法》及相关法律、法规及规章制度的规定行使权利。投标人给招标人造成损失的，招标人有索赔的权利，投标人应予以赔偿。</w:t>
      </w:r>
    </w:p>
    <w:p w14:paraId="3F5940F5">
      <w:pPr>
        <w:numPr>
          <w:ilvl w:val="0"/>
          <w:numId w:val="0"/>
        </w:numPr>
        <w:spacing w:line="400" w:lineRule="exact"/>
        <w:ind w:firstLine="560" w:firstLineChars="200"/>
        <w:rPr>
          <w:rFonts w:ascii="Times New Roman" w:hAnsi="Times New Roman" w:eastAsia="仿宋_GB2312"/>
          <w:color w:val="auto"/>
          <w:sz w:val="28"/>
          <w:szCs w:val="28"/>
          <w:highlight w:val="none"/>
        </w:rPr>
      </w:pPr>
      <w:r>
        <w:rPr>
          <w:rFonts w:ascii="仿宋_GB2312" w:hAnsi="Times New Roman" w:eastAsia="仿宋_GB2312" w:cs="仿宋_GB2312"/>
          <w:color w:val="auto"/>
          <w:kern w:val="0"/>
          <w:sz w:val="28"/>
          <w:szCs w:val="28"/>
          <w:highlight w:val="none"/>
          <w:lang w:bidi="ar"/>
        </w:rPr>
        <w:t>（1）投标人提供的有关资格、资质证明文件不合格、不真实或提供虚假投标材料；</w:t>
      </w:r>
    </w:p>
    <w:p w14:paraId="19D6EF33">
      <w:pPr>
        <w:numPr>
          <w:ilvl w:val="0"/>
          <w:numId w:val="0"/>
        </w:numPr>
        <w:spacing w:line="400" w:lineRule="exact"/>
        <w:ind w:firstLine="560" w:firstLineChars="200"/>
        <w:rPr>
          <w:rFonts w:ascii="Times New Roman" w:hAnsi="Times New Roman" w:eastAsia="仿宋_GB2312"/>
          <w:color w:val="auto"/>
          <w:sz w:val="28"/>
          <w:szCs w:val="28"/>
          <w:highlight w:val="none"/>
        </w:rPr>
      </w:pPr>
      <w:r>
        <w:rPr>
          <w:rFonts w:ascii="仿宋_GB2312" w:hAnsi="Times New Roman" w:eastAsia="仿宋_GB2312" w:cs="仿宋_GB2312"/>
          <w:color w:val="auto"/>
          <w:kern w:val="0"/>
          <w:sz w:val="28"/>
          <w:szCs w:val="28"/>
          <w:highlight w:val="none"/>
          <w:lang w:bidi="ar"/>
        </w:rPr>
        <w:t>（2）投标人在报价有效期内撤回投标；</w:t>
      </w:r>
    </w:p>
    <w:p w14:paraId="6B44C55F">
      <w:pPr>
        <w:numPr>
          <w:ilvl w:val="0"/>
          <w:numId w:val="0"/>
        </w:numPr>
        <w:spacing w:line="400" w:lineRule="exact"/>
        <w:ind w:firstLine="560" w:firstLineChars="200"/>
        <w:rPr>
          <w:rFonts w:ascii="Times New Roman" w:hAnsi="Times New Roman" w:eastAsia="仿宋_GB2312"/>
          <w:color w:val="auto"/>
          <w:sz w:val="28"/>
          <w:szCs w:val="28"/>
          <w:highlight w:val="none"/>
        </w:rPr>
      </w:pPr>
      <w:r>
        <w:rPr>
          <w:rFonts w:ascii="仿宋_GB2312" w:hAnsi="Times New Roman" w:eastAsia="仿宋_GB2312" w:cs="仿宋_GB2312"/>
          <w:color w:val="auto"/>
          <w:kern w:val="0"/>
          <w:sz w:val="28"/>
          <w:szCs w:val="28"/>
          <w:highlight w:val="none"/>
          <w:lang w:bidi="ar"/>
        </w:rPr>
        <w:t>（3）在整个评标过程中，投标人有企图影响评标结果公正性的任何活动；</w:t>
      </w:r>
    </w:p>
    <w:p w14:paraId="3BE8B057">
      <w:pPr>
        <w:numPr>
          <w:ilvl w:val="0"/>
          <w:numId w:val="0"/>
        </w:numPr>
        <w:spacing w:line="400" w:lineRule="exact"/>
        <w:ind w:firstLine="560" w:firstLineChars="200"/>
        <w:rPr>
          <w:rFonts w:ascii="Times New Roman" w:hAnsi="Times New Roman" w:eastAsia="仿宋_GB2312"/>
          <w:color w:val="auto"/>
          <w:sz w:val="28"/>
          <w:szCs w:val="28"/>
          <w:highlight w:val="none"/>
        </w:rPr>
      </w:pPr>
      <w:r>
        <w:rPr>
          <w:rFonts w:ascii="仿宋_GB2312" w:hAnsi="Times New Roman" w:eastAsia="仿宋_GB2312" w:cs="仿宋_GB2312"/>
          <w:color w:val="auto"/>
          <w:kern w:val="0"/>
          <w:sz w:val="28"/>
          <w:szCs w:val="28"/>
          <w:highlight w:val="none"/>
          <w:lang w:bidi="ar"/>
        </w:rPr>
        <w:t>（4）投标人以任何方式诋毁其他投标人；</w:t>
      </w:r>
    </w:p>
    <w:p w14:paraId="60F8284A">
      <w:pPr>
        <w:numPr>
          <w:ilvl w:val="0"/>
          <w:numId w:val="0"/>
        </w:numPr>
        <w:spacing w:line="400" w:lineRule="exact"/>
        <w:ind w:firstLine="560" w:firstLineChars="200"/>
        <w:rPr>
          <w:rFonts w:ascii="Times New Roman" w:hAnsi="Times New Roman" w:eastAsia="仿宋_GB2312"/>
          <w:color w:val="auto"/>
          <w:sz w:val="28"/>
          <w:szCs w:val="28"/>
          <w:highlight w:val="none"/>
        </w:rPr>
      </w:pPr>
      <w:r>
        <w:rPr>
          <w:rFonts w:ascii="仿宋_GB2312" w:hAnsi="Times New Roman" w:eastAsia="仿宋_GB2312" w:cs="仿宋_GB2312"/>
          <w:color w:val="auto"/>
          <w:kern w:val="0"/>
          <w:sz w:val="28"/>
          <w:szCs w:val="28"/>
          <w:highlight w:val="none"/>
          <w:lang w:bidi="ar"/>
        </w:rPr>
        <w:t>（5）投标人串通投标；</w:t>
      </w:r>
    </w:p>
    <w:p w14:paraId="687E4335">
      <w:pPr>
        <w:numPr>
          <w:ilvl w:val="0"/>
          <w:numId w:val="0"/>
        </w:numPr>
        <w:spacing w:line="400" w:lineRule="exact"/>
        <w:ind w:firstLine="560" w:firstLineChars="200"/>
        <w:rPr>
          <w:rFonts w:ascii="Times New Roman" w:hAnsi="Times New Roman" w:eastAsia="仿宋_GB2312"/>
          <w:color w:val="auto"/>
          <w:sz w:val="28"/>
          <w:szCs w:val="28"/>
          <w:highlight w:val="none"/>
        </w:rPr>
      </w:pPr>
      <w:r>
        <w:rPr>
          <w:rFonts w:ascii="仿宋_GB2312" w:hAnsi="Times New Roman" w:eastAsia="仿宋_GB2312" w:cs="仿宋_GB2312"/>
          <w:color w:val="auto"/>
          <w:kern w:val="0"/>
          <w:sz w:val="28"/>
          <w:szCs w:val="28"/>
          <w:highlight w:val="none"/>
          <w:lang w:bidi="ar"/>
        </w:rPr>
        <w:t>（6）以他人名义投标或者以其他方式弄虚作假，骗取中标的；</w:t>
      </w:r>
    </w:p>
    <w:p w14:paraId="051425AB">
      <w:pPr>
        <w:numPr>
          <w:ilvl w:val="0"/>
          <w:numId w:val="0"/>
        </w:numPr>
        <w:spacing w:line="400" w:lineRule="exact"/>
        <w:ind w:firstLine="560" w:firstLineChars="200"/>
        <w:rPr>
          <w:rFonts w:ascii="Times New Roman" w:hAnsi="Times New Roman" w:eastAsia="仿宋_GB2312"/>
          <w:color w:val="auto"/>
          <w:sz w:val="28"/>
          <w:szCs w:val="28"/>
          <w:highlight w:val="none"/>
        </w:rPr>
      </w:pPr>
      <w:r>
        <w:rPr>
          <w:rFonts w:ascii="仿宋_GB2312" w:hAnsi="Times New Roman" w:eastAsia="仿宋_GB2312" w:cs="仿宋_GB2312"/>
          <w:color w:val="auto"/>
          <w:kern w:val="0"/>
          <w:sz w:val="28"/>
          <w:szCs w:val="28"/>
          <w:highlight w:val="none"/>
          <w:lang w:bidi="ar"/>
        </w:rPr>
        <w:t>（7）中标人不按规定签订合同；</w:t>
      </w:r>
    </w:p>
    <w:p w14:paraId="0ADC4C69">
      <w:pPr>
        <w:numPr>
          <w:ilvl w:val="0"/>
          <w:numId w:val="0"/>
        </w:numPr>
        <w:spacing w:line="400" w:lineRule="exact"/>
        <w:ind w:firstLine="560" w:firstLineChars="200"/>
        <w:rPr>
          <w:rFonts w:ascii="Times New Roman" w:hAnsi="Times New Roman" w:eastAsia="仿宋_GB2312"/>
          <w:color w:val="auto"/>
          <w:sz w:val="28"/>
          <w:szCs w:val="28"/>
          <w:highlight w:val="none"/>
        </w:rPr>
      </w:pPr>
      <w:r>
        <w:rPr>
          <w:rFonts w:ascii="仿宋_GB2312" w:hAnsi="Times New Roman" w:eastAsia="仿宋_GB2312" w:cs="仿宋_GB2312"/>
          <w:color w:val="auto"/>
          <w:kern w:val="0"/>
          <w:sz w:val="28"/>
          <w:szCs w:val="28"/>
          <w:highlight w:val="none"/>
          <w:lang w:bidi="ar"/>
        </w:rPr>
        <w:t>（8）不同投标单位负责人为同一人或存在管理关系的；</w:t>
      </w:r>
    </w:p>
    <w:p w14:paraId="4C882638">
      <w:pPr>
        <w:numPr>
          <w:ilvl w:val="0"/>
          <w:numId w:val="0"/>
        </w:numPr>
        <w:spacing w:line="400" w:lineRule="exact"/>
        <w:ind w:firstLine="560" w:firstLineChars="200"/>
        <w:rPr>
          <w:rFonts w:ascii="Times New Roman" w:hAnsi="Times New Roman" w:eastAsia="仿宋_GB2312"/>
          <w:color w:val="auto"/>
          <w:sz w:val="28"/>
          <w:szCs w:val="28"/>
          <w:highlight w:val="none"/>
        </w:rPr>
      </w:pPr>
      <w:r>
        <w:rPr>
          <w:rFonts w:ascii="仿宋_GB2312" w:hAnsi="Times New Roman" w:eastAsia="仿宋_GB2312" w:cs="仿宋_GB2312"/>
          <w:color w:val="auto"/>
          <w:kern w:val="0"/>
          <w:sz w:val="28"/>
          <w:szCs w:val="28"/>
          <w:highlight w:val="none"/>
          <w:lang w:bidi="ar"/>
        </w:rPr>
        <w:t>（9）投标人被举报、检举，并经招标方查实无误的；</w:t>
      </w:r>
    </w:p>
    <w:p w14:paraId="3BECB7EC">
      <w:pPr>
        <w:numPr>
          <w:ilvl w:val="0"/>
          <w:numId w:val="0"/>
        </w:numPr>
        <w:spacing w:line="400" w:lineRule="exact"/>
        <w:ind w:firstLine="560" w:firstLineChars="200"/>
        <w:rPr>
          <w:rFonts w:ascii="Times New Roman" w:hAnsi="Times New Roman" w:eastAsia="仿宋_GB2312"/>
          <w:color w:val="auto"/>
          <w:sz w:val="28"/>
          <w:szCs w:val="28"/>
          <w:highlight w:val="none"/>
        </w:rPr>
      </w:pPr>
      <w:r>
        <w:rPr>
          <w:rFonts w:ascii="仿宋_GB2312" w:hAnsi="Times New Roman" w:eastAsia="仿宋_GB2312" w:cs="仿宋_GB2312"/>
          <w:color w:val="auto"/>
          <w:kern w:val="0"/>
          <w:sz w:val="28"/>
          <w:szCs w:val="28"/>
          <w:highlight w:val="none"/>
          <w:lang w:bidi="ar"/>
        </w:rPr>
        <w:t>（10）技术标出现报价的；</w:t>
      </w:r>
    </w:p>
    <w:p w14:paraId="74076C10">
      <w:pPr>
        <w:numPr>
          <w:ilvl w:val="0"/>
          <w:numId w:val="0"/>
        </w:numPr>
        <w:spacing w:line="400" w:lineRule="exact"/>
        <w:ind w:firstLine="560" w:firstLineChars="200"/>
        <w:rPr>
          <w:rFonts w:ascii="Times New Roman" w:hAnsi="Times New Roman" w:eastAsia="仿宋_GB2312"/>
          <w:color w:val="auto"/>
          <w:sz w:val="28"/>
          <w:szCs w:val="28"/>
          <w:highlight w:val="none"/>
        </w:rPr>
      </w:pPr>
      <w:r>
        <w:rPr>
          <w:rFonts w:ascii="仿宋_GB2312" w:hAnsi="Times New Roman" w:eastAsia="仿宋_GB2312" w:cs="仿宋_GB2312"/>
          <w:color w:val="auto"/>
          <w:kern w:val="0"/>
          <w:sz w:val="28"/>
          <w:szCs w:val="28"/>
          <w:highlight w:val="none"/>
          <w:lang w:bidi="ar"/>
        </w:rPr>
        <w:t>（11）不同投标人投标文件异常一致或报价程差异性变化；</w:t>
      </w:r>
    </w:p>
    <w:p w14:paraId="1F82A3EF">
      <w:pPr>
        <w:numPr>
          <w:ilvl w:val="0"/>
          <w:numId w:val="0"/>
        </w:numPr>
        <w:spacing w:line="400" w:lineRule="exact"/>
        <w:ind w:firstLine="560" w:firstLineChars="200"/>
        <w:rPr>
          <w:rFonts w:ascii="Times New Roman" w:hAnsi="Times New Roman" w:eastAsia="仿宋_GB2312"/>
          <w:color w:val="auto"/>
          <w:sz w:val="28"/>
          <w:szCs w:val="28"/>
          <w:highlight w:val="none"/>
        </w:rPr>
      </w:pPr>
      <w:r>
        <w:rPr>
          <w:rFonts w:ascii="仿宋_GB2312" w:hAnsi="Times New Roman" w:eastAsia="仿宋_GB2312" w:cs="仿宋_GB2312"/>
          <w:color w:val="auto"/>
          <w:kern w:val="0"/>
          <w:sz w:val="28"/>
          <w:szCs w:val="28"/>
          <w:highlight w:val="none"/>
          <w:lang w:bidi="ar"/>
        </w:rPr>
        <w:t>（12）法律、法规规定的其他情况。</w:t>
      </w:r>
    </w:p>
    <w:p w14:paraId="4B42EF57">
      <w:pPr>
        <w:numPr>
          <w:ilvl w:val="0"/>
          <w:numId w:val="0"/>
        </w:numPr>
        <w:spacing w:line="400" w:lineRule="exact"/>
        <w:ind w:firstLine="560" w:firstLineChars="200"/>
        <w:rPr>
          <w:rFonts w:ascii="Times New Roman" w:hAnsi="Times New Roman" w:eastAsia="仿宋_GB2312"/>
          <w:color w:val="auto"/>
          <w:sz w:val="28"/>
          <w:szCs w:val="28"/>
          <w:highlight w:val="none"/>
        </w:rPr>
      </w:pPr>
      <w:r>
        <w:rPr>
          <w:rFonts w:ascii="仿宋_GB2312" w:hAnsi="Times New Roman" w:eastAsia="仿宋_GB2312" w:cs="仿宋_GB2312"/>
          <w:color w:val="auto"/>
          <w:kern w:val="0"/>
          <w:sz w:val="28"/>
          <w:szCs w:val="28"/>
          <w:highlight w:val="none"/>
          <w:lang w:bidi="ar"/>
        </w:rPr>
        <w:t>2、出现下列情形之一，招标人有权否决所有投标人的投标，并终止招标：</w:t>
      </w:r>
    </w:p>
    <w:p w14:paraId="7C400CF4">
      <w:pPr>
        <w:numPr>
          <w:ilvl w:val="0"/>
          <w:numId w:val="0"/>
        </w:numPr>
        <w:spacing w:line="400" w:lineRule="exact"/>
        <w:ind w:firstLine="560" w:firstLineChars="200"/>
        <w:rPr>
          <w:rFonts w:ascii="Times New Roman" w:hAnsi="Times New Roman" w:eastAsia="仿宋_GB2312"/>
          <w:color w:val="auto"/>
          <w:sz w:val="28"/>
          <w:szCs w:val="28"/>
          <w:highlight w:val="none"/>
        </w:rPr>
      </w:pPr>
      <w:r>
        <w:rPr>
          <w:rFonts w:ascii="仿宋_GB2312" w:hAnsi="Times New Roman" w:eastAsia="仿宋_GB2312" w:cs="仿宋_GB2312"/>
          <w:color w:val="auto"/>
          <w:kern w:val="0"/>
          <w:sz w:val="28"/>
          <w:szCs w:val="28"/>
          <w:highlight w:val="none"/>
          <w:lang w:bidi="ar"/>
        </w:rPr>
        <w:t>（1）出现影响采购公正的违法、违规行为的；</w:t>
      </w:r>
    </w:p>
    <w:p w14:paraId="43BC6493">
      <w:pPr>
        <w:numPr>
          <w:ilvl w:val="0"/>
          <w:numId w:val="0"/>
        </w:numPr>
        <w:spacing w:line="400" w:lineRule="exact"/>
        <w:ind w:firstLine="560" w:firstLineChars="200"/>
        <w:rPr>
          <w:rFonts w:ascii="Times New Roman" w:hAnsi="Times New Roman" w:eastAsia="仿宋_GB2312"/>
          <w:color w:val="auto"/>
          <w:sz w:val="28"/>
          <w:szCs w:val="28"/>
          <w:highlight w:val="none"/>
        </w:rPr>
      </w:pPr>
      <w:r>
        <w:rPr>
          <w:rFonts w:ascii="仿宋_GB2312" w:hAnsi="Times New Roman" w:eastAsia="仿宋_GB2312" w:cs="仿宋_GB2312"/>
          <w:color w:val="auto"/>
          <w:kern w:val="0"/>
          <w:sz w:val="28"/>
          <w:szCs w:val="28"/>
          <w:highlight w:val="none"/>
          <w:lang w:bidi="ar"/>
        </w:rPr>
        <w:t>（2）因重大变故，采购任务取消的；</w:t>
      </w:r>
    </w:p>
    <w:p w14:paraId="629F50B1">
      <w:pPr>
        <w:numPr>
          <w:ilvl w:val="0"/>
          <w:numId w:val="0"/>
        </w:numPr>
        <w:spacing w:line="400" w:lineRule="exact"/>
        <w:ind w:firstLine="560" w:firstLineChars="200"/>
        <w:rPr>
          <w:rFonts w:ascii="Times New Roman" w:hAnsi="Times New Roman" w:eastAsia="仿宋_GB2312"/>
          <w:color w:val="auto"/>
          <w:sz w:val="28"/>
          <w:szCs w:val="28"/>
          <w:highlight w:val="none"/>
        </w:rPr>
      </w:pPr>
      <w:r>
        <w:rPr>
          <w:rFonts w:ascii="仿宋_GB2312" w:hAnsi="Times New Roman" w:eastAsia="仿宋_GB2312" w:cs="仿宋_GB2312"/>
          <w:color w:val="auto"/>
          <w:kern w:val="0"/>
          <w:sz w:val="28"/>
          <w:szCs w:val="28"/>
          <w:highlight w:val="none"/>
          <w:lang w:bidi="ar"/>
        </w:rPr>
        <w:t>（3）评标委员会经评审，认为所有投标都不符合招标文件要求的；</w:t>
      </w:r>
    </w:p>
    <w:p w14:paraId="5BBFE386">
      <w:pPr>
        <w:numPr>
          <w:ilvl w:val="0"/>
          <w:numId w:val="0"/>
        </w:numPr>
        <w:spacing w:line="400" w:lineRule="exact"/>
        <w:ind w:firstLine="560" w:firstLineChars="200"/>
        <w:rPr>
          <w:rFonts w:ascii="Times New Roman" w:hAnsi="Times New Roman" w:eastAsia="仿宋_GB2312"/>
          <w:color w:val="auto"/>
          <w:sz w:val="28"/>
          <w:szCs w:val="28"/>
          <w:highlight w:val="none"/>
        </w:rPr>
      </w:pPr>
      <w:r>
        <w:rPr>
          <w:rFonts w:ascii="仿宋_GB2312" w:hAnsi="Times New Roman" w:eastAsia="仿宋_GB2312" w:cs="仿宋_GB2312"/>
          <w:color w:val="auto"/>
          <w:kern w:val="0"/>
          <w:sz w:val="28"/>
          <w:szCs w:val="28"/>
          <w:highlight w:val="none"/>
          <w:lang w:bidi="ar"/>
        </w:rPr>
        <w:t>（4）招标人认为其他应终止招标的情形；</w:t>
      </w:r>
    </w:p>
    <w:p w14:paraId="7E8B2FE5">
      <w:pPr>
        <w:numPr>
          <w:ilvl w:val="0"/>
          <w:numId w:val="0"/>
        </w:numPr>
        <w:spacing w:line="400" w:lineRule="exact"/>
        <w:ind w:firstLine="560" w:firstLineChars="200"/>
        <w:rPr>
          <w:rFonts w:ascii="Times New Roman" w:hAnsi="Times New Roman" w:eastAsia="仿宋_GB2312"/>
          <w:color w:val="auto"/>
          <w:sz w:val="28"/>
          <w:szCs w:val="28"/>
          <w:highlight w:val="none"/>
        </w:rPr>
      </w:pPr>
      <w:r>
        <w:rPr>
          <w:rFonts w:ascii="仿宋_GB2312" w:hAnsi="Times New Roman" w:eastAsia="仿宋_GB2312" w:cs="仿宋_GB2312"/>
          <w:color w:val="auto"/>
          <w:kern w:val="0"/>
          <w:sz w:val="28"/>
          <w:szCs w:val="28"/>
          <w:highlight w:val="none"/>
          <w:lang w:bidi="ar"/>
        </w:rPr>
        <w:t>（5）投标人承诺并同意因招标人公司政策变化引起的随时终止项目的情形，并自行承担由此带来的一切损失。</w:t>
      </w:r>
    </w:p>
    <w:p w14:paraId="75732EF3">
      <w:pPr>
        <w:numPr>
          <w:ilvl w:val="0"/>
          <w:numId w:val="0"/>
        </w:numPr>
        <w:spacing w:line="400" w:lineRule="exact"/>
        <w:ind w:firstLine="560" w:firstLineChars="200"/>
        <w:rPr>
          <w:rFonts w:hint="eastAsia" w:ascii="黑体" w:hAnsi="宋体" w:eastAsia="黑体" w:cs="黑体"/>
          <w:color w:val="auto"/>
          <w:kern w:val="0"/>
          <w:sz w:val="28"/>
          <w:szCs w:val="28"/>
          <w:highlight w:val="none"/>
          <w:lang w:val="en-US" w:eastAsia="zh-CN" w:bidi="ar"/>
        </w:rPr>
      </w:pPr>
      <w:r>
        <w:rPr>
          <w:rFonts w:hint="eastAsia" w:ascii="黑体" w:hAnsi="宋体" w:eastAsia="黑体" w:cs="黑体"/>
          <w:color w:val="auto"/>
          <w:kern w:val="0"/>
          <w:sz w:val="28"/>
          <w:szCs w:val="28"/>
          <w:highlight w:val="none"/>
          <w:lang w:val="en-US" w:eastAsia="zh-CN" w:bidi="ar"/>
        </w:rPr>
        <w:t>六</w:t>
      </w:r>
      <w:r>
        <w:rPr>
          <w:rFonts w:ascii="黑体" w:hAnsi="宋体" w:eastAsia="黑体" w:cs="黑体"/>
          <w:color w:val="auto"/>
          <w:kern w:val="0"/>
          <w:sz w:val="28"/>
          <w:szCs w:val="28"/>
          <w:highlight w:val="none"/>
          <w:lang w:bidi="ar"/>
        </w:rPr>
        <w:t>、中标人瑕疵滞后发现的处理原则</w:t>
      </w:r>
      <w:r>
        <w:rPr>
          <w:rFonts w:hint="eastAsia" w:ascii="黑体" w:hAnsi="宋体" w:eastAsia="黑体" w:cs="黑体"/>
          <w:color w:val="auto"/>
          <w:kern w:val="0"/>
          <w:sz w:val="28"/>
          <w:szCs w:val="28"/>
          <w:highlight w:val="none"/>
          <w:lang w:val="en-US" w:eastAsia="zh-CN" w:bidi="ar"/>
        </w:rPr>
        <w:t xml:space="preserve">  </w:t>
      </w:r>
    </w:p>
    <w:p w14:paraId="42AA0C2A">
      <w:pPr>
        <w:numPr>
          <w:ilvl w:val="0"/>
          <w:numId w:val="0"/>
        </w:numPr>
        <w:spacing w:line="400" w:lineRule="exact"/>
        <w:ind w:firstLine="560" w:firstLineChars="200"/>
        <w:rPr>
          <w:rFonts w:ascii="Times New Roman" w:hAnsi="Times New Roman" w:eastAsia="仿宋_GB2312"/>
          <w:color w:val="auto"/>
          <w:sz w:val="28"/>
          <w:szCs w:val="28"/>
          <w:highlight w:val="none"/>
        </w:rPr>
      </w:pPr>
      <w:r>
        <w:rPr>
          <w:rFonts w:ascii="仿宋_GB2312" w:hAnsi="Times New Roman" w:eastAsia="仿宋_GB2312" w:cs="仿宋_GB2312"/>
          <w:color w:val="auto"/>
          <w:kern w:val="0"/>
          <w:sz w:val="28"/>
          <w:szCs w:val="28"/>
          <w:highlight w:val="none"/>
          <w:lang w:bidi="ar"/>
        </w:rPr>
        <w:t>无论基于何种原因，各项本应作为拒绝处理的情形即便未被及时发现而使该中标人通过了资格审核、初评、现场复审、终评或其他所有相关程序，包括已签订合同的情形</w:t>
      </w:r>
      <w:r>
        <w:rPr>
          <w:rFonts w:ascii="仿宋_GB2312" w:hAnsi="Times New Roman" w:eastAsia="仿宋_GB2312" w:cs="仿宋_GB2312"/>
          <w:color w:val="auto"/>
          <w:kern w:val="0"/>
          <w:sz w:val="28"/>
          <w:szCs w:val="28"/>
          <w:highlight w:val="none"/>
          <w:lang w:bidi="ar"/>
        </w:rPr>
        <w:t>，招标人均有权拒绝或取消中标人资格，一旦中标人被拒绝或该中标人此前的</w:t>
      </w:r>
      <w:r>
        <w:rPr>
          <w:rFonts w:ascii="仿宋_GB2312" w:hAnsi="Times New Roman" w:eastAsia="仿宋_GB2312" w:cs="仿宋_GB2312"/>
          <w:color w:val="auto"/>
          <w:kern w:val="0"/>
          <w:sz w:val="28"/>
          <w:szCs w:val="28"/>
          <w:highlight w:val="none"/>
          <w:lang w:bidi="ar"/>
        </w:rPr>
        <w:t>评议结果被取消，相关的一切损失均由该中标人承担。</w:t>
      </w:r>
    </w:p>
    <w:p w14:paraId="411F1086">
      <w:pPr>
        <w:numPr>
          <w:ilvl w:val="0"/>
          <w:numId w:val="0"/>
        </w:numPr>
        <w:spacing w:line="400" w:lineRule="exact"/>
        <w:ind w:leftChars="200"/>
        <w:rPr>
          <w:rFonts w:ascii="黑体" w:hAnsi="宋体" w:eastAsia="黑体" w:cs="黑体"/>
          <w:color w:val="auto"/>
          <w:kern w:val="0"/>
          <w:sz w:val="28"/>
          <w:szCs w:val="28"/>
          <w:highlight w:val="none"/>
          <w:lang w:bidi="ar"/>
        </w:rPr>
      </w:pPr>
      <w:r>
        <w:rPr>
          <w:rFonts w:hint="eastAsia" w:ascii="黑体" w:hAnsi="宋体" w:eastAsia="黑体" w:cs="黑体"/>
          <w:color w:val="auto"/>
          <w:kern w:val="0"/>
          <w:sz w:val="28"/>
          <w:szCs w:val="28"/>
          <w:highlight w:val="none"/>
          <w:lang w:val="en-US" w:eastAsia="zh-CN" w:bidi="ar"/>
        </w:rPr>
        <w:t>七、</w:t>
      </w:r>
      <w:r>
        <w:rPr>
          <w:rFonts w:ascii="黑体" w:hAnsi="宋体" w:eastAsia="黑体" w:cs="黑体"/>
          <w:color w:val="auto"/>
          <w:kern w:val="0"/>
          <w:sz w:val="28"/>
          <w:szCs w:val="28"/>
          <w:highlight w:val="none"/>
          <w:lang w:bidi="ar"/>
        </w:rPr>
        <w:t>解释权</w:t>
      </w:r>
    </w:p>
    <w:p w14:paraId="7DE29FA2">
      <w:pPr>
        <w:numPr>
          <w:ilvl w:val="0"/>
          <w:numId w:val="0"/>
        </w:numPr>
        <w:spacing w:line="400" w:lineRule="exact"/>
        <w:ind w:firstLine="560" w:firstLineChars="200"/>
        <w:rPr>
          <w:rFonts w:ascii="Times New Roman" w:hAnsi="Times New Roman" w:eastAsia="仿宋_GB2312"/>
          <w:color w:val="auto"/>
          <w:sz w:val="28"/>
          <w:szCs w:val="28"/>
          <w:highlight w:val="none"/>
        </w:rPr>
      </w:pPr>
      <w:r>
        <w:rPr>
          <w:rFonts w:ascii="仿宋_GB2312" w:hAnsi="Times New Roman" w:eastAsia="仿宋_GB2312" w:cs="仿宋_GB2312"/>
          <w:color w:val="auto"/>
          <w:kern w:val="0"/>
          <w:sz w:val="28"/>
          <w:szCs w:val="28"/>
          <w:highlight w:val="none"/>
          <w:lang w:bidi="ar"/>
        </w:rPr>
        <w:t>本招标文件的最终解释权归招标人，当对一个问题有多种解释时以招标人的书面解释为准。招标文件未做须知明示，而又有相关法律、法规规定的，招标人对此所做解释以相关的法律、法规规定为依据。</w:t>
      </w:r>
    </w:p>
    <w:p w14:paraId="30363915">
      <w:pPr>
        <w:spacing w:line="400" w:lineRule="exact"/>
        <w:ind w:left="-4" w:firstLine="700"/>
        <w:rPr>
          <w:rFonts w:ascii="Times New Roman" w:hAnsi="Times New Roman" w:eastAsia="黑体"/>
          <w:color w:val="auto"/>
          <w:sz w:val="28"/>
          <w:szCs w:val="28"/>
          <w:highlight w:val="none"/>
        </w:rPr>
      </w:pPr>
      <w:r>
        <w:rPr>
          <w:rFonts w:ascii="Times New Roman" w:hAnsi="Times New Roman" w:eastAsia="黑体"/>
          <w:color w:val="auto"/>
          <w:kern w:val="0"/>
          <w:sz w:val="28"/>
          <w:szCs w:val="28"/>
          <w:highlight w:val="none"/>
          <w:lang w:bidi="ar"/>
        </w:rPr>
        <w:t xml:space="preserve"> </w:t>
      </w:r>
    </w:p>
    <w:p w14:paraId="04BD319D">
      <w:pPr>
        <w:spacing w:line="400" w:lineRule="exact"/>
        <w:jc w:val="left"/>
        <w:rPr>
          <w:rFonts w:ascii="Times New Roman" w:hAnsi="Times New Roman" w:eastAsia="仿宋_GB2312"/>
          <w:color w:val="auto"/>
          <w:sz w:val="28"/>
          <w:szCs w:val="28"/>
          <w:highlight w:val="none"/>
        </w:rPr>
      </w:pPr>
      <w:r>
        <w:rPr>
          <w:rFonts w:ascii="仿宋_GB2312" w:hAnsi="Times New Roman" w:eastAsia="仿宋_GB2312" w:cs="仿宋_GB2312"/>
          <w:color w:val="auto"/>
          <w:kern w:val="0"/>
          <w:sz w:val="28"/>
          <w:szCs w:val="28"/>
          <w:highlight w:val="none"/>
          <w:lang w:bidi="ar"/>
        </w:rPr>
        <w:t>附件：</w:t>
      </w:r>
      <w:r>
        <w:rPr>
          <w:rFonts w:ascii="Times New Roman" w:hAnsi="Times New Roman" w:eastAsia="仿宋_GB2312"/>
          <w:color w:val="auto"/>
          <w:kern w:val="0"/>
          <w:sz w:val="28"/>
          <w:szCs w:val="28"/>
          <w:highlight w:val="none"/>
          <w:lang w:bidi="ar"/>
        </w:rPr>
        <w:t>1.</w:t>
      </w:r>
      <w:r>
        <w:rPr>
          <w:rFonts w:ascii="仿宋_GB2312" w:hAnsi="Times New Roman" w:eastAsia="仿宋_GB2312" w:cs="仿宋_GB2312"/>
          <w:color w:val="auto"/>
          <w:kern w:val="0"/>
          <w:sz w:val="28"/>
          <w:szCs w:val="28"/>
          <w:highlight w:val="none"/>
          <w:lang w:bidi="ar"/>
        </w:rPr>
        <w:t>报价单</w:t>
      </w:r>
    </w:p>
    <w:p w14:paraId="6EDB88A4">
      <w:pPr>
        <w:spacing w:line="400" w:lineRule="exact"/>
        <w:ind w:firstLine="840" w:firstLineChars="300"/>
        <w:rPr>
          <w:rFonts w:ascii="Times New Roman" w:hAnsi="Times New Roman" w:eastAsia="仿宋_GB2312"/>
          <w:color w:val="auto"/>
          <w:sz w:val="28"/>
          <w:szCs w:val="28"/>
          <w:highlight w:val="none"/>
        </w:rPr>
      </w:pPr>
      <w:r>
        <w:rPr>
          <w:rFonts w:ascii="Times New Roman" w:hAnsi="Times New Roman" w:eastAsia="仿宋_GB2312"/>
          <w:color w:val="auto"/>
          <w:kern w:val="0"/>
          <w:sz w:val="28"/>
          <w:szCs w:val="28"/>
          <w:highlight w:val="none"/>
          <w:lang w:bidi="ar"/>
        </w:rPr>
        <w:t>2.</w:t>
      </w:r>
      <w:r>
        <w:rPr>
          <w:rFonts w:ascii="仿宋_GB2312" w:hAnsi="Times New Roman" w:eastAsia="仿宋_GB2312" w:cs="仿宋_GB2312"/>
          <w:color w:val="auto"/>
          <w:kern w:val="0"/>
          <w:sz w:val="28"/>
          <w:szCs w:val="28"/>
          <w:highlight w:val="none"/>
          <w:lang w:bidi="ar"/>
        </w:rPr>
        <w:t>投标书</w:t>
      </w:r>
    </w:p>
    <w:p w14:paraId="34DC1280">
      <w:pPr>
        <w:spacing w:line="400" w:lineRule="exact"/>
        <w:ind w:firstLine="840" w:firstLineChars="300"/>
        <w:rPr>
          <w:rFonts w:ascii="Times New Roman" w:hAnsi="Times New Roman" w:eastAsia="仿宋_GB2312"/>
          <w:color w:val="auto"/>
          <w:kern w:val="0"/>
          <w:sz w:val="28"/>
          <w:szCs w:val="28"/>
          <w:highlight w:val="none"/>
          <w:lang w:bidi="ar"/>
        </w:rPr>
      </w:pPr>
      <w:r>
        <w:rPr>
          <w:rFonts w:ascii="Times New Roman" w:hAnsi="Times New Roman" w:eastAsia="仿宋_GB2312"/>
          <w:color w:val="auto"/>
          <w:kern w:val="0"/>
          <w:sz w:val="28"/>
          <w:szCs w:val="28"/>
          <w:highlight w:val="none"/>
          <w:lang w:bidi="ar"/>
        </w:rPr>
        <w:t>3.授权委托书模板</w:t>
      </w:r>
    </w:p>
    <w:p w14:paraId="634B8B28">
      <w:pPr>
        <w:spacing w:line="400" w:lineRule="exact"/>
        <w:ind w:firstLine="840" w:firstLineChars="300"/>
        <w:rPr>
          <w:rFonts w:ascii="Times New Roman" w:hAnsi="Times New Roman" w:eastAsia="仿宋_GB2312"/>
          <w:color w:val="auto"/>
          <w:sz w:val="28"/>
          <w:szCs w:val="28"/>
          <w:highlight w:val="none"/>
        </w:rPr>
      </w:pPr>
      <w:r>
        <w:rPr>
          <w:rFonts w:ascii="Times New Roman" w:hAnsi="Times New Roman" w:eastAsia="仿宋_GB2312"/>
          <w:color w:val="auto"/>
          <w:kern w:val="0"/>
          <w:sz w:val="28"/>
          <w:szCs w:val="28"/>
          <w:highlight w:val="none"/>
          <w:lang w:bidi="ar"/>
        </w:rPr>
        <w:t>4.</w:t>
      </w:r>
      <w:r>
        <w:rPr>
          <w:rFonts w:ascii="仿宋_GB2312" w:hAnsi="Times New Roman" w:eastAsia="仿宋_GB2312" w:cs="仿宋_GB2312"/>
          <w:color w:val="auto"/>
          <w:kern w:val="0"/>
          <w:sz w:val="28"/>
          <w:szCs w:val="28"/>
          <w:highlight w:val="none"/>
          <w:lang w:bidi="ar"/>
        </w:rPr>
        <w:t>投标人情况一览表</w:t>
      </w:r>
    </w:p>
    <w:p w14:paraId="660721B9">
      <w:pPr>
        <w:spacing w:line="400" w:lineRule="exact"/>
        <w:ind w:firstLine="840" w:firstLineChars="300"/>
        <w:rPr>
          <w:rFonts w:ascii="Times New Roman" w:hAnsi="Times New Roman" w:eastAsia="仿宋_GB2312"/>
          <w:color w:val="auto"/>
          <w:sz w:val="28"/>
          <w:szCs w:val="28"/>
          <w:highlight w:val="none"/>
        </w:rPr>
      </w:pPr>
      <w:r>
        <w:rPr>
          <w:rFonts w:ascii="Times New Roman" w:hAnsi="Times New Roman" w:eastAsia="仿宋_GB2312"/>
          <w:color w:val="auto"/>
          <w:kern w:val="0"/>
          <w:sz w:val="28"/>
          <w:szCs w:val="28"/>
          <w:highlight w:val="none"/>
          <w:lang w:bidi="ar"/>
        </w:rPr>
        <w:t>5.</w:t>
      </w:r>
      <w:r>
        <w:rPr>
          <w:rFonts w:hint="eastAsia" w:ascii="仿宋_GB2312" w:hAnsi="Times New Roman" w:eastAsia="仿宋_GB2312" w:cs="仿宋_GB2312"/>
          <w:color w:val="auto"/>
          <w:kern w:val="0"/>
          <w:sz w:val="28"/>
          <w:szCs w:val="28"/>
          <w:highlight w:val="none"/>
          <w:lang w:bidi="ar"/>
        </w:rPr>
        <w:t>案例介绍表</w:t>
      </w:r>
    </w:p>
    <w:p w14:paraId="0D4CDC40">
      <w:pPr>
        <w:spacing w:line="400" w:lineRule="exact"/>
        <w:ind w:firstLine="840" w:firstLineChars="300"/>
        <w:rPr>
          <w:rFonts w:ascii="Times New Roman" w:hAnsi="Times New Roman" w:eastAsia="仿宋_GB2312"/>
          <w:color w:val="auto"/>
          <w:sz w:val="28"/>
          <w:szCs w:val="28"/>
          <w:highlight w:val="none"/>
        </w:rPr>
      </w:pPr>
      <w:r>
        <w:rPr>
          <w:rFonts w:ascii="Times New Roman" w:hAnsi="Times New Roman" w:eastAsia="仿宋_GB2312"/>
          <w:color w:val="auto"/>
          <w:kern w:val="0"/>
          <w:sz w:val="28"/>
          <w:szCs w:val="28"/>
          <w:highlight w:val="none"/>
          <w:lang w:bidi="ar"/>
        </w:rPr>
        <w:t>6.</w:t>
      </w:r>
      <w:r>
        <w:rPr>
          <w:rFonts w:ascii="仿宋_GB2312" w:hAnsi="Times New Roman" w:eastAsia="仿宋_GB2312" w:cs="仿宋_GB2312"/>
          <w:color w:val="auto"/>
          <w:kern w:val="0"/>
          <w:sz w:val="28"/>
          <w:szCs w:val="28"/>
          <w:highlight w:val="none"/>
          <w:lang w:bidi="ar"/>
        </w:rPr>
        <w:t>评标标准</w:t>
      </w:r>
    </w:p>
    <w:p w14:paraId="34F7521A">
      <w:pPr>
        <w:spacing w:line="400" w:lineRule="exact"/>
        <w:ind w:firstLine="840" w:firstLineChars="300"/>
        <w:rPr>
          <w:rFonts w:ascii="Times New Roman" w:hAnsi="Times New Roman" w:eastAsia="仿宋_GB2312"/>
          <w:color w:val="auto"/>
          <w:sz w:val="28"/>
          <w:szCs w:val="28"/>
          <w:highlight w:val="none"/>
        </w:rPr>
      </w:pPr>
      <w:r>
        <w:rPr>
          <w:rFonts w:ascii="Times New Roman" w:hAnsi="Times New Roman" w:eastAsia="仿宋_GB2312"/>
          <w:color w:val="auto"/>
          <w:kern w:val="0"/>
          <w:sz w:val="28"/>
          <w:szCs w:val="28"/>
          <w:highlight w:val="none"/>
          <w:lang w:bidi="ar"/>
        </w:rPr>
        <w:t xml:space="preserve"> </w:t>
      </w:r>
    </w:p>
    <w:p w14:paraId="56E44CDB">
      <w:pPr>
        <w:spacing w:line="400" w:lineRule="exact"/>
        <w:ind w:left="99"/>
        <w:jc w:val="right"/>
        <w:rPr>
          <w:rFonts w:ascii="Times New Roman" w:hAnsi="Times New Roman" w:eastAsia="仿宋_GB2312"/>
          <w:color w:val="auto"/>
          <w:sz w:val="28"/>
          <w:szCs w:val="28"/>
          <w:highlight w:val="none"/>
        </w:rPr>
      </w:pPr>
      <w:r>
        <w:rPr>
          <w:rFonts w:ascii="仿宋_GB2312" w:hAnsi="Times New Roman" w:eastAsia="仿宋_GB2312" w:cs="仿宋_GB2312"/>
          <w:color w:val="auto"/>
          <w:kern w:val="0"/>
          <w:sz w:val="28"/>
          <w:szCs w:val="28"/>
          <w:highlight w:val="none"/>
          <w:lang w:bidi="ar"/>
        </w:rPr>
        <w:t>招标人：中国重汽集团国际有限公司</w:t>
      </w:r>
    </w:p>
    <w:p w14:paraId="5C3C4088">
      <w:pPr>
        <w:spacing w:line="400" w:lineRule="exact"/>
        <w:ind w:left="99" w:right="560"/>
        <w:jc w:val="center"/>
        <w:rPr>
          <w:rFonts w:ascii="仿宋_GB2312" w:hAnsi="Times New Roman" w:eastAsia="仿宋_GB2312" w:cs="仿宋_GB2312"/>
          <w:color w:val="auto"/>
          <w:kern w:val="0"/>
          <w:sz w:val="28"/>
          <w:szCs w:val="28"/>
          <w:highlight w:val="none"/>
          <w:lang w:bidi="ar"/>
        </w:rPr>
      </w:pPr>
      <w:r>
        <w:rPr>
          <w:rFonts w:ascii="Times New Roman" w:hAnsi="Times New Roman" w:eastAsia="仿宋_GB2312"/>
          <w:color w:val="auto"/>
          <w:kern w:val="0"/>
          <w:sz w:val="28"/>
          <w:szCs w:val="28"/>
          <w:highlight w:val="none"/>
          <w:lang w:bidi="ar"/>
        </w:rPr>
        <w:t xml:space="preserve">                          </w:t>
      </w:r>
      <w:r>
        <w:rPr>
          <w:rFonts w:ascii="仿宋_GB2312" w:hAnsi="Times New Roman" w:eastAsia="仿宋_GB2312" w:cs="仿宋_GB2312"/>
          <w:color w:val="auto"/>
          <w:kern w:val="0"/>
          <w:sz w:val="28"/>
          <w:szCs w:val="28"/>
          <w:highlight w:val="none"/>
          <w:lang w:bidi="ar"/>
        </w:rPr>
        <w:t xml:space="preserve">            202</w:t>
      </w:r>
      <w:r>
        <w:rPr>
          <w:rFonts w:hint="eastAsia" w:ascii="仿宋_GB2312" w:hAnsi="Times New Roman" w:eastAsia="仿宋_GB2312" w:cs="仿宋_GB2312"/>
          <w:color w:val="auto"/>
          <w:kern w:val="0"/>
          <w:sz w:val="28"/>
          <w:szCs w:val="28"/>
          <w:highlight w:val="none"/>
          <w:lang w:val="en-US" w:eastAsia="zh-CN" w:bidi="ar"/>
        </w:rPr>
        <w:t>6</w:t>
      </w:r>
      <w:r>
        <w:rPr>
          <w:rFonts w:ascii="仿宋_GB2312" w:hAnsi="Times New Roman" w:eastAsia="仿宋_GB2312" w:cs="仿宋_GB2312"/>
          <w:color w:val="auto"/>
          <w:kern w:val="0"/>
          <w:sz w:val="28"/>
          <w:szCs w:val="28"/>
          <w:highlight w:val="none"/>
          <w:lang w:bidi="ar"/>
        </w:rPr>
        <w:t>年</w:t>
      </w:r>
      <w:r>
        <w:rPr>
          <w:rFonts w:hint="eastAsia" w:ascii="仿宋_GB2312" w:hAnsi="Times New Roman" w:eastAsia="仿宋_GB2312" w:cs="仿宋_GB2312"/>
          <w:color w:val="auto"/>
          <w:kern w:val="0"/>
          <w:sz w:val="28"/>
          <w:szCs w:val="28"/>
          <w:highlight w:val="none"/>
          <w:lang w:val="en-US" w:eastAsia="zh-CN" w:bidi="ar"/>
        </w:rPr>
        <w:t>2</w:t>
      </w:r>
      <w:r>
        <w:rPr>
          <w:rFonts w:ascii="仿宋_GB2312" w:hAnsi="Times New Roman" w:eastAsia="仿宋_GB2312" w:cs="仿宋_GB2312"/>
          <w:color w:val="auto"/>
          <w:kern w:val="0"/>
          <w:sz w:val="28"/>
          <w:szCs w:val="28"/>
          <w:highlight w:val="none"/>
          <w:lang w:bidi="ar"/>
        </w:rPr>
        <w:t>月</w:t>
      </w:r>
      <w:r>
        <w:rPr>
          <w:rFonts w:hint="eastAsia" w:ascii="仿宋_GB2312" w:hAnsi="Times New Roman" w:eastAsia="仿宋_GB2312" w:cs="仿宋_GB2312"/>
          <w:color w:val="auto"/>
          <w:kern w:val="0"/>
          <w:sz w:val="28"/>
          <w:szCs w:val="28"/>
          <w:highlight w:val="none"/>
          <w:lang w:val="en-US" w:eastAsia="zh-CN" w:bidi="ar"/>
        </w:rPr>
        <w:t>9</w:t>
      </w:r>
      <w:r>
        <w:rPr>
          <w:rFonts w:ascii="仿宋_GB2312" w:hAnsi="Times New Roman" w:eastAsia="仿宋_GB2312" w:cs="仿宋_GB2312"/>
          <w:color w:val="auto"/>
          <w:kern w:val="0"/>
          <w:sz w:val="28"/>
          <w:szCs w:val="28"/>
          <w:highlight w:val="none"/>
          <w:lang w:bidi="ar"/>
        </w:rPr>
        <w:t>日</w:t>
      </w:r>
    </w:p>
    <w:p w14:paraId="245327CE">
      <w:pPr>
        <w:rPr>
          <w:rFonts w:ascii="Times New Roman" w:hAnsi="宋体" w:eastAsia="宋体" w:cs="宋体"/>
          <w:color w:val="auto"/>
          <w:szCs w:val="21"/>
          <w:highlight w:val="none"/>
        </w:rPr>
      </w:pPr>
    </w:p>
    <w:p w14:paraId="305814E5">
      <w:pPr>
        <w:rPr>
          <w:color w:val="auto"/>
          <w:highlight w:val="none"/>
        </w:rPr>
      </w:pPr>
    </w:p>
    <w:bookmarkEnd w:id="0"/>
    <w:sectPr>
      <w:pgSz w:w="11906" w:h="16838"/>
      <w:pgMar w:top="1440" w:right="1800" w:bottom="1440" w:left="1800" w:header="851" w:footer="992" w:gutter="0"/>
      <w:cols w:space="0" w:num="1"/>
      <w:docGrid w:type="lines" w:linePitch="387"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FBBD0D32-F61F-446C-BBB9-5A0BE41186E9}"/>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swiss"/>
    <w:pitch w:val="default"/>
    <w:sig w:usb0="80000287" w:usb1="2ACF3C50" w:usb2="00000016" w:usb3="00000000" w:csb0="0004001F" w:csb1="00000000"/>
    <w:embedRegular r:id="rId2" w:fontKey="{A9CF7E5B-EEBC-4F6B-89CF-F7F5AE0E9FC7}"/>
  </w:font>
  <w:font w:name="方正小标宋简体">
    <w:panose1 w:val="02000000000000000000"/>
    <w:charset w:val="86"/>
    <w:family w:val="auto"/>
    <w:pitch w:val="default"/>
    <w:sig w:usb0="A00002BF" w:usb1="184F6CFA" w:usb2="00000012" w:usb3="00000000" w:csb0="00040001" w:csb1="00000000"/>
    <w:embedRegular r:id="rId3" w:fontKey="{17BC5BC5-775C-4610-908F-D5A65F6E3589}"/>
  </w:font>
  <w:font w:name="仿宋_GB2312">
    <w:panose1 w:val="02010609030101010101"/>
    <w:charset w:val="86"/>
    <w:family w:val="auto"/>
    <w:pitch w:val="default"/>
    <w:sig w:usb0="00000001" w:usb1="080E0000" w:usb2="00000000" w:usb3="00000000" w:csb0="00040000" w:csb1="00000000"/>
    <w:embedRegular r:id="rId4" w:fontKey="{F9E17EBE-2E6F-45DD-A06D-B82FB332509E}"/>
  </w:font>
  <w:font w:name="仿宋">
    <w:panose1 w:val="02010609060101010101"/>
    <w:charset w:val="86"/>
    <w:family w:val="modern"/>
    <w:pitch w:val="default"/>
    <w:sig w:usb0="800002BF" w:usb1="38CF7CFA" w:usb2="00000016" w:usb3="00000000" w:csb0="00040001" w:csb1="00000000"/>
    <w:embedRegular r:id="rId5" w:fontKey="{A21D0454-5240-4B89-8604-CE0084EF848B}"/>
  </w:font>
  <w:font w:name="___WRD_EMBED_SUB_47">
    <w:panose1 w:val="02010609030101010101"/>
    <w:charset w:val="86"/>
    <w:family w:val="auto"/>
    <w:pitch w:val="default"/>
    <w:sig w:usb0="00000001" w:usb1="080E0000" w:usb2="00000000" w:usb3="00000000" w:csb0="00040000" w:csb1="00000000"/>
    <w:embedRegular r:id="rId6" w:fontKey="{FAF00277-B38E-4D59-A419-C042BA068931}"/>
  </w:font>
  <w:font w:name="WPSEMBED1">
    <w:panose1 w:val="02000000000000000000"/>
    <w:charset w:val="86"/>
    <w:family w:val="auto"/>
    <w:pitch w:val="default"/>
    <w:sig w:usb0="A00002BF" w:usb1="184F6CFA" w:usb2="00000012" w:usb3="00000000" w:csb0="00040001" w:csb1="00000000"/>
  </w:font>
  <w:font w:name="WPSEMBED2">
    <w:panose1 w:val="02010609030101010101"/>
    <w:charset w:val="86"/>
    <w:family w:val="auto"/>
    <w:pitch w:val="default"/>
    <w:sig w:usb0="00000001" w:usb1="080E0000" w:usb2="00000000" w:usb3="00000000" w:csb0="00040000" w:csb1="00000000"/>
  </w:font>
  <w:font w:name="WPSEMBED3">
    <w:panose1 w:val="02010609030101010101"/>
    <w:charset w:val="86"/>
    <w:family w:val="auto"/>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DAA766D"/>
    <w:multiLevelType w:val="singleLevel"/>
    <w:tmpl w:val="BDAA766D"/>
    <w:lvl w:ilvl="0" w:tentative="0">
      <w:start w:val="1"/>
      <w:numFmt w:val="upperLetter"/>
      <w:suff w:val="space"/>
      <w:lvlText w:val="%1."/>
      <w:lvlJc w:val="left"/>
    </w:lvl>
  </w:abstractNum>
  <w:abstractNum w:abstractNumId="1">
    <w:nsid w:val="CA3AE1D3"/>
    <w:multiLevelType w:val="singleLevel"/>
    <w:tmpl w:val="CA3AE1D3"/>
    <w:lvl w:ilvl="0" w:tentative="0">
      <w:start w:val="5"/>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2"/>
  <w:embedTrueTypeFonts/>
  <w:saveSubsetFonts/>
  <w:bordersDoNotSurroundHeader w:val="0"/>
  <w:bordersDoNotSurroundFooter w:val="0"/>
  <w:documentProtection w:enforcement="0"/>
  <w:defaultTabStop w:val="420"/>
  <w:drawingGridHorizontalSpacing w:val="210"/>
  <w:drawingGridVerticalSpacing w:val="194"/>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mUwNzEzNGFmZjM1MDI2OTFmYjQxNDRkZDJlMzMzNzAifQ=="/>
  </w:docVars>
  <w:rsids>
    <w:rsidRoot w:val="1AA24D9F"/>
    <w:rsid w:val="000E488E"/>
    <w:rsid w:val="00355C4E"/>
    <w:rsid w:val="00523373"/>
    <w:rsid w:val="005531E8"/>
    <w:rsid w:val="006C1155"/>
    <w:rsid w:val="00750FEE"/>
    <w:rsid w:val="007712E1"/>
    <w:rsid w:val="007E11EB"/>
    <w:rsid w:val="008A0954"/>
    <w:rsid w:val="00901105"/>
    <w:rsid w:val="00932D92"/>
    <w:rsid w:val="00A10E04"/>
    <w:rsid w:val="00A54373"/>
    <w:rsid w:val="00D50AE7"/>
    <w:rsid w:val="00F83F9B"/>
    <w:rsid w:val="00FE0DD6"/>
    <w:rsid w:val="02436C61"/>
    <w:rsid w:val="04EB3E71"/>
    <w:rsid w:val="052806D2"/>
    <w:rsid w:val="07011CC2"/>
    <w:rsid w:val="07644792"/>
    <w:rsid w:val="09284798"/>
    <w:rsid w:val="0F2B6FD9"/>
    <w:rsid w:val="120026A6"/>
    <w:rsid w:val="16CF2DFA"/>
    <w:rsid w:val="183C240D"/>
    <w:rsid w:val="187D36FA"/>
    <w:rsid w:val="19490C01"/>
    <w:rsid w:val="1A192DC8"/>
    <w:rsid w:val="1AA24D9F"/>
    <w:rsid w:val="1EFD1033"/>
    <w:rsid w:val="28AD2E13"/>
    <w:rsid w:val="28DA2E89"/>
    <w:rsid w:val="2A4254F9"/>
    <w:rsid w:val="2D1F32F4"/>
    <w:rsid w:val="2E222864"/>
    <w:rsid w:val="323B4D81"/>
    <w:rsid w:val="34B70380"/>
    <w:rsid w:val="3A0B671D"/>
    <w:rsid w:val="3AC85854"/>
    <w:rsid w:val="3AE174A3"/>
    <w:rsid w:val="3C31747C"/>
    <w:rsid w:val="3DFA8A02"/>
    <w:rsid w:val="3F174751"/>
    <w:rsid w:val="43446334"/>
    <w:rsid w:val="4454337E"/>
    <w:rsid w:val="44A84E71"/>
    <w:rsid w:val="477DCE1E"/>
    <w:rsid w:val="4D472D3C"/>
    <w:rsid w:val="4D4C6DE0"/>
    <w:rsid w:val="51EC143C"/>
    <w:rsid w:val="56B12DCF"/>
    <w:rsid w:val="573E1E21"/>
    <w:rsid w:val="5A001054"/>
    <w:rsid w:val="5B487E91"/>
    <w:rsid w:val="5C8B5F6C"/>
    <w:rsid w:val="5CF9550F"/>
    <w:rsid w:val="5DFC2392"/>
    <w:rsid w:val="5DFD616B"/>
    <w:rsid w:val="5EFEBDE8"/>
    <w:rsid w:val="63B57274"/>
    <w:rsid w:val="644E7E74"/>
    <w:rsid w:val="6833299C"/>
    <w:rsid w:val="68CA2609"/>
    <w:rsid w:val="68CC1AED"/>
    <w:rsid w:val="69BB0F42"/>
    <w:rsid w:val="6A637494"/>
    <w:rsid w:val="6BCF62E6"/>
    <w:rsid w:val="6CD3A16D"/>
    <w:rsid w:val="6D535020"/>
    <w:rsid w:val="6D5A7C63"/>
    <w:rsid w:val="6E5F49A6"/>
    <w:rsid w:val="6FFF37D2"/>
    <w:rsid w:val="70DE2EF1"/>
    <w:rsid w:val="736534CB"/>
    <w:rsid w:val="737F5E51"/>
    <w:rsid w:val="73BE0AB8"/>
    <w:rsid w:val="74FB44DA"/>
    <w:rsid w:val="7C5F4108"/>
    <w:rsid w:val="7D5E06BD"/>
    <w:rsid w:val="7E7C2EAC"/>
    <w:rsid w:val="7F79C282"/>
    <w:rsid w:val="7F7B6CAE"/>
    <w:rsid w:val="7FBF6DD0"/>
    <w:rsid w:val="7FCD17FE"/>
    <w:rsid w:val="7FD7E9A0"/>
    <w:rsid w:val="7FE9FBB2"/>
    <w:rsid w:val="7FF30D06"/>
    <w:rsid w:val="7FFB5FBF"/>
    <w:rsid w:val="8F5F8F3C"/>
    <w:rsid w:val="8FFFA67E"/>
    <w:rsid w:val="A97F623E"/>
    <w:rsid w:val="AEFF2B06"/>
    <w:rsid w:val="AFBF8780"/>
    <w:rsid w:val="BEEFCB4B"/>
    <w:rsid w:val="BFE6F841"/>
    <w:rsid w:val="CAF9CE3C"/>
    <w:rsid w:val="D3D3A8F3"/>
    <w:rsid w:val="D5DE8897"/>
    <w:rsid w:val="E7FE3684"/>
    <w:rsid w:val="EE6F6B83"/>
    <w:rsid w:val="EFFF70E4"/>
    <w:rsid w:val="F3FBC082"/>
    <w:rsid w:val="F7EEC240"/>
    <w:rsid w:val="F9FEB572"/>
    <w:rsid w:val="FADF2C06"/>
    <w:rsid w:val="FBF75102"/>
    <w:rsid w:val="FDDC5620"/>
    <w:rsid w:val="FDEA700A"/>
    <w:rsid w:val="FEF73CA5"/>
    <w:rsid w:val="FFBFCE42"/>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semiHidden="0" w:name="heading 4"/>
    <w:lsdException w:qFormat="1" w:uiPriority="0" w:semiHidden="0" w:name="heading 5"/>
    <w:lsdException w:qFormat="1" w:uiPriority="0" w:semiHidden="0" w:name="heading 6"/>
    <w:lsdException w:qFormat="1" w:uiPriority="0" w:semiHidden="0" w:name="heading 7"/>
    <w:lsdException w:qFormat="1" w:uiPriority="0" w:semiHidden="0" w:name="heading 8"/>
    <w:lsdException w:qFormat="1"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Arial" w:hAnsi="Arial" w:eastAsia="微软雅黑" w:cs="Times New Roman"/>
      <w:kern w:val="2"/>
      <w:sz w:val="21"/>
      <w:szCs w:val="24"/>
      <w:lang w:val="en-US" w:eastAsia="zh-CN" w:bidi="ar-SA"/>
    </w:rPr>
  </w:style>
  <w:style w:type="paragraph" w:styleId="2">
    <w:name w:val="heading 1"/>
    <w:basedOn w:val="1"/>
    <w:next w:val="1"/>
    <w:qFormat/>
    <w:uiPriority w:val="0"/>
    <w:pPr>
      <w:keepNext/>
      <w:keepLines/>
      <w:spacing w:before="260" w:after="220"/>
      <w:outlineLvl w:val="0"/>
    </w:pPr>
    <w:rPr>
      <w:b/>
      <w:kern w:val="44"/>
      <w:sz w:val="36"/>
    </w:rPr>
  </w:style>
  <w:style w:type="paragraph" w:styleId="3">
    <w:name w:val="heading 2"/>
    <w:basedOn w:val="1"/>
    <w:next w:val="1"/>
    <w:unhideWhenUsed/>
    <w:qFormat/>
    <w:uiPriority w:val="0"/>
    <w:pPr>
      <w:keepNext/>
      <w:keepLines/>
      <w:spacing w:before="260" w:after="200"/>
      <w:outlineLvl w:val="1"/>
    </w:pPr>
    <w:rPr>
      <w:b/>
      <w:sz w:val="32"/>
    </w:rPr>
  </w:style>
  <w:style w:type="paragraph" w:styleId="4">
    <w:name w:val="heading 3"/>
    <w:basedOn w:val="1"/>
    <w:next w:val="1"/>
    <w:unhideWhenUsed/>
    <w:qFormat/>
    <w:uiPriority w:val="0"/>
    <w:pPr>
      <w:keepNext/>
      <w:keepLines/>
      <w:spacing w:before="260" w:after="180"/>
      <w:outlineLvl w:val="2"/>
    </w:pPr>
    <w:rPr>
      <w:b/>
      <w:sz w:val="30"/>
    </w:rPr>
  </w:style>
  <w:style w:type="paragraph" w:styleId="5">
    <w:name w:val="heading 4"/>
    <w:basedOn w:val="1"/>
    <w:next w:val="1"/>
    <w:unhideWhenUsed/>
    <w:qFormat/>
    <w:uiPriority w:val="0"/>
    <w:pPr>
      <w:keepNext/>
      <w:keepLines/>
      <w:spacing w:before="240" w:after="160"/>
      <w:outlineLvl w:val="3"/>
    </w:pPr>
    <w:rPr>
      <w:b/>
      <w:sz w:val="28"/>
    </w:rPr>
  </w:style>
  <w:style w:type="paragraph" w:styleId="6">
    <w:name w:val="heading 5"/>
    <w:basedOn w:val="1"/>
    <w:next w:val="1"/>
    <w:unhideWhenUsed/>
    <w:qFormat/>
    <w:uiPriority w:val="0"/>
    <w:pPr>
      <w:keepNext/>
      <w:keepLines/>
      <w:spacing w:before="240" w:after="160"/>
      <w:outlineLvl w:val="4"/>
    </w:pPr>
    <w:rPr>
      <w:b/>
      <w:sz w:val="28"/>
    </w:rPr>
  </w:style>
  <w:style w:type="paragraph" w:styleId="7">
    <w:name w:val="heading 6"/>
    <w:basedOn w:val="1"/>
    <w:next w:val="1"/>
    <w:unhideWhenUsed/>
    <w:qFormat/>
    <w:uiPriority w:val="0"/>
    <w:pPr>
      <w:keepNext/>
      <w:keepLines/>
      <w:spacing w:before="240" w:after="120"/>
      <w:outlineLvl w:val="5"/>
    </w:pPr>
    <w:rPr>
      <w:b/>
      <w:sz w:val="24"/>
    </w:rPr>
  </w:style>
  <w:style w:type="paragraph" w:styleId="8">
    <w:name w:val="heading 7"/>
    <w:basedOn w:val="1"/>
    <w:next w:val="1"/>
    <w:unhideWhenUsed/>
    <w:qFormat/>
    <w:uiPriority w:val="0"/>
    <w:pPr>
      <w:keepNext/>
      <w:keepLines/>
      <w:spacing w:before="240" w:after="120"/>
      <w:outlineLvl w:val="6"/>
    </w:pPr>
    <w:rPr>
      <w:b/>
      <w:sz w:val="24"/>
    </w:rPr>
  </w:style>
  <w:style w:type="paragraph" w:styleId="9">
    <w:name w:val="heading 8"/>
    <w:basedOn w:val="1"/>
    <w:next w:val="1"/>
    <w:unhideWhenUsed/>
    <w:qFormat/>
    <w:uiPriority w:val="0"/>
    <w:pPr>
      <w:keepNext/>
      <w:keepLines/>
      <w:spacing w:before="180" w:after="64"/>
      <w:outlineLvl w:val="7"/>
    </w:pPr>
    <w:rPr>
      <w:sz w:val="24"/>
    </w:rPr>
  </w:style>
  <w:style w:type="paragraph" w:styleId="10">
    <w:name w:val="heading 9"/>
    <w:basedOn w:val="1"/>
    <w:next w:val="1"/>
    <w:unhideWhenUsed/>
    <w:qFormat/>
    <w:uiPriority w:val="0"/>
    <w:pPr>
      <w:keepNext/>
      <w:keepLines/>
      <w:spacing w:before="180" w:after="64"/>
      <w:outlineLvl w:val="8"/>
    </w:pPr>
  </w:style>
  <w:style w:type="character" w:default="1" w:styleId="13">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table" w:styleId="12">
    <w:name w:val="Table Grid"/>
    <w:basedOn w:val="1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4">
    <w:name w:val="Revision"/>
    <w:hidden/>
    <w:unhideWhenUsed/>
    <w:qFormat/>
    <w:uiPriority w:val="99"/>
    <w:rPr>
      <w:rFonts w:ascii="Arial" w:hAnsi="Arial" w:eastAsia="微软雅黑"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11</Pages>
  <Words>5503</Words>
  <Characters>5700</Characters>
  <Lines>42</Lines>
  <Paragraphs>12</Paragraphs>
  <TotalTime>16</TotalTime>
  <ScaleCrop>false</ScaleCrop>
  <LinksUpToDate>false</LinksUpToDate>
  <CharactersWithSpaces>5800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2018-05-28T17:24:00Z</dcterms:created>
  <dc:creator>lenovo</dc:creator>
  <cp:lastModifiedBy>Narella.lei</cp:lastModifiedBy>
  <dcterms:modified xsi:type="dcterms:W3CDTF">2026-02-07T08:27:37Z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woTemplateTypoMode" linkTarget="0">
    <vt:lpwstr/>
  </property>
  <property fmtid="{D5CDD505-2E9C-101B-9397-08002B2CF9AE}" pid="4" name="woTemplate" linkTarget="0">
    <vt:i4>0</vt:i4>
  </property>
  <property fmtid="{D5CDD505-2E9C-101B-9397-08002B2CF9AE}" pid="5" name="ICV">
    <vt:lpwstr>57C20B0798B94BF88D308FF7C8EBE05B_13</vt:lpwstr>
  </property>
  <property fmtid="{D5CDD505-2E9C-101B-9397-08002B2CF9AE}" pid="6" name="KSOTemplateDocerSaveRecord">
    <vt:lpwstr>eyJoZGlkIjoiNmQzZmNlYWM4ZjliYmEzMzQ1MWMxZDJmODE0M2JmNGMiLCJ1c2VySWQiOiI1OTg4NzgzNzcifQ==</vt:lpwstr>
  </property>
</Properties>
</file>