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新增组合踏板在线检测设备项目</w:t>
      </w:r>
    </w:p>
    <w:p w14:paraId="18CBF8EA">
      <w:pPr>
        <w:ind w:right="280"/>
        <w:jc w:val="center"/>
        <w:rPr>
          <w:sz w:val="28"/>
          <w:szCs w:val="28"/>
          <w:highlight w:val="none"/>
        </w:rPr>
      </w:pPr>
    </w:p>
    <w:p w14:paraId="7564C2A7">
      <w:pPr>
        <w:outlineLvl w:val="9"/>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FSCZB2025120130</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中国重汽集团济南汽车部件有限公司</w:t>
      </w:r>
    </w:p>
    <w:p w14:paraId="0D8A0D9A">
      <w:pPr>
        <w:jc w:val="center"/>
        <w:rPr>
          <w:rFonts w:ascii="宋体" w:hAnsi="宋体"/>
          <w:sz w:val="28"/>
          <w:szCs w:val="28"/>
          <w:highlight w:val="none"/>
        </w:rPr>
      </w:pPr>
    </w:p>
    <w:p w14:paraId="6CC11D09">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0230EEDA">
      <w:pPr>
        <w:pStyle w:val="71"/>
        <w:rPr>
          <w:rFonts w:hint="eastAsia"/>
        </w:rPr>
      </w:pPr>
      <w:bookmarkStart w:id="0" w:name="_Toc47976587"/>
      <w:bookmarkStart w:id="1" w:name="_Toc6103"/>
      <w:r>
        <w:rPr>
          <w:rFonts w:hint="eastAsia"/>
          <w:lang w:val="en-US" w:eastAsia="zh-CN"/>
        </w:rPr>
        <w:t xml:space="preserve">第一部分  </w:t>
      </w:r>
      <w:r>
        <w:rPr>
          <w:rFonts w:hint="eastAsia"/>
        </w:rPr>
        <w:t>招标公告</w:t>
      </w:r>
      <w:bookmarkEnd w:id="0"/>
      <w:bookmarkEnd w:id="1"/>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88"/>
      <w:r>
        <w:rPr>
          <w:rFonts w:hint="eastAsia"/>
        </w:rPr>
        <w:t>项目</w:t>
      </w:r>
      <w:bookmarkEnd w:id="2"/>
      <w:r>
        <w:rPr>
          <w:rFonts w:hint="eastAsia"/>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rPr>
        <w:t>项目</w:t>
      </w:r>
      <w:r>
        <w:rPr>
          <w:rFonts w:hint="eastAsia" w:ascii="宋体" w:hAnsi="Courier New" w:eastAsia="宋体" w:cs="Times New Roman"/>
          <w:highlight w:val="none"/>
          <w:lang w:val="en-US" w:eastAsia="zh-CN"/>
        </w:rPr>
        <w:t>名称</w:t>
      </w:r>
      <w:r>
        <w:rPr>
          <w:rFonts w:hint="eastAsia"/>
        </w:rPr>
        <w:t>：</w:t>
      </w:r>
      <w:r>
        <w:rPr>
          <w:rFonts w:hint="eastAsia"/>
          <w:highlight w:val="none"/>
          <w:lang w:val="en-US" w:eastAsia="zh-CN"/>
        </w:rPr>
        <w:t>新增组合踏板在线检测设备项目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FSCZB2025120130</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lang w:val="en-US" w:eastAsia="zh-CN"/>
        </w:rPr>
        <w:t>项目概况</w:t>
      </w:r>
      <w:r>
        <w:rPr>
          <w:rFonts w:hint="eastAsia"/>
        </w:rPr>
        <w:t>：</w:t>
      </w:r>
      <w:r>
        <w:rPr>
          <w:rFonts w:hint="eastAsia"/>
          <w:highlight w:val="none"/>
          <w:lang w:val="en-US" w:eastAsia="zh-CN"/>
        </w:rPr>
        <w:t>主要为在线检测台的设计与制作，可以实现MAN、HOWO、A7/T7系列组合踏板操纵总成的检测。该设备人工上下件，自动夹紧检测，输出检测结果，且数据自动存储并可导出本地。不合格检测数据以红色字体显示，并具有报警及安全保护功能。本项目除包含现有离合和制动部分检测项目，新增电控脚阀初始状态输出电压及开关信号检测；检测过程中预设人工扫码，增加产品检测信息建档功能，实现追溯功能。</w:t>
      </w:r>
    </w:p>
    <w:p w14:paraId="7A71A65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建设地点：中国重汽集团济南汽车部件有限公司</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cs="Times New Roman"/>
          <w:highlight w:val="none"/>
          <w:lang w:val="en-US" w:eastAsia="zh-CN"/>
        </w:rPr>
        <w:t>50</w:t>
      </w:r>
      <w:r>
        <w:rPr>
          <w:rFonts w:hint="default" w:cs="Times New Roman"/>
          <w:highlight w:val="none"/>
          <w:lang w:val="en-US" w:eastAsia="zh-CN"/>
        </w:rPr>
        <w:t>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付款方式：半年期商业汇票（包括银行承兑汇票和商业承兑汇票）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0F3FA34C">
      <w:pPr>
        <w:pStyle w:val="14"/>
        <w:spacing w:line="360" w:lineRule="auto"/>
        <w:ind w:firstLine="420" w:firstLineChars="200"/>
        <w:rPr>
          <w:b/>
        </w:rPr>
      </w:pPr>
      <w:r>
        <w:rPr>
          <w:rFonts w:hint="eastAsia" w:ascii="仿宋" w:hAnsi="仿宋" w:eastAsia="仿宋"/>
        </w:rPr>
        <w:t>(1)</w:t>
      </w:r>
      <w:r>
        <w:rPr>
          <w:rFonts w:hint="eastAsia" w:cs="Arial"/>
          <w:color w:val="000000"/>
          <w:szCs w:val="21"/>
        </w:rPr>
        <w:t>投标人须遵守《中华人民共和国招标投标法》及其它有关的法律和法规</w:t>
      </w:r>
      <w:r>
        <w:rPr>
          <w:rFonts w:hint="eastAsia"/>
        </w:rPr>
        <w:t>；为中华人民共和国境内注册的独立法人机构，具有独立承担民事责任能力；</w:t>
      </w:r>
    </w:p>
    <w:p w14:paraId="414B31FD">
      <w:pPr>
        <w:pStyle w:val="14"/>
        <w:spacing w:line="360" w:lineRule="auto"/>
        <w:ind w:firstLine="422" w:firstLineChars="200"/>
      </w:pPr>
      <w:r>
        <w:rPr>
          <w:rFonts w:hint="eastAsia" w:hAnsi="宋体"/>
          <w:b/>
        </w:rPr>
        <w:t>*</w:t>
      </w:r>
      <w:r>
        <w:rPr>
          <w:rFonts w:hint="eastAsia" w:ascii="仿宋" w:hAnsi="仿宋" w:eastAsia="仿宋"/>
        </w:rPr>
        <w:t>(</w:t>
      </w:r>
      <w:r>
        <w:rPr>
          <w:rFonts w:ascii="仿宋" w:hAnsi="仿宋" w:eastAsia="仿宋"/>
        </w:rPr>
        <w:t>2</w:t>
      </w:r>
      <w:r>
        <w:rPr>
          <w:rFonts w:hint="eastAsia" w:ascii="仿宋" w:hAnsi="仿宋" w:eastAsia="仿宋"/>
        </w:rPr>
        <w:t>)</w:t>
      </w:r>
      <w:r>
        <w:rPr>
          <w:rFonts w:hint="eastAsia"/>
        </w:rPr>
        <w:t>公司成立三年以上（以营业执照成立日期到开标当日</w:t>
      </w:r>
      <w:r>
        <w:rPr>
          <w:rFonts w:hint="eastAsia" w:ascii="仿宋" w:hAnsi="仿宋" w:eastAsia="仿宋"/>
          <w:b/>
          <w:bCs/>
        </w:rPr>
        <w:t>满三年为准</w:t>
      </w:r>
      <w:r>
        <w:rPr>
          <w:rFonts w:hint="eastAsia"/>
        </w:rPr>
        <w:t>）；</w:t>
      </w:r>
      <w:r>
        <w:rPr>
          <w:rFonts w:hint="eastAsia" w:ascii="仿宋" w:hAnsi="仿宋" w:eastAsia="仿宋"/>
          <w:b/>
          <w:bCs/>
        </w:rPr>
        <w:t>注册资金不少于</w:t>
      </w:r>
      <w:r>
        <w:rPr>
          <w:b/>
          <w:color w:val="FF0000"/>
          <w:highlight w:val="yellow"/>
        </w:rPr>
        <w:t>200</w:t>
      </w:r>
      <w:r>
        <w:rPr>
          <w:rFonts w:hint="eastAsia"/>
          <w:b/>
          <w:color w:val="FF0000"/>
          <w:highlight w:val="yellow"/>
        </w:rPr>
        <w:t>万</w:t>
      </w:r>
      <w:r>
        <w:rPr>
          <w:rFonts w:hint="eastAsia" w:hAnsi="宋体"/>
          <w:sz w:val="24"/>
        </w:rPr>
        <w:t>；</w:t>
      </w:r>
      <w:r>
        <w:rPr>
          <w:rFonts w:hint="eastAsia"/>
        </w:rPr>
        <w:t>经营范围满足招标项目需求；</w:t>
      </w:r>
    </w:p>
    <w:p w14:paraId="381E7778">
      <w:pPr>
        <w:pStyle w:val="14"/>
        <w:spacing w:line="360" w:lineRule="auto"/>
        <w:ind w:firstLine="422" w:firstLineChars="200"/>
        <w:rPr>
          <w:rFonts w:ascii="仿宋" w:hAnsi="仿宋" w:eastAsia="仿宋"/>
          <w:b/>
          <w:bCs/>
        </w:rPr>
      </w:pPr>
      <w:r>
        <w:rPr>
          <w:rFonts w:hint="eastAsia" w:hAnsi="宋体"/>
          <w:b/>
        </w:rPr>
        <w:t>*</w:t>
      </w:r>
      <w:r>
        <w:rPr>
          <w:rFonts w:hint="eastAsia" w:ascii="仿宋" w:hAnsi="仿宋" w:eastAsia="仿宋"/>
        </w:rPr>
        <w:t>(</w:t>
      </w:r>
      <w:r>
        <w:rPr>
          <w:rFonts w:ascii="仿宋" w:hAnsi="仿宋" w:eastAsia="仿宋"/>
        </w:rPr>
        <w:t>3</w:t>
      </w:r>
      <w:r>
        <w:rPr>
          <w:rFonts w:hint="eastAsia" w:ascii="仿宋" w:hAnsi="仿宋" w:eastAsia="仿宋"/>
        </w:rPr>
        <w:t>)</w:t>
      </w:r>
      <w:r>
        <w:rPr>
          <w:rFonts w:hint="eastAsia"/>
        </w:rPr>
        <w:t>投标人须提供具有统一社会信用代码的新版营业执照副本</w:t>
      </w:r>
      <w:r>
        <w:rPr>
          <w:rFonts w:hint="eastAsia" w:ascii="仿宋" w:hAnsi="仿宋" w:eastAsia="仿宋"/>
          <w:b/>
        </w:rPr>
        <w:t>原</w:t>
      </w:r>
      <w:r>
        <w:rPr>
          <w:rFonts w:hint="eastAsia" w:ascii="仿宋" w:hAnsi="仿宋" w:eastAsia="仿宋"/>
          <w:b/>
          <w:bCs/>
        </w:rPr>
        <w:t>件及复印件（加盖公章）；</w:t>
      </w:r>
    </w:p>
    <w:p w14:paraId="475285B7">
      <w:pPr>
        <w:pStyle w:val="14"/>
        <w:spacing w:line="360" w:lineRule="auto"/>
        <w:ind w:firstLine="420" w:firstLineChars="200"/>
        <w:rPr>
          <w:b/>
        </w:rPr>
      </w:pPr>
      <w:r>
        <w:rPr>
          <w:rFonts w:hint="eastAsia" w:ascii="仿宋" w:hAnsi="仿宋" w:eastAsia="仿宋"/>
        </w:rPr>
        <w:t>(</w:t>
      </w:r>
      <w:r>
        <w:rPr>
          <w:rFonts w:ascii="仿宋" w:hAnsi="仿宋" w:eastAsia="仿宋"/>
        </w:rPr>
        <w:t>4</w:t>
      </w:r>
      <w:r>
        <w:rPr>
          <w:rFonts w:hint="eastAsia" w:ascii="仿宋" w:hAnsi="仿宋" w:eastAsia="仿宋"/>
        </w:rPr>
        <w:t>)</w:t>
      </w:r>
      <w:r>
        <w:rPr>
          <w:rFonts w:hint="eastAsia"/>
        </w:rPr>
        <w:t>具有良好的商业信誉，在国家企业信用信息公示系统中无与招标项目相关的重大行政处罚、列入经营异常名录和列入严重违法失信企业名单（黑名单）信息或上述信息已被移除。</w:t>
      </w:r>
    </w:p>
    <w:p w14:paraId="299649DA">
      <w:pPr>
        <w:pStyle w:val="14"/>
        <w:spacing w:line="360" w:lineRule="auto"/>
        <w:ind w:firstLine="420" w:firstLineChars="200"/>
      </w:pPr>
      <w:r>
        <w:rPr>
          <w:rFonts w:hint="eastAsia" w:ascii="仿宋" w:hAnsi="仿宋" w:eastAsia="仿宋"/>
        </w:rPr>
        <w:t>(</w:t>
      </w:r>
      <w:r>
        <w:rPr>
          <w:rFonts w:ascii="仿宋" w:hAnsi="仿宋" w:eastAsia="仿宋"/>
        </w:rPr>
        <w:t>5</w:t>
      </w:r>
      <w:r>
        <w:rPr>
          <w:rFonts w:hint="eastAsia" w:ascii="仿宋" w:hAnsi="仿宋" w:eastAsia="仿宋"/>
        </w:rPr>
        <w:t>)</w:t>
      </w:r>
      <w:r>
        <w:rPr>
          <w:rFonts w:hint="eastAsia"/>
        </w:rPr>
        <w:t>投标人在近三年内在经营活动中无违法记录。</w:t>
      </w:r>
    </w:p>
    <w:p w14:paraId="7863E001">
      <w:pPr>
        <w:pStyle w:val="14"/>
        <w:spacing w:line="360" w:lineRule="auto"/>
        <w:ind w:firstLine="420" w:firstLineChars="200"/>
      </w:pPr>
      <w:r>
        <w:rPr>
          <w:rFonts w:hint="eastAsia" w:ascii="仿宋" w:hAnsi="仿宋" w:eastAsia="仿宋"/>
        </w:rPr>
        <w:t>(</w:t>
      </w:r>
      <w:r>
        <w:rPr>
          <w:rFonts w:ascii="仿宋" w:hAnsi="仿宋" w:eastAsia="仿宋"/>
        </w:rPr>
        <w:t>6</w:t>
      </w:r>
      <w:r>
        <w:rPr>
          <w:rFonts w:hint="eastAsia" w:ascii="仿宋" w:hAnsi="仿宋" w:eastAsia="仿宋"/>
        </w:rPr>
        <w:t>)</w:t>
      </w:r>
      <w:r>
        <w:rPr>
          <w:rFonts w:hint="eastAsia"/>
        </w:rPr>
        <w:t>具有健全的财务会计制度，财务状况和市场行为良好。没有处于被有权机关吊销营业执照、吊销资质、停业整顿、取消投标资格以及财产被接管、冻结或进入破产程序等。</w:t>
      </w:r>
    </w:p>
    <w:p w14:paraId="074EBABC">
      <w:pPr>
        <w:pStyle w:val="14"/>
        <w:spacing w:line="360" w:lineRule="auto"/>
        <w:ind w:firstLine="420" w:firstLineChars="200"/>
      </w:pPr>
      <w:r>
        <w:rPr>
          <w:rFonts w:hint="eastAsia" w:ascii="仿宋" w:hAnsi="仿宋" w:eastAsia="仿宋"/>
        </w:rPr>
        <w:t>(</w:t>
      </w:r>
      <w:r>
        <w:rPr>
          <w:rFonts w:ascii="仿宋" w:hAnsi="仿宋" w:eastAsia="仿宋"/>
        </w:rPr>
        <w:t>7</w:t>
      </w:r>
      <w:r>
        <w:rPr>
          <w:rFonts w:hint="eastAsia" w:ascii="仿宋" w:hAnsi="仿宋" w:eastAsia="仿宋"/>
        </w:rPr>
        <w:t>)</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0B42B37D">
      <w:pPr>
        <w:pStyle w:val="14"/>
        <w:spacing w:line="360" w:lineRule="auto"/>
        <w:ind w:firstLine="422" w:firstLineChars="200"/>
        <w:rPr>
          <w:rFonts w:ascii="仿宋" w:hAnsi="仿宋" w:eastAsia="仿宋"/>
        </w:rPr>
      </w:pPr>
      <w:r>
        <w:rPr>
          <w:rFonts w:hint="eastAsia" w:ascii="仿宋" w:hAnsi="仿宋" w:eastAsia="仿宋"/>
          <w:b/>
          <w:bCs/>
        </w:rPr>
        <w:t>*(</w:t>
      </w:r>
      <w:r>
        <w:rPr>
          <w:rFonts w:ascii="仿宋" w:hAnsi="仿宋" w:eastAsia="仿宋"/>
          <w:b/>
          <w:bCs/>
        </w:rPr>
        <w:t>8</w:t>
      </w:r>
      <w:r>
        <w:rPr>
          <w:rFonts w:hint="eastAsia" w:ascii="仿宋" w:hAnsi="仿宋" w:eastAsia="仿宋"/>
          <w:b/>
          <w:bCs/>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97BE179">
      <w:pPr>
        <w:pStyle w:val="14"/>
        <w:spacing w:line="360" w:lineRule="auto"/>
        <w:ind w:firstLine="422" w:firstLineChars="200"/>
      </w:pPr>
      <w:r>
        <w:rPr>
          <w:rFonts w:hint="eastAsia" w:hAnsi="宋体"/>
          <w:b/>
        </w:rPr>
        <w:t>*</w:t>
      </w:r>
      <w:r>
        <w:rPr>
          <w:rFonts w:hint="eastAsia" w:ascii="仿宋" w:hAnsi="仿宋" w:eastAsia="仿宋"/>
        </w:rPr>
        <w:t>(</w:t>
      </w:r>
      <w:r>
        <w:rPr>
          <w:rFonts w:ascii="仿宋" w:hAnsi="仿宋" w:eastAsia="仿宋"/>
        </w:rPr>
        <w:t>9</w:t>
      </w:r>
      <w:r>
        <w:rPr>
          <w:rFonts w:hint="eastAsia" w:ascii="仿宋" w:hAnsi="仿宋" w:eastAsia="仿宋"/>
        </w:rPr>
        <w:t>)</w:t>
      </w:r>
      <w:r>
        <w:rPr>
          <w:rFonts w:hint="eastAsia"/>
        </w:rPr>
        <w:t>投标人须提供法人授权委托书</w:t>
      </w:r>
      <w:r>
        <w:rPr>
          <w:rFonts w:hint="eastAsia" w:ascii="仿宋" w:hAnsi="仿宋" w:eastAsia="仿宋"/>
          <w:b/>
        </w:rPr>
        <w:t>原件</w:t>
      </w:r>
      <w:r>
        <w:rPr>
          <w:rFonts w:hint="eastAsia"/>
        </w:rPr>
        <w:t>（在投标文件副本中可用复印件）及投标单位的法定代表人或授权代表的身份证</w:t>
      </w:r>
      <w:r>
        <w:rPr>
          <w:rFonts w:hint="eastAsia" w:ascii="仿宋" w:hAnsi="仿宋" w:eastAsia="仿宋"/>
          <w:b/>
        </w:rPr>
        <w:t>原件</w:t>
      </w:r>
      <w:r>
        <w:rPr>
          <w:rFonts w:hint="eastAsia"/>
        </w:rPr>
        <w:t>及复印件（加盖公章）；</w:t>
      </w:r>
    </w:p>
    <w:p w14:paraId="4B9931FD">
      <w:pPr>
        <w:pStyle w:val="14"/>
        <w:spacing w:line="360" w:lineRule="auto"/>
        <w:ind w:firstLine="420" w:firstLineChars="200"/>
      </w:pPr>
      <w:r>
        <w:rPr>
          <w:rFonts w:hint="eastAsia" w:ascii="仿宋" w:hAnsi="仿宋" w:eastAsia="仿宋"/>
        </w:rPr>
        <w:t>(</w:t>
      </w:r>
      <w:r>
        <w:rPr>
          <w:rFonts w:ascii="仿宋" w:hAnsi="仿宋" w:eastAsia="仿宋"/>
        </w:rPr>
        <w:t>10</w:t>
      </w:r>
      <w:r>
        <w:rPr>
          <w:rFonts w:hint="eastAsia" w:ascii="仿宋" w:hAnsi="仿宋" w:eastAsia="仿宋"/>
        </w:rPr>
        <w:t>)</w:t>
      </w:r>
      <w:r>
        <w:rPr>
          <w:rFonts w:hint="eastAsia"/>
        </w:rPr>
        <w:t>投标人须具有履行合同所必须的设备、财务、技术、服务等方面的资质和能力；</w:t>
      </w:r>
    </w:p>
    <w:p w14:paraId="253033D8">
      <w:pPr>
        <w:pStyle w:val="14"/>
        <w:spacing w:line="360" w:lineRule="auto"/>
        <w:ind w:firstLine="420" w:firstLineChars="200"/>
      </w:pPr>
      <w:r>
        <w:rPr>
          <w:rFonts w:hint="eastAsia" w:ascii="仿宋" w:hAnsi="仿宋" w:eastAsia="仿宋"/>
        </w:rPr>
        <w:t>(</w:t>
      </w:r>
      <w:r>
        <w:rPr>
          <w:rFonts w:ascii="仿宋" w:hAnsi="仿宋" w:eastAsia="仿宋"/>
        </w:rPr>
        <w:t>11</w:t>
      </w:r>
      <w:r>
        <w:rPr>
          <w:rFonts w:hint="eastAsia" w:ascii="仿宋" w:hAnsi="仿宋" w:eastAsia="仿宋"/>
        </w:rPr>
        <w:t>)</w:t>
      </w:r>
      <w:r>
        <w:rPr>
          <w:rFonts w:hint="eastAsia"/>
        </w:rPr>
        <w:t>投标人须具有完全履行招标文件的所有要求的能力；</w:t>
      </w:r>
    </w:p>
    <w:p w14:paraId="64EA54B4">
      <w:pPr>
        <w:pStyle w:val="14"/>
        <w:spacing w:line="360" w:lineRule="auto"/>
        <w:ind w:firstLine="420" w:firstLineChars="200"/>
      </w:pPr>
      <w:r>
        <w:rPr>
          <w:rFonts w:hint="eastAsia" w:ascii="仿宋" w:hAnsi="仿宋" w:eastAsia="仿宋"/>
        </w:rPr>
        <w:t>(</w:t>
      </w:r>
      <w:r>
        <w:rPr>
          <w:rFonts w:ascii="仿宋" w:hAnsi="仿宋" w:eastAsia="仿宋"/>
        </w:rPr>
        <w:t>12</w:t>
      </w:r>
      <w:r>
        <w:rPr>
          <w:rFonts w:hint="eastAsia" w:ascii="仿宋" w:hAnsi="仿宋" w:eastAsia="仿宋"/>
        </w:rPr>
        <w:t>)</w:t>
      </w:r>
      <w:r>
        <w:rPr>
          <w:rFonts w:hint="eastAsia"/>
        </w:rPr>
        <w:t>投标人须负责提供合理的便于运输的包装物，并承担相关费用；</w:t>
      </w:r>
    </w:p>
    <w:p w14:paraId="40D130BA">
      <w:pPr>
        <w:pStyle w:val="14"/>
        <w:spacing w:line="360" w:lineRule="auto"/>
        <w:ind w:firstLine="420" w:firstLineChars="200"/>
      </w:pPr>
      <w:r>
        <w:rPr>
          <w:rFonts w:hint="eastAsia" w:ascii="仿宋" w:hAnsi="仿宋" w:eastAsia="仿宋"/>
        </w:rPr>
        <w:t>(</w:t>
      </w:r>
      <w:r>
        <w:rPr>
          <w:rFonts w:ascii="仿宋" w:hAnsi="仿宋" w:eastAsia="仿宋"/>
        </w:rPr>
        <w:t>13</w:t>
      </w:r>
      <w:r>
        <w:rPr>
          <w:rFonts w:hint="eastAsia" w:ascii="仿宋" w:hAnsi="仿宋" w:eastAsia="仿宋"/>
        </w:rPr>
        <w:t>)</w:t>
      </w:r>
      <w:r>
        <w:rPr>
          <w:rFonts w:hint="eastAsia"/>
        </w:rPr>
        <w:t>投标人须认可招标人的工作指令，包括节、假日能正常开展工作的要求；</w:t>
      </w:r>
    </w:p>
    <w:p w14:paraId="588203EC">
      <w:pPr>
        <w:pStyle w:val="14"/>
        <w:spacing w:line="360" w:lineRule="auto"/>
        <w:ind w:firstLine="420" w:firstLineChars="200"/>
      </w:pPr>
      <w:r>
        <w:rPr>
          <w:rFonts w:hint="eastAsia" w:ascii="仿宋" w:hAnsi="仿宋" w:eastAsia="仿宋"/>
        </w:rPr>
        <w:t>(</w:t>
      </w:r>
      <w:r>
        <w:rPr>
          <w:rFonts w:ascii="仿宋" w:hAnsi="仿宋" w:eastAsia="仿宋"/>
        </w:rPr>
        <w:t>14</w:t>
      </w:r>
      <w:r>
        <w:rPr>
          <w:rFonts w:hint="eastAsia" w:ascii="仿宋" w:hAnsi="仿宋" w:eastAsia="仿宋"/>
        </w:rPr>
        <w:t>)</w:t>
      </w:r>
      <w:r>
        <w:rPr>
          <w:rFonts w:hint="eastAsia"/>
        </w:rPr>
        <w:t>投标人必须是最终投标、签订合同的单位，不得以任何理由将已中标项目以任何形式转包给其他单位；</w:t>
      </w:r>
    </w:p>
    <w:p w14:paraId="428A2909">
      <w:pPr>
        <w:pStyle w:val="14"/>
        <w:spacing w:line="360" w:lineRule="auto"/>
        <w:ind w:firstLine="420" w:firstLineChars="200"/>
      </w:pPr>
      <w:r>
        <w:rPr>
          <w:rFonts w:hint="eastAsia" w:ascii="仿宋" w:hAnsi="仿宋" w:eastAsia="仿宋"/>
        </w:rPr>
        <w:t>(</w:t>
      </w:r>
      <w:r>
        <w:rPr>
          <w:rFonts w:ascii="仿宋" w:hAnsi="仿宋" w:eastAsia="仿宋"/>
        </w:rPr>
        <w:t>15</w:t>
      </w:r>
      <w:r>
        <w:rPr>
          <w:rFonts w:hint="eastAsia" w:ascii="仿宋" w:hAnsi="仿宋" w:eastAsia="仿宋"/>
        </w:rPr>
        <w:t>)</w:t>
      </w:r>
      <w:r>
        <w:rPr>
          <w:rFonts w:hint="eastAsia"/>
        </w:rPr>
        <w:t>本次招标项目不接受联合体投标；不接受代理商投标；</w:t>
      </w:r>
    </w:p>
    <w:p w14:paraId="59D59319">
      <w:pPr>
        <w:pStyle w:val="14"/>
        <w:spacing w:line="360" w:lineRule="auto"/>
        <w:ind w:firstLine="422" w:firstLineChars="200"/>
      </w:pPr>
      <w:r>
        <w:rPr>
          <w:rFonts w:hint="eastAsia" w:hAnsi="宋体"/>
          <w:b/>
        </w:rPr>
        <w:t>*</w:t>
      </w:r>
      <w:r>
        <w:rPr>
          <w:rFonts w:hint="eastAsia" w:ascii="仿宋" w:hAnsi="仿宋" w:eastAsia="仿宋"/>
        </w:rPr>
        <w:t>(</w:t>
      </w:r>
      <w:r>
        <w:rPr>
          <w:rFonts w:ascii="仿宋" w:hAnsi="仿宋" w:eastAsia="仿宋"/>
        </w:rPr>
        <w:t>16</w:t>
      </w:r>
      <w:r>
        <w:rPr>
          <w:rFonts w:hint="eastAsia" w:ascii="仿宋" w:hAnsi="仿宋" w:eastAsia="仿宋"/>
        </w:rPr>
        <w:t>)</w:t>
      </w:r>
      <w:r>
        <w:rPr>
          <w:rFonts w:hint="eastAsia"/>
        </w:rPr>
        <w:t>投标人在向招标人出示</w:t>
      </w:r>
      <w:r>
        <w:rPr>
          <w:rFonts w:hint="eastAsia" w:ascii="仿宋" w:hAnsi="仿宋" w:eastAsia="仿宋"/>
          <w:b/>
        </w:rPr>
        <w:t>《投标保证金缴纳凭证》</w:t>
      </w:r>
      <w:r>
        <w:rPr>
          <w:rFonts w:hint="eastAsia"/>
        </w:rPr>
        <w:t>后方可进行投标；</w:t>
      </w:r>
    </w:p>
    <w:p w14:paraId="74EE7C73">
      <w:pPr>
        <w:pStyle w:val="14"/>
        <w:spacing w:line="360" w:lineRule="auto"/>
        <w:ind w:firstLine="420" w:firstLineChars="200"/>
      </w:pPr>
      <w:r>
        <w:rPr>
          <w:rFonts w:hint="eastAsia" w:ascii="仿宋" w:hAnsi="仿宋" w:eastAsia="仿宋"/>
        </w:rPr>
        <w:t>(</w:t>
      </w:r>
      <w:r>
        <w:rPr>
          <w:rFonts w:ascii="仿宋" w:hAnsi="仿宋" w:eastAsia="仿宋"/>
        </w:rPr>
        <w:t>17</w:t>
      </w:r>
      <w:r>
        <w:rPr>
          <w:rFonts w:hint="eastAsia" w:ascii="仿宋" w:hAnsi="仿宋" w:eastAsia="仿宋"/>
        </w:rPr>
        <w:t>)</w:t>
      </w:r>
      <w:r>
        <w:rPr>
          <w:rFonts w:hint="eastAsia"/>
        </w:rPr>
        <w:t>投标文件1正4副共计5份并附U盘电子版（详见本招标文件“第二章 投标文件编制”）。</w:t>
      </w:r>
    </w:p>
    <w:p w14:paraId="1BF8D5C9">
      <w:pPr>
        <w:pStyle w:val="14"/>
        <w:spacing w:line="360" w:lineRule="auto"/>
        <w:ind w:firstLine="420" w:firstLineChars="200"/>
        <w:rPr>
          <w:szCs w:val="22"/>
        </w:rPr>
      </w:pPr>
      <w:r>
        <w:rPr>
          <w:rFonts w:hint="eastAsia" w:ascii="仿宋" w:hAnsi="仿宋" w:eastAsia="仿宋"/>
        </w:rPr>
        <w:t>(</w:t>
      </w:r>
      <w:r>
        <w:rPr>
          <w:rFonts w:ascii="仿宋" w:hAnsi="仿宋" w:eastAsia="仿宋"/>
        </w:rPr>
        <w:t>18</w:t>
      </w:r>
      <w:r>
        <w:rPr>
          <w:rFonts w:hint="eastAsia" w:ascii="仿宋" w:hAnsi="仿宋" w:eastAsia="仿宋"/>
        </w:rPr>
        <w:t>)</w:t>
      </w:r>
      <w:r>
        <w:rPr>
          <w:rFonts w:hint="eastAsia"/>
          <w:szCs w:val="22"/>
        </w:rPr>
        <w:t>设备所安装的操作系统及系统开发的软件均为</w:t>
      </w:r>
      <w:r>
        <w:rPr>
          <w:rFonts w:hint="eastAsia" w:ascii="仿宋" w:hAnsi="仿宋" w:eastAsia="仿宋"/>
          <w:b/>
          <w:bCs/>
          <w:szCs w:val="22"/>
        </w:rPr>
        <w:t>正版</w:t>
      </w:r>
      <w:r>
        <w:rPr>
          <w:rFonts w:hint="eastAsia"/>
          <w:szCs w:val="22"/>
        </w:rPr>
        <w:t>，投标人是系统软件的所有权人或已获知识产权所有权人的正式授权，对该系统软件拥有合法的知识产权或具有合法的来源，在有关知识产权中不存在任何侵犯第三方的权益。</w:t>
      </w:r>
    </w:p>
    <w:p w14:paraId="7F52B809">
      <w:pPr>
        <w:adjustRightInd w:val="0"/>
        <w:snapToGrid w:val="0"/>
        <w:spacing w:line="360" w:lineRule="auto"/>
        <w:ind w:firstLine="570"/>
        <w:jc w:val="left"/>
        <w:rPr>
          <w:rFonts w:ascii="Arial" w:hAnsi="Arial" w:cs="Arial"/>
          <w:color w:val="333333"/>
          <w:szCs w:val="21"/>
          <w:shd w:val="clear" w:color="auto" w:fill="FFFFFF"/>
        </w:rPr>
      </w:pPr>
      <w:r>
        <w:rPr>
          <w:rFonts w:hint="eastAsia" w:ascii="仿宋" w:hAnsi="仿宋" w:eastAsia="仿宋"/>
        </w:rPr>
        <w:t>(</w:t>
      </w:r>
      <w:r>
        <w:rPr>
          <w:rFonts w:ascii="仿宋" w:hAnsi="仿宋" w:eastAsia="仿宋"/>
        </w:rPr>
        <w:t>19</w:t>
      </w:r>
      <w:r>
        <w:rPr>
          <w:rFonts w:hint="eastAsia" w:ascii="仿宋" w:hAnsi="仿宋" w:eastAsia="仿宋"/>
        </w:rPr>
        <w:t>)</w:t>
      </w:r>
      <w:r>
        <w:rPr>
          <w:rFonts w:ascii="Arial" w:hAnsi="Arial" w:cs="Arial"/>
          <w:color w:val="333333"/>
          <w:szCs w:val="21"/>
          <w:shd w:val="clear" w:color="auto" w:fill="FFFFFF"/>
        </w:rPr>
        <w:t>投标人须提供类似业绩合同原件。</w:t>
      </w:r>
    </w:p>
    <w:p w14:paraId="42CE2B62">
      <w:pPr>
        <w:pStyle w:val="14"/>
        <w:spacing w:line="360" w:lineRule="auto"/>
        <w:ind w:firstLine="422" w:firstLineChars="200"/>
        <w:rPr>
          <w:rFonts w:ascii="仿宋" w:hAnsi="仿宋" w:eastAsia="仿宋"/>
        </w:rPr>
      </w:pPr>
      <w:r>
        <w:rPr>
          <w:rFonts w:hint="eastAsia" w:ascii="仿宋" w:hAnsi="仿宋" w:eastAsia="仿宋"/>
          <w:b/>
          <w:bCs/>
        </w:rPr>
        <w:t>注：上述带“*”项为必备的资格文件，缺项</w:t>
      </w:r>
      <w:r>
        <w:rPr>
          <w:rFonts w:hint="eastAsia" w:ascii="仿宋" w:hAnsi="仿宋" w:eastAsia="仿宋"/>
          <w:b/>
          <w:bCs/>
          <w:szCs w:val="22"/>
        </w:rPr>
        <w:t>会按不响应招标文件或无效投标处理</w:t>
      </w:r>
      <w:r>
        <w:rPr>
          <w:rFonts w:hint="eastAsia" w:ascii="仿宋" w:hAnsi="仿宋" w:eastAsia="仿宋"/>
          <w:b/>
          <w:bCs/>
        </w:rPr>
        <w:t>，由专家组评定扣分或废标处理；第2、3、8、9、16项在开标前核验（由投标人单独提供），其余文件开标后核验。</w:t>
      </w:r>
    </w:p>
    <w:p w14:paraId="2434061B">
      <w:pPr>
        <w:pStyle w:val="76"/>
        <w:keepNext w:val="0"/>
        <w:keepLines w:val="0"/>
        <w:pageBreakBefore w:val="0"/>
        <w:widowControl w:val="0"/>
        <w:numPr>
          <w:ilvl w:val="0"/>
          <w:numId w:val="0"/>
        </w:numPr>
        <w:kinsoku/>
        <w:wordWrap/>
        <w:overflowPunct/>
        <w:topLinePunct w:val="0"/>
        <w:autoSpaceDE/>
        <w:autoSpaceDN/>
        <w:bidi w:val="0"/>
        <w:adjustRightInd/>
        <w:snapToGrid/>
        <w:ind w:left="397" w:leftChars="0"/>
        <w:textAlignment w:val="auto"/>
        <w:rPr>
          <w:rFonts w:hint="eastAsia" w:ascii="Times New Roman" w:hAnsi="Times New Roman" w:cs="Times New Roman"/>
          <w:b w:val="0"/>
          <w:bCs/>
          <w:strike w:val="0"/>
          <w:dstrike w:val="0"/>
          <w:color w:val="0000FF"/>
          <w:highlight w:val="none"/>
        </w:rPr>
      </w:pPr>
      <w:r>
        <w:rPr>
          <w:rFonts w:hint="eastAsia"/>
        </w:rPr>
        <w:t>逾期的投标文件招标人不予受理。</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w:t>
      </w:r>
      <w:r>
        <w:rPr>
          <w:rFonts w:hint="eastAsia" w:cs="Times New Roman"/>
          <w:b/>
          <w:bCs/>
          <w:highlight w:val="none"/>
          <w:lang w:val="en-US" w:eastAsia="zh-CN"/>
        </w:rPr>
        <w:t>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hint="eastAsia" w:cs="Times New Roman"/>
          <w:b/>
          <w:bCs/>
          <w:highlight w:val="none"/>
          <w:lang w:val="en-US" w:eastAsia="zh-CN"/>
        </w:rPr>
        <w:t>0</w:t>
      </w:r>
      <w:r>
        <w:rPr>
          <w:rFonts w:hint="eastAsia" w:eastAsia="宋体" w:cs="Times New Roman"/>
          <w:b/>
          <w:bCs/>
        </w:rPr>
        <w:t>准备资料</w:t>
      </w:r>
      <w:r>
        <w:rPr>
          <w:rFonts w:hint="eastAsia" w:ascii="宋体" w:hAnsi="Courier New" w:eastAsia="宋体" w:cs="Times New Roman"/>
          <w:highlight w:val="none"/>
          <w:lang w:val="en-US" w:eastAsia="zh-CN"/>
        </w:rPr>
        <w:t>。</w:t>
      </w:r>
    </w:p>
    <w:p w14:paraId="36F5DAF4">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具有统一社会信用代码的新版营业执照副本原件或复印件（加盖公章）；</w:t>
      </w:r>
    </w:p>
    <w:p w14:paraId="41C7CBB8">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法定代表人授权书（附件</w:t>
      </w:r>
      <w:r>
        <w:rPr>
          <w:rFonts w:hint="eastAsia" w:ascii="宋体" w:hAnsi="宋体" w:eastAsia="宋体" w:cs="Times New Roman"/>
          <w:b w:val="0"/>
          <w:bCs/>
          <w:lang w:val="en-US" w:eastAsia="zh-CN"/>
        </w:rPr>
        <w:t>1</w:t>
      </w:r>
      <w:r>
        <w:rPr>
          <w:rFonts w:hint="default" w:ascii="宋体" w:hAnsi="宋体" w:eastAsia="宋体" w:cs="Times New Roman"/>
          <w:b w:val="0"/>
          <w:bCs/>
          <w:lang w:val="en-US" w:eastAsia="zh-CN"/>
        </w:rPr>
        <w:t>）；法定代表人参加投标的，提供法人身份证明</w:t>
      </w:r>
      <w:r>
        <w:rPr>
          <w:rFonts w:hint="eastAsia" w:ascii="宋体" w:hAnsi="宋体" w:eastAsia="宋体" w:cs="Times New Roman"/>
          <w:b w:val="0"/>
          <w:bCs/>
          <w:lang w:val="en-US" w:eastAsia="zh-CN"/>
        </w:rPr>
        <w:t>复印件</w:t>
      </w:r>
      <w:r>
        <w:rPr>
          <w:rFonts w:hint="default" w:ascii="宋体" w:hAnsi="宋体" w:eastAsia="宋体" w:cs="Times New Roman"/>
          <w:b w:val="0"/>
          <w:bCs/>
          <w:lang w:val="en-US" w:eastAsia="zh-CN"/>
        </w:rPr>
        <w:t>；被授权人参加投标的，需提供法定代表人授权委托书（含法人身份证和被授权人身份证正反面复印件）和被授权人近6个月及以上在授权单位的社保缴纳证明</w:t>
      </w:r>
      <w:r>
        <w:rPr>
          <w:rFonts w:hint="eastAsia" w:ascii="宋体" w:hAnsi="宋体" w:eastAsia="宋体" w:cs="Times New Roman"/>
          <w:b w:val="0"/>
          <w:bCs/>
          <w:lang w:val="en-US" w:eastAsia="zh-CN"/>
        </w:rPr>
        <w:t>（需加盖公章）；</w:t>
      </w:r>
    </w:p>
    <w:p w14:paraId="685DF519">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6FD46BB">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企业最近半年完税证明、信用证明材料（征信报告）；</w:t>
      </w:r>
    </w:p>
    <w:p w14:paraId="3E87B995">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年度纳税信用评价信息（可从电子税务局查询截图，需加盖公章）；</w:t>
      </w:r>
    </w:p>
    <w:p w14:paraId="1F23F3F6">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ascii="宋体" w:hAnsi="宋体" w:eastAsia="宋体" w:cs="Times New Roman"/>
          <w:b w:val="0"/>
          <w:bCs/>
          <w:lang w:val="en-US" w:eastAsia="zh-CN"/>
        </w:rPr>
      </w:pPr>
      <w:r>
        <w:rPr>
          <w:rFonts w:hint="eastAsia" w:ascii="宋体" w:hAnsi="宋体" w:eastAsia="宋体" w:cs="Times New Roman"/>
          <w:b w:val="0"/>
          <w:bCs/>
          <w:lang w:val="en-US" w:eastAsia="zh-CN"/>
        </w:rPr>
        <w:t>企业对外担保说明（写明贵单位对外有无对外担保和质押业务，需加盖公章）；</w:t>
      </w:r>
    </w:p>
    <w:p w14:paraId="3B42D736">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投标人在国家企业信用信息公示系统中无与本项目有关的行政处罚、经营异常和失信信息的声明（附投标当日系统内相关截图）</w:t>
      </w:r>
      <w:r>
        <w:rPr>
          <w:rFonts w:hint="eastAsia" w:ascii="宋体" w:hAnsi="宋体" w:eastAsia="宋体" w:cs="Times New Roman"/>
          <w:b w:val="0"/>
          <w:bCs/>
          <w:lang w:val="en-US" w:eastAsia="zh-CN"/>
        </w:rPr>
        <w:t>；</w:t>
      </w:r>
    </w:p>
    <w:p w14:paraId="4402A5B1">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设备所安装的操作系统及系统开发的软件均为正版，投标人是系统软件的所有权人或已获知识产权所有权人的正式授权，对该系统软件拥有合法的知识产权或具有合法的来源的相关证明材料；</w:t>
      </w:r>
    </w:p>
    <w:p w14:paraId="1BF9034F">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保密承诺函（附件</w:t>
      </w:r>
      <w:r>
        <w:rPr>
          <w:rFonts w:hint="eastAsia" w:ascii="宋体" w:hAnsi="宋体" w:eastAsia="宋体" w:cs="Times New Roman"/>
          <w:b w:val="0"/>
          <w:bCs/>
          <w:lang w:val="en-US" w:eastAsia="zh-CN"/>
        </w:rPr>
        <w:t>2</w:t>
      </w:r>
      <w:r>
        <w:rPr>
          <w:rFonts w:hint="default" w:ascii="宋体" w:hAnsi="宋体" w:eastAsia="宋体" w:cs="Times New Roman"/>
          <w:b w:val="0"/>
          <w:bCs/>
          <w:lang w:val="en-US" w:eastAsia="zh-CN"/>
        </w:rPr>
        <w:t>，需盖章）</w:t>
      </w:r>
      <w:r>
        <w:rPr>
          <w:rFonts w:hint="eastAsia" w:ascii="宋体" w:hAnsi="宋体" w:eastAsia="宋体" w:cs="Times New Roman"/>
          <w:b w:val="0"/>
          <w:bCs/>
          <w:lang w:val="en-US" w:eastAsia="zh-CN"/>
        </w:rPr>
        <w:t>；</w:t>
      </w:r>
    </w:p>
    <w:p w14:paraId="71532218">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lang w:val="en-US" w:eastAsia="zh-CN"/>
        </w:rPr>
        <w:t>类似业绩证明，须提供用户清单、采购合同复印件</w:t>
      </w:r>
      <w:r>
        <w:rPr>
          <w:rFonts w:hint="eastAsia" w:ascii="宋体" w:hAnsi="宋体" w:eastAsia="宋体" w:cs="Times New Roman"/>
          <w:b w:val="0"/>
          <w:bCs/>
          <w:lang w:val="en-US" w:eastAsia="zh-CN"/>
        </w:rPr>
        <w:t>；</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12</w:t>
      </w:r>
      <w:r>
        <w:rPr>
          <w:rFonts w:hint="eastAsia" w:ascii="宋体" w:hAnsi="Courier New" w:eastAsia="宋体" w:cs="Times New Roman"/>
          <w:highlight w:val="none"/>
          <w:lang w:val="en-US" w:eastAsia="zh-CN"/>
        </w:rPr>
        <w:t>月</w:t>
      </w:r>
      <w:r>
        <w:rPr>
          <w:rFonts w:hint="eastAsia" w:cs="Times New Roman"/>
          <w:highlight w:val="none"/>
          <w:lang w:val="en-US" w:eastAsia="zh-CN"/>
        </w:rPr>
        <w:t>19</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25</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14:paraId="0480171F">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w:t>
      </w:r>
      <w:r>
        <w:rPr>
          <w:rFonts w:hint="eastAsia" w:ascii="宋体" w:hAnsi="Courier New" w:eastAsia="宋体" w:cs="Times New Roman"/>
          <w:highlight w:val="none"/>
          <w:u w:val="none"/>
          <w:lang w:val="en-US" w:eastAsia="zh-CN"/>
        </w:rPr>
        <w:t>月</w:t>
      </w:r>
      <w:r>
        <w:rPr>
          <w:rFonts w:hint="eastAsia" w:hAnsi="Courier New" w:cs="Times New Roman"/>
          <w:highlight w:val="none"/>
          <w:u w:val="none"/>
          <w:lang w:val="en-US" w:eastAsia="zh-CN"/>
        </w:rPr>
        <w:t>31</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12月31日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w:t>
      </w:r>
      <w:r>
        <w:rPr>
          <w:rFonts w:hint="eastAsia" w:hAnsi="Courier New" w:cs="Times New Roman"/>
          <w:b/>
          <w:bCs w:val="0"/>
          <w:kern w:val="2"/>
          <w:sz w:val="21"/>
          <w:highlight w:val="none"/>
          <w:lang w:val="en-US" w:eastAsia="zh-CN" w:bidi="ar-SA"/>
        </w:rPr>
        <w:t>6</w:t>
      </w:r>
      <w:r>
        <w:rPr>
          <w:rFonts w:hint="default" w:ascii="宋体" w:hAnsi="Courier New" w:eastAsia="宋体" w:cs="Times New Roman"/>
          <w:b/>
          <w:bCs w:val="0"/>
          <w:kern w:val="2"/>
          <w:sz w:val="21"/>
          <w:highlight w:val="none"/>
          <w:lang w:val="en-US" w:eastAsia="zh-CN" w:bidi="ar-SA"/>
        </w:rPr>
        <w:t>年</w:t>
      </w:r>
      <w:r>
        <w:rPr>
          <w:rFonts w:hint="eastAsia" w:hAnsi="Courier New" w:cs="Times New Roman"/>
          <w:b/>
          <w:bCs w:val="0"/>
          <w:kern w:val="2"/>
          <w:sz w:val="21"/>
          <w:highlight w:val="none"/>
          <w:lang w:val="en-US" w:eastAsia="zh-CN" w:bidi="ar-SA"/>
        </w:rPr>
        <w:t>1</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5</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ascii="宋体" w:hAnsi="Courier New" w:eastAsia="宋体"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纸质版投标文件</w:t>
      </w:r>
      <w:r>
        <w:rPr>
          <w:rFonts w:hint="eastAsia" w:ascii="宋体" w:hAnsi="Courier New" w:eastAsia="宋体" w:cs="Times New Roman"/>
          <w:b w:val="0"/>
          <w:bCs/>
          <w:kern w:val="2"/>
          <w:sz w:val="21"/>
          <w:highlight w:val="none"/>
          <w:lang w:val="en-US" w:eastAsia="zh-CN" w:bidi="ar-SA"/>
        </w:rPr>
        <w:t>、U盘电子版由投标人在开标日前邮寄到</w:t>
      </w:r>
      <w:r>
        <w:rPr>
          <w:rFonts w:hint="default" w:ascii="宋体" w:hAnsi="Courier New" w:eastAsia="宋体" w:cs="Times New Roman"/>
          <w:b w:val="0"/>
          <w:bCs/>
          <w:kern w:val="2"/>
          <w:sz w:val="21"/>
          <w:highlight w:val="none"/>
          <w:lang w:val="en-US" w:eastAsia="zh-CN" w:bidi="ar-SA"/>
        </w:rPr>
        <w:t>指定地址</w:t>
      </w:r>
      <w:r>
        <w:rPr>
          <w:rFonts w:hint="eastAsia" w:ascii="宋体" w:hAnsi="Courier New" w:eastAsia="宋体" w:cs="Times New Roman"/>
          <w:b w:val="0"/>
          <w:bCs/>
          <w:kern w:val="2"/>
          <w:sz w:val="21"/>
          <w:highlight w:val="none"/>
          <w:lang w:val="en-US" w:eastAsia="zh-CN" w:bidi="ar-SA"/>
        </w:rPr>
        <w:t>；或由投标人自行带到开标现场，在开标时当场交予招标负责人</w:t>
      </w:r>
      <w:r>
        <w:rPr>
          <w:rFonts w:hint="default" w:ascii="宋体" w:hAnsi="Courier New" w:eastAsia="宋体" w:cs="Times New Roman"/>
          <w:b w:val="0"/>
          <w:bCs/>
          <w:kern w:val="2"/>
          <w:sz w:val="21"/>
          <w:highlight w:val="none"/>
          <w:lang w:val="en-US" w:eastAsia="zh-CN" w:bidi="ar-SA"/>
        </w:rPr>
        <w:t>。文件须包含《资质标》、《技术标》与《商务标》三部分，各部分的详细编制要求、内容和格式见招标文件。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w:t>
      </w:r>
      <w:r>
        <w:rPr>
          <w:rFonts w:hint="eastAsia" w:hAnsi="Courier New" w:cs="Times New Roman"/>
          <w:highlight w:val="none"/>
          <w:lang w:val="en-US" w:eastAsia="zh-CN"/>
        </w:rPr>
        <w:t>6</w:t>
      </w:r>
      <w:bookmarkStart w:id="6" w:name="_GoBack"/>
      <w:bookmarkEnd w:id="6"/>
      <w:r>
        <w:rPr>
          <w:rFonts w:hint="eastAsia" w:ascii="宋体" w:hAnsi="Courier New" w:eastAsia="宋体" w:cs="Times New Roman"/>
          <w:highlight w:val="none"/>
          <w:lang w:val="en-US" w:eastAsia="zh-CN"/>
        </w:rPr>
        <w:t>年</w:t>
      </w:r>
      <w:r>
        <w:rPr>
          <w:rFonts w:hint="eastAsia" w:cs="Times New Roman"/>
          <w:highlight w:val="none"/>
          <w:lang w:val="en-US" w:eastAsia="zh-CN"/>
        </w:rPr>
        <w:t>1月5</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w:t>
      </w:r>
      <w:r>
        <w:rPr>
          <w:rFonts w:hint="default" w:ascii="宋体" w:hAnsi="Courier New" w:eastAsia="宋体" w:cs="Times New Roman"/>
          <w:highlight w:val="none"/>
          <w:lang w:val="en-US" w:eastAsia="zh-CN"/>
        </w:rPr>
        <w:t>时间）(暂定，以实际通知为准)。</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default" w:ascii="宋体" w:hAnsi="Courier New" w:eastAsia="宋体" w:cs="Times New Roman"/>
          <w:highlight w:val="none"/>
          <w:lang w:val="en-US" w:eastAsia="zh-CN"/>
        </w:rPr>
        <w:t>济南市章丘区圣井街道潘王路西重汽工业园北三厂技术中心305会议室</w:t>
      </w:r>
    </w:p>
    <w:p w14:paraId="62D3B67B">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ascii="宋体" w:hAnsi="Courier New" w:eastAsia="宋体" w:cs="Times New Roman"/>
          <w:highlight w:val="none"/>
          <w:lang w:val="en-US" w:eastAsia="zh-CN"/>
        </w:rPr>
        <w:t>开标方式：</w:t>
      </w: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p>
    <w:p w14:paraId="7F94EF91">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p>
    <w:p w14:paraId="30D6938F">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技术联系人：冯震</w:t>
      </w:r>
    </w:p>
    <w:p w14:paraId="21E8CF2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pPr>
      <w:r>
        <w:rPr>
          <w:rFonts w:hint="eastAsia" w:ascii="宋体" w:hAnsi="Courier New" w:eastAsia="宋体" w:cs="Times New Roman"/>
          <w:kern w:val="2"/>
          <w:sz w:val="21"/>
          <w:lang w:val="en-US" w:eastAsia="zh-CN" w:bidi="ar-SA"/>
        </w:rPr>
        <w:t>电话：15087001880</w:t>
      </w:r>
    </w:p>
    <w:p w14:paraId="1EDCB495">
      <w:pPr>
        <w:pStyle w:val="14"/>
      </w:pPr>
    </w:p>
    <w:p w14:paraId="1DB387D8">
      <w:pPr>
        <w:pStyle w:val="14"/>
      </w:pPr>
    </w:p>
    <w:p w14:paraId="2F7EB438">
      <w:pPr>
        <w:pStyle w:val="14"/>
      </w:pPr>
    </w:p>
    <w:p w14:paraId="21AD2601">
      <w:pPr>
        <w:pStyle w:val="14"/>
      </w:pPr>
    </w:p>
    <w:p w14:paraId="7732BD9E">
      <w:pPr>
        <w:pStyle w:val="14"/>
      </w:pPr>
    </w:p>
    <w:p w14:paraId="6A318B24">
      <w:pPr>
        <w:pStyle w:val="14"/>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新增组合踏板在线检测设备项目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49DB71BC">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新增组合踏板在线检测设备项目</w:t>
      </w:r>
    </w:p>
    <w:p w14:paraId="2D225539">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中国重汽集团济南汽车部件有限公司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F8C37DC">
      <w:pPr>
        <w:spacing w:line="360" w:lineRule="auto"/>
        <w:ind w:firstLine="480" w:firstLineChars="200"/>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w:t>
      </w:r>
      <w:r>
        <w:rPr>
          <w:rFonts w:hint="eastAsia" w:ascii="宋体" w:hAnsi="宋体" w:eastAsia="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工艺设备 / 工艺设备”，业务主管部门选择“工艺研究院”。</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B46ED7A">
      <w:pPr>
        <w:outlineLvl w:val="9"/>
        <w:rPr>
          <w:rFonts w:hint="default"/>
          <w:lang w:val="en-US" w:eastAsia="zh-CN"/>
        </w:r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02513ACC">
      <w:pPr>
        <w:pStyle w:val="14"/>
      </w:pPr>
    </w:p>
    <w:p w14:paraId="2C65B758">
      <w:pPr>
        <w:pStyle w:val="14"/>
      </w:pPr>
      <w:r>
        <w:rPr>
          <w:rFonts w:hint="eastAsia" w:cs="Times New Roman"/>
          <w:b/>
          <w:bCs/>
          <w:highlight w:val="none"/>
          <w:lang w:val="en-US" w:eastAsia="zh-CN"/>
        </w:rPr>
        <w:t>2、应标页面否为代理商请如实选择，若为代理商应标，请在应标后联系商务联系人</w:t>
      </w:r>
    </w:p>
    <w:p w14:paraId="69993B95">
      <w:pPr>
        <w:pStyle w:val="76"/>
        <w:ind w:left="0" w:leftChars="0" w:firstLine="0" w:firstLineChars="0"/>
        <w:jc w:val="both"/>
        <w:rPr>
          <w:rFonts w:hint="default"/>
          <w:lang w:val="en-US"/>
        </w:rPr>
      </w:pPr>
    </w:p>
    <w:sectPr>
      <w:headerReference r:id="rId16" w:type="first"/>
      <w:footerReference r:id="rId1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3F7867"/>
    <w:rsid w:val="03F033B0"/>
    <w:rsid w:val="041C2F30"/>
    <w:rsid w:val="046A15C2"/>
    <w:rsid w:val="04C1191E"/>
    <w:rsid w:val="04D36302"/>
    <w:rsid w:val="057C1D39"/>
    <w:rsid w:val="05891259"/>
    <w:rsid w:val="07046D8D"/>
    <w:rsid w:val="079D330C"/>
    <w:rsid w:val="07BA233A"/>
    <w:rsid w:val="08633479"/>
    <w:rsid w:val="08A059D4"/>
    <w:rsid w:val="08BD01DD"/>
    <w:rsid w:val="091C13C7"/>
    <w:rsid w:val="09E702BC"/>
    <w:rsid w:val="0A10664D"/>
    <w:rsid w:val="0B0B2010"/>
    <w:rsid w:val="0B3A2110"/>
    <w:rsid w:val="0B861BBC"/>
    <w:rsid w:val="0C3C5A14"/>
    <w:rsid w:val="0C4444D5"/>
    <w:rsid w:val="0C572F92"/>
    <w:rsid w:val="0CB51572"/>
    <w:rsid w:val="0DF476ED"/>
    <w:rsid w:val="0E4D31E3"/>
    <w:rsid w:val="0EB4793D"/>
    <w:rsid w:val="0F0C7E5A"/>
    <w:rsid w:val="0F953699"/>
    <w:rsid w:val="10566E56"/>
    <w:rsid w:val="10B33FAA"/>
    <w:rsid w:val="10DC2AA3"/>
    <w:rsid w:val="10FA7C8C"/>
    <w:rsid w:val="11F8418B"/>
    <w:rsid w:val="130B198F"/>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20C56CE9"/>
    <w:rsid w:val="210A37FE"/>
    <w:rsid w:val="22C5630B"/>
    <w:rsid w:val="22F66168"/>
    <w:rsid w:val="234A4D51"/>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F96EE4"/>
    <w:rsid w:val="2F553627"/>
    <w:rsid w:val="336C5100"/>
    <w:rsid w:val="33F45598"/>
    <w:rsid w:val="343455CA"/>
    <w:rsid w:val="34717BB2"/>
    <w:rsid w:val="34C40D15"/>
    <w:rsid w:val="34EA16B2"/>
    <w:rsid w:val="34ED224B"/>
    <w:rsid w:val="35F2623D"/>
    <w:rsid w:val="36254FE4"/>
    <w:rsid w:val="36596AAA"/>
    <w:rsid w:val="36A967C5"/>
    <w:rsid w:val="37192188"/>
    <w:rsid w:val="372F61E0"/>
    <w:rsid w:val="374C4D4B"/>
    <w:rsid w:val="37815996"/>
    <w:rsid w:val="38993922"/>
    <w:rsid w:val="39322FCA"/>
    <w:rsid w:val="3AB554EE"/>
    <w:rsid w:val="3AB90991"/>
    <w:rsid w:val="3AC12381"/>
    <w:rsid w:val="3B706131"/>
    <w:rsid w:val="3B904FFA"/>
    <w:rsid w:val="3C7B7D0F"/>
    <w:rsid w:val="3CC75F2B"/>
    <w:rsid w:val="3CC902F7"/>
    <w:rsid w:val="3D9B2F59"/>
    <w:rsid w:val="3DA718B8"/>
    <w:rsid w:val="3E6F041E"/>
    <w:rsid w:val="3E6F2015"/>
    <w:rsid w:val="3F8A0269"/>
    <w:rsid w:val="40C32605"/>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C164192"/>
    <w:rsid w:val="4E183491"/>
    <w:rsid w:val="50077177"/>
    <w:rsid w:val="509B7998"/>
    <w:rsid w:val="50D4718B"/>
    <w:rsid w:val="512017E6"/>
    <w:rsid w:val="518941BB"/>
    <w:rsid w:val="520428F9"/>
    <w:rsid w:val="522E7E1A"/>
    <w:rsid w:val="52B9239A"/>
    <w:rsid w:val="52CF5C5C"/>
    <w:rsid w:val="54BD78FD"/>
    <w:rsid w:val="55922C6A"/>
    <w:rsid w:val="56706375"/>
    <w:rsid w:val="567E79B3"/>
    <w:rsid w:val="57486D6A"/>
    <w:rsid w:val="58A86DDE"/>
    <w:rsid w:val="59154AD7"/>
    <w:rsid w:val="59A246D5"/>
    <w:rsid w:val="5A8E4D8E"/>
    <w:rsid w:val="5ACA35F7"/>
    <w:rsid w:val="5ADF548D"/>
    <w:rsid w:val="5C9A28BE"/>
    <w:rsid w:val="5CC62AD6"/>
    <w:rsid w:val="5D5B475B"/>
    <w:rsid w:val="5D5C60B4"/>
    <w:rsid w:val="5E5B6341"/>
    <w:rsid w:val="5FF70B2A"/>
    <w:rsid w:val="61DE3046"/>
    <w:rsid w:val="635C60FE"/>
    <w:rsid w:val="63F04A69"/>
    <w:rsid w:val="6583773F"/>
    <w:rsid w:val="66A50B1E"/>
    <w:rsid w:val="6796278B"/>
    <w:rsid w:val="67B2063C"/>
    <w:rsid w:val="67C97AC3"/>
    <w:rsid w:val="67E30EC1"/>
    <w:rsid w:val="6A4E3B2B"/>
    <w:rsid w:val="6AA30469"/>
    <w:rsid w:val="6B481C3B"/>
    <w:rsid w:val="6BC95DA3"/>
    <w:rsid w:val="6C1331A3"/>
    <w:rsid w:val="6C441652"/>
    <w:rsid w:val="6CA84BC1"/>
    <w:rsid w:val="6D3E4756"/>
    <w:rsid w:val="6D5E0D67"/>
    <w:rsid w:val="6E3851B0"/>
    <w:rsid w:val="6E4B5505"/>
    <w:rsid w:val="6FA83C70"/>
    <w:rsid w:val="6FC523EB"/>
    <w:rsid w:val="70856F27"/>
    <w:rsid w:val="70C64CF5"/>
    <w:rsid w:val="714E7876"/>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380F8C"/>
    <w:rsid w:val="784F3EEE"/>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4780</Words>
  <Characters>5112</Characters>
  <Lines>127</Lines>
  <Paragraphs>35</Paragraphs>
  <TotalTime>9</TotalTime>
  <ScaleCrop>false</ScaleCrop>
  <LinksUpToDate>false</LinksUpToDate>
  <CharactersWithSpaces>6271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2025-12-19T08:49:20Z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E930B527C42B4A089DE35EB2BA5E5351_13</vt:lpwstr>
  </property>
  <property fmtid="{D5CDD505-2E9C-101B-9397-08002B2CF9AE}" pid="4" name="KSOTemplateDocerSaveRecord">
    <vt:lpwstr>eyJoZGlkIjoiMWJmNDk2YTMyZTM3ZjA0M2I0Mjk2MzFhMmM3YmRjYzYiLCJ1c2VySWQiOiIxNzQ3MDQyODM0In0=</vt:lpwstr>
  </property>
</Properties>
</file>