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AF6EE9">
      <w:pPr>
        <w:jc w:val="center"/>
        <w:rPr>
          <w:rFonts w:ascii="黑体" w:eastAsia="黑体"/>
          <w:sz w:val="32"/>
          <w:szCs w:val="32"/>
        </w:rPr>
      </w:pPr>
      <w:r>
        <w:rPr>
          <w:rFonts w:hint="eastAsia" w:ascii="黑体" w:eastAsia="黑体"/>
          <w:sz w:val="32"/>
          <w:szCs w:val="32"/>
        </w:rPr>
        <w:t xml:space="preserve"> 工程量清单编制说明</w:t>
      </w:r>
    </w:p>
    <w:p w14:paraId="33A98969">
      <w:pPr>
        <w:rPr>
          <w:rFonts w:hint="eastAsia" w:ascii="仿宋" w:hAnsi="仿宋" w:eastAsia="仿宋" w:cs="仿宋"/>
          <w:color w:val="000000"/>
          <w:kern w:val="0"/>
          <w:sz w:val="28"/>
          <w:szCs w:val="28"/>
          <w:lang w:val="zh-CN" w:bidi="ar"/>
        </w:rPr>
      </w:pPr>
      <w:r>
        <w:rPr>
          <w:rFonts w:hint="eastAsia" w:ascii="仿宋" w:hAnsi="仿宋" w:eastAsia="仿宋" w:cs="仿宋"/>
          <w:color w:val="000000"/>
          <w:sz w:val="28"/>
          <w:szCs w:val="28"/>
          <w:lang w:val="zh-CN" w:bidi="ar"/>
        </w:rPr>
        <w:t>工程名称：济南卡车制造公司中重卡高端防腐技改项目工程施工</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3"/>
      </w:tblGrid>
      <w:tr w14:paraId="78FF5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93" w:type="dxa"/>
          </w:tcPr>
          <w:p w14:paraId="263A250B">
            <w:pPr>
              <w:pStyle w:val="11"/>
              <w:numPr>
                <w:ilvl w:val="0"/>
                <w:numId w:val="1"/>
              </w:numPr>
              <w:ind w:firstLineChars="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工程概况：</w:t>
            </w:r>
          </w:p>
          <w:p w14:paraId="520D573C">
            <w:pPr>
              <w:pStyle w:val="11"/>
              <w:ind w:firstLine="840" w:firstLineChars="300"/>
              <w:rPr>
                <w:rFonts w:ascii="仿宋" w:hAnsi="仿宋" w:eastAsia="仿宋" w:cs="仿宋"/>
                <w:color w:val="000000"/>
                <w:kern w:val="0"/>
                <w:sz w:val="28"/>
                <w:szCs w:val="28"/>
                <w:lang w:val="zh-CN" w:bidi="ar"/>
              </w:rPr>
            </w:pPr>
            <w:r>
              <w:rPr>
                <w:rFonts w:hint="eastAsia" w:ascii="仿宋" w:hAnsi="仿宋" w:eastAsia="仿宋" w:cs="仿宋"/>
                <w:color w:val="000000"/>
                <w:sz w:val="28"/>
                <w:szCs w:val="28"/>
                <w:lang w:val="zh-CN" w:bidi="ar"/>
              </w:rPr>
              <w:t>本项目为中济南卡车制造公司中重卡高端防腐技改项目工程施工，位于济南市莱芜区，建筑面积</w:t>
            </w:r>
            <w:r>
              <w:rPr>
                <w:rFonts w:ascii="仿宋" w:hAnsi="仿宋" w:eastAsia="仿宋" w:cs="仿宋"/>
                <w:color w:val="000000"/>
                <w:sz w:val="28"/>
                <w:szCs w:val="28"/>
                <w:lang w:val="zh-CN" w:bidi="ar"/>
              </w:rPr>
              <w:t>932.2</w:t>
            </w:r>
            <w:r>
              <w:rPr>
                <w:rFonts w:hint="eastAsia" w:ascii="仿宋" w:hAnsi="仿宋" w:eastAsia="仿宋" w:cs="仿宋"/>
                <w:color w:val="000000"/>
                <w:sz w:val="28"/>
                <w:szCs w:val="28"/>
                <w:lang w:val="zh-CN" w:bidi="ar"/>
              </w:rPr>
              <w:t>5㎡，门式刚架结构，主要包含钢结构厂房、配套的设备基础及室外道路管网等。</w:t>
            </w:r>
          </w:p>
          <w:p w14:paraId="3ADF80BE">
            <w:pPr>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二、编制范围：</w:t>
            </w:r>
          </w:p>
          <w:p w14:paraId="0432FFCA">
            <w:pPr>
              <w:ind w:firstLine="560" w:firstLineChars="20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招标图纸范围内的建筑、装饰、安装工程,具体内容如下 ：</w:t>
            </w:r>
          </w:p>
          <w:p w14:paraId="31179DD3">
            <w:pPr>
              <w:ind w:firstLine="560" w:firstLineChars="20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1、</w:t>
            </w:r>
            <w:r>
              <w:rPr>
                <w:rFonts w:hint="eastAsia" w:ascii="仿宋" w:hAnsi="仿宋" w:eastAsia="仿宋" w:cs="仿宋"/>
                <w:color w:val="000000"/>
                <w:sz w:val="28"/>
                <w:szCs w:val="28"/>
                <w:lang w:val="zh-CN" w:bidi="ar"/>
              </w:rPr>
              <w:t>土建包含土石方、基础、钢结构、</w:t>
            </w:r>
            <w:r>
              <w:rPr>
                <w:rFonts w:hint="eastAsia" w:ascii="仿宋" w:hAnsi="仿宋" w:eastAsia="仿宋" w:cs="仿宋"/>
                <w:color w:val="000000"/>
                <w:sz w:val="28"/>
                <w:szCs w:val="28"/>
                <w:lang w:bidi="ar"/>
              </w:rPr>
              <w:t>综合</w:t>
            </w:r>
            <w:r>
              <w:rPr>
                <w:rFonts w:hint="eastAsia" w:ascii="仿宋" w:hAnsi="仿宋" w:eastAsia="仿宋" w:cs="仿宋"/>
                <w:color w:val="000000"/>
                <w:sz w:val="28"/>
                <w:szCs w:val="28"/>
                <w:lang w:val="zh-CN" w:bidi="ar"/>
              </w:rPr>
              <w:t>管道支架、装饰地面、设备基础及室外道路等</w:t>
            </w:r>
          </w:p>
          <w:p w14:paraId="5258B2A7">
            <w:pPr>
              <w:ind w:firstLine="560" w:firstLineChars="200"/>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val="zh-CN" w:bidi="ar"/>
              </w:rPr>
              <w:t>2、安装包含</w:t>
            </w:r>
            <w:r>
              <w:rPr>
                <w:rFonts w:hint="eastAsia" w:ascii="仿宋" w:hAnsi="仿宋" w:eastAsia="仿宋" w:cs="仿宋"/>
                <w:color w:val="000000"/>
                <w:kern w:val="0"/>
                <w:sz w:val="28"/>
                <w:szCs w:val="28"/>
                <w:lang w:bidi="ar"/>
              </w:rPr>
              <w:t>电气工程、水工程、动力工程、普通管道支架（非综合管道支架）、抗震支架及室外管网工程</w:t>
            </w:r>
          </w:p>
          <w:p w14:paraId="7F9437A8">
            <w:pPr>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三、编制依据：</w:t>
            </w:r>
          </w:p>
          <w:p w14:paraId="0FFDC327">
            <w:pPr>
              <w:ind w:firstLine="560" w:firstLineChars="20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1、招标图纸、设计院回复文件等</w:t>
            </w:r>
          </w:p>
          <w:p w14:paraId="7DA54533">
            <w:pPr>
              <w:ind w:firstLine="560" w:firstLineChars="200"/>
              <w:rPr>
                <w:rFonts w:ascii="仿宋" w:hAnsi="仿宋" w:eastAsia="仿宋" w:cs="仿宋"/>
                <w:color w:val="000000"/>
                <w:kern w:val="0"/>
                <w:sz w:val="24"/>
                <w:lang w:val="zh-CN" w:bidi="ar"/>
              </w:rPr>
            </w:pPr>
            <w:r>
              <w:rPr>
                <w:rFonts w:hint="eastAsia" w:ascii="仿宋" w:hAnsi="仿宋" w:eastAsia="仿宋" w:cs="仿宋"/>
                <w:color w:val="000000"/>
                <w:kern w:val="0"/>
                <w:sz w:val="28"/>
                <w:szCs w:val="28"/>
                <w:lang w:val="zh-CN" w:bidi="ar"/>
              </w:rPr>
              <w:t>2、《建设工程工程量清单计价规范》（GB50500-2013）；《山东省建筑工程消耗量定额》SD01-31-2016、《山东省安装工程消耗量定额》SD02-31-2016、2020年《山东省建筑工程价目表》、2020年《山东省安装工程价目表》；</w:t>
            </w:r>
          </w:p>
          <w:p w14:paraId="270431D4">
            <w:pPr>
              <w:ind w:firstLine="560" w:firstLineChars="20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3、与建设项目相关的标准、规范、技术资料；</w:t>
            </w:r>
          </w:p>
          <w:p w14:paraId="167CBF87">
            <w:pPr>
              <w:ind w:firstLine="560" w:firstLineChars="20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4、其他相关资料；</w:t>
            </w:r>
          </w:p>
          <w:p w14:paraId="6B64CF1F">
            <w:pPr>
              <w:ind w:firstLine="560" w:firstLineChars="20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四、其他：</w:t>
            </w:r>
          </w:p>
          <w:p w14:paraId="5241691F">
            <w:pPr>
              <w:ind w:firstLine="560" w:firstLineChars="200"/>
              <w:rPr>
                <w:rFonts w:hint="eastAsia"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1、</w:t>
            </w:r>
            <w:bookmarkStart w:id="0" w:name="OLE_LINK3"/>
            <w:r>
              <w:rPr>
                <w:rFonts w:hint="eastAsia" w:ascii="仿宋" w:hAnsi="仿宋" w:eastAsia="仿宋" w:cs="仿宋"/>
                <w:color w:val="000000"/>
                <w:kern w:val="0"/>
                <w:sz w:val="28"/>
                <w:szCs w:val="28"/>
                <w:lang w:val="zh-CN" w:bidi="ar"/>
              </w:rPr>
              <w:t>本项目无暂列金；无甲供材及甲供设备</w:t>
            </w:r>
            <w:bookmarkEnd w:id="0"/>
          </w:p>
          <w:p w14:paraId="1344EF80">
            <w:pPr>
              <w:ind w:firstLine="560" w:firstLineChars="200"/>
              <w:rPr>
                <w:rFonts w:hint="default" w:ascii="仿宋" w:hAnsi="仿宋" w:eastAsia="仿宋" w:cs="仿宋"/>
                <w:color w:val="000000"/>
                <w:kern w:val="0"/>
                <w:sz w:val="28"/>
                <w:szCs w:val="28"/>
                <w:highlight w:val="yellow"/>
                <w:lang w:val="en-US" w:eastAsia="zh-CN" w:bidi="ar"/>
              </w:rPr>
            </w:pPr>
            <w:r>
              <w:rPr>
                <w:rFonts w:hint="eastAsia" w:ascii="仿宋" w:hAnsi="仿宋" w:eastAsia="仿宋" w:cs="仿宋"/>
                <w:color w:val="000000"/>
                <w:kern w:val="0"/>
                <w:sz w:val="28"/>
                <w:szCs w:val="28"/>
                <w:highlight w:val="yellow"/>
                <w:lang w:val="en-US" w:eastAsia="zh-CN" w:bidi="ar"/>
              </w:rPr>
              <w:t>2、公示牌制作及安装费用已由我司前期委托其他单位实施，费用计入本项目，在建筑工程分部中单价措施费项目清单中已列项（项目编码01B001）费用7000元（全费用），由中标单位中标进场后以现金形式支付给相关单位。本项费用计入清单投标</w:t>
            </w:r>
            <w:bookmarkStart w:id="3" w:name="_GoBack"/>
            <w:bookmarkEnd w:id="3"/>
            <w:r>
              <w:rPr>
                <w:rFonts w:hint="eastAsia" w:ascii="仿宋" w:hAnsi="仿宋" w:eastAsia="仿宋" w:cs="仿宋"/>
                <w:color w:val="000000"/>
                <w:kern w:val="0"/>
                <w:sz w:val="28"/>
                <w:szCs w:val="28"/>
                <w:highlight w:val="yellow"/>
                <w:lang w:val="en-US" w:eastAsia="zh-CN" w:bidi="ar"/>
              </w:rPr>
              <w:t>报价。</w:t>
            </w:r>
          </w:p>
          <w:p w14:paraId="76BDAA46">
            <w:pPr>
              <w:ind w:firstLine="560" w:firstLineChars="20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en-US" w:eastAsia="zh-CN" w:bidi="ar"/>
              </w:rPr>
              <w:t>3</w:t>
            </w:r>
            <w:r>
              <w:rPr>
                <w:rFonts w:hint="eastAsia" w:ascii="仿宋" w:hAnsi="仿宋" w:eastAsia="仿宋" w:cs="仿宋"/>
                <w:color w:val="000000"/>
                <w:kern w:val="0"/>
                <w:sz w:val="28"/>
                <w:szCs w:val="28"/>
                <w:lang w:val="zh-CN" w:bidi="ar"/>
              </w:rPr>
              <w:t>、</w:t>
            </w:r>
            <w:bookmarkStart w:id="1" w:name="OLE_LINK4"/>
            <w:bookmarkStart w:id="2" w:name="OLE_LINK5"/>
            <w:r>
              <w:rPr>
                <w:rFonts w:hint="eastAsia" w:ascii="仿宋" w:hAnsi="仿宋" w:eastAsia="仿宋" w:cs="仿宋"/>
                <w:color w:val="000000"/>
                <w:kern w:val="0"/>
                <w:sz w:val="28"/>
                <w:szCs w:val="28"/>
                <w:lang w:val="zh-CN" w:bidi="ar"/>
              </w:rPr>
              <w:t>本项目位于厂区内，投标人应充分考虑土方倒运费、搭设隔离区费用及厂区的相关规定等</w:t>
            </w:r>
            <w:bookmarkEnd w:id="1"/>
            <w:bookmarkEnd w:id="2"/>
            <w:r>
              <w:rPr>
                <w:rFonts w:hint="eastAsia" w:ascii="仿宋" w:hAnsi="仿宋" w:eastAsia="仿宋" w:cs="仿宋"/>
                <w:color w:val="000000"/>
                <w:kern w:val="0"/>
                <w:sz w:val="28"/>
                <w:szCs w:val="28"/>
                <w:lang w:val="zh-CN" w:bidi="ar"/>
              </w:rPr>
              <w:t>；</w:t>
            </w:r>
          </w:p>
          <w:p w14:paraId="7C6FD440">
            <w:pPr>
              <w:ind w:firstLine="560" w:firstLineChars="20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en-US" w:eastAsia="zh-CN" w:bidi="ar"/>
              </w:rPr>
              <w:t>4</w:t>
            </w:r>
            <w:r>
              <w:rPr>
                <w:rFonts w:hint="eastAsia" w:ascii="仿宋" w:hAnsi="仿宋" w:eastAsia="仿宋" w:cs="仿宋"/>
                <w:color w:val="000000"/>
                <w:kern w:val="0"/>
                <w:sz w:val="28"/>
                <w:szCs w:val="28"/>
                <w:lang w:val="zh-CN" w:bidi="ar"/>
              </w:rPr>
              <w:t>、投标人在投标前应进行现场踏勘，充分了解现场情况。招标工程量清单中所列清单项目特征没有详尽描述，而又必须发生的，投标报价时应综合考虑施工过程中为完成本清单项目预计发生的所有费用，中标单价不再调整；</w:t>
            </w:r>
          </w:p>
          <w:p w14:paraId="410ABC81">
            <w:pPr>
              <w:ind w:firstLine="560" w:firstLineChars="20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en-US" w:eastAsia="zh-CN" w:bidi="ar"/>
              </w:rPr>
              <w:t>5</w:t>
            </w:r>
            <w:r>
              <w:rPr>
                <w:rFonts w:hint="eastAsia" w:ascii="仿宋" w:hAnsi="仿宋" w:eastAsia="仿宋" w:cs="仿宋"/>
                <w:color w:val="000000"/>
                <w:kern w:val="0"/>
                <w:sz w:val="28"/>
                <w:szCs w:val="28"/>
                <w:lang w:val="zh-CN" w:bidi="ar"/>
              </w:rPr>
              <w:t>、不允许投标单位采用不平衡报价，如发现非客观因素不平衡报价，招标人有权对中标清单的高报价部分予以调低价格，并同步调低中标总价。</w:t>
            </w:r>
          </w:p>
          <w:p w14:paraId="70CEBBAF">
            <w:pPr>
              <w:ind w:firstLine="480" w:firstLineChars="200"/>
              <w:rPr>
                <w:rFonts w:ascii="仿宋" w:hAnsi="仿宋" w:eastAsia="仿宋" w:cs="仿宋"/>
                <w:color w:val="000000"/>
                <w:kern w:val="0"/>
                <w:sz w:val="24"/>
                <w:lang w:bidi="ar"/>
              </w:rPr>
            </w:pPr>
          </w:p>
        </w:tc>
      </w:tr>
    </w:tbl>
    <w:p w14:paraId="66B0AB0C">
      <w:pPr>
        <w:pStyle w:val="4"/>
        <w:widowControl/>
        <w:spacing w:before="0" w:beforeAutospacing="0" w:after="0" w:afterAutospacing="0"/>
        <w:rPr>
          <w:rFonts w:ascii="宋体" w:hAnsi="宋体" w:cs="宋体"/>
        </w:rPr>
      </w:pPr>
    </w:p>
    <w:sectPr>
      <w:headerReference r:id="rId3" w:type="default"/>
      <w:headerReference r:id="rId4"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28A8F">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DF509">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C40E44"/>
    <w:multiLevelType w:val="multilevel"/>
    <w:tmpl w:val="29C40E44"/>
    <w:lvl w:ilvl="0" w:tentative="0">
      <w:start w:val="1"/>
      <w:numFmt w:val="japaneseCounting"/>
      <w:lvlText w:val="%1、"/>
      <w:lvlJc w:val="left"/>
      <w:pPr>
        <w:ind w:left="570" w:hanging="57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2YjZiY2I3NGYwMjY1Y2ExZjA5NTI4MWJiZTAxYTgifQ=="/>
  </w:docVars>
  <w:rsids>
    <w:rsidRoot w:val="7FE321B4"/>
    <w:rsid w:val="000959B5"/>
    <w:rsid w:val="000C4239"/>
    <w:rsid w:val="00114A68"/>
    <w:rsid w:val="001D5F30"/>
    <w:rsid w:val="00230064"/>
    <w:rsid w:val="00242F5A"/>
    <w:rsid w:val="002677E1"/>
    <w:rsid w:val="0028765A"/>
    <w:rsid w:val="002C5CF9"/>
    <w:rsid w:val="003516CE"/>
    <w:rsid w:val="0037643F"/>
    <w:rsid w:val="003A1920"/>
    <w:rsid w:val="003B0252"/>
    <w:rsid w:val="003F577F"/>
    <w:rsid w:val="0041319C"/>
    <w:rsid w:val="004D36A1"/>
    <w:rsid w:val="004E7851"/>
    <w:rsid w:val="00575539"/>
    <w:rsid w:val="00634548"/>
    <w:rsid w:val="006A1D09"/>
    <w:rsid w:val="006D20F7"/>
    <w:rsid w:val="00705ED1"/>
    <w:rsid w:val="0074042C"/>
    <w:rsid w:val="007B391D"/>
    <w:rsid w:val="007C009F"/>
    <w:rsid w:val="007C0AB3"/>
    <w:rsid w:val="007C1410"/>
    <w:rsid w:val="007E45F7"/>
    <w:rsid w:val="00854D03"/>
    <w:rsid w:val="008D6D31"/>
    <w:rsid w:val="00913BAB"/>
    <w:rsid w:val="009F291C"/>
    <w:rsid w:val="00A31291"/>
    <w:rsid w:val="00B767DA"/>
    <w:rsid w:val="00C031D4"/>
    <w:rsid w:val="00C1096C"/>
    <w:rsid w:val="00D74A03"/>
    <w:rsid w:val="00DE202B"/>
    <w:rsid w:val="00DE5FD8"/>
    <w:rsid w:val="00EF3711"/>
    <w:rsid w:val="00F22027"/>
    <w:rsid w:val="010D6C45"/>
    <w:rsid w:val="072B545A"/>
    <w:rsid w:val="0AA130F2"/>
    <w:rsid w:val="0B7C423B"/>
    <w:rsid w:val="0E511C4A"/>
    <w:rsid w:val="167F30CD"/>
    <w:rsid w:val="16AA4DC7"/>
    <w:rsid w:val="1794328F"/>
    <w:rsid w:val="18D92F68"/>
    <w:rsid w:val="19BB58C9"/>
    <w:rsid w:val="19DE26FD"/>
    <w:rsid w:val="1A02029D"/>
    <w:rsid w:val="1DDA4A1C"/>
    <w:rsid w:val="1E5039CC"/>
    <w:rsid w:val="1ED62023"/>
    <w:rsid w:val="20882D89"/>
    <w:rsid w:val="28756302"/>
    <w:rsid w:val="296B5A1A"/>
    <w:rsid w:val="2A4B12C2"/>
    <w:rsid w:val="2B8B403E"/>
    <w:rsid w:val="2CB05936"/>
    <w:rsid w:val="2FCA6D0F"/>
    <w:rsid w:val="31845802"/>
    <w:rsid w:val="32755658"/>
    <w:rsid w:val="32AE7E18"/>
    <w:rsid w:val="37141C1E"/>
    <w:rsid w:val="375B0DA9"/>
    <w:rsid w:val="384D034B"/>
    <w:rsid w:val="39BA6BDC"/>
    <w:rsid w:val="407C74D0"/>
    <w:rsid w:val="42884F34"/>
    <w:rsid w:val="4B5F092F"/>
    <w:rsid w:val="4FBE3B38"/>
    <w:rsid w:val="4FDE2637"/>
    <w:rsid w:val="50317489"/>
    <w:rsid w:val="543C5B7E"/>
    <w:rsid w:val="55620D75"/>
    <w:rsid w:val="58CD0FCE"/>
    <w:rsid w:val="5DE37868"/>
    <w:rsid w:val="6089214B"/>
    <w:rsid w:val="62242E29"/>
    <w:rsid w:val="63412A0D"/>
    <w:rsid w:val="636F1D29"/>
    <w:rsid w:val="65A372E2"/>
    <w:rsid w:val="6A45492D"/>
    <w:rsid w:val="6A751CFE"/>
    <w:rsid w:val="6C4A4939"/>
    <w:rsid w:val="6D23477F"/>
    <w:rsid w:val="6FF01D36"/>
    <w:rsid w:val="70471B45"/>
    <w:rsid w:val="71573B9F"/>
    <w:rsid w:val="71847B48"/>
    <w:rsid w:val="73134985"/>
    <w:rsid w:val="744F0B5E"/>
    <w:rsid w:val="74C87456"/>
    <w:rsid w:val="78346BAC"/>
    <w:rsid w:val="7A2526FC"/>
    <w:rsid w:val="7C9C431C"/>
    <w:rsid w:val="7CF6426C"/>
    <w:rsid w:val="7E063B07"/>
    <w:rsid w:val="7FE32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sz w:val="18"/>
      <w:szCs w:val="18"/>
    </w:rPr>
  </w:style>
  <w:style w:type="paragraph" w:styleId="3">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jc w:val="left"/>
    </w:pPr>
    <w:rPr>
      <w:kern w:val="0"/>
      <w:sz w:val="24"/>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autoRedefine/>
    <w:qFormat/>
    <w:uiPriority w:val="0"/>
    <w:rPr>
      <w:kern w:val="2"/>
      <w:sz w:val="18"/>
      <w:szCs w:val="18"/>
    </w:rPr>
  </w:style>
  <w:style w:type="character" w:customStyle="1" w:styleId="9">
    <w:name w:val="页脚 字符"/>
    <w:basedOn w:val="7"/>
    <w:link w:val="2"/>
    <w:autoRedefine/>
    <w:qFormat/>
    <w:uiPriority w:val="0"/>
    <w:rPr>
      <w:kern w:val="2"/>
      <w:sz w:val="18"/>
      <w:szCs w:val="18"/>
    </w:rPr>
  </w:style>
  <w:style w:type="character" w:customStyle="1" w:styleId="10">
    <w:name w:val="style91"/>
    <w:basedOn w:val="7"/>
    <w:autoRedefine/>
    <w:qFormat/>
    <w:uiPriority w:val="0"/>
    <w:rPr>
      <w:sz w:val="20"/>
      <w:szCs w:val="20"/>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4E539-B681-44DD-AA87-258942063875}">
  <ds:schemaRefs/>
</ds:datastoreItem>
</file>

<file path=docProps/app.xml><?xml version="1.0" encoding="utf-8"?>
<Properties xmlns="http://schemas.openxmlformats.org/officeDocument/2006/extended-properties" xmlns:vt="http://schemas.openxmlformats.org/officeDocument/2006/docPropsVTypes">
  <Template>Normal</Template>
  <Pages>2</Pages>
  <Words>592</Words>
  <Characters>636</Characters>
  <Lines>4</Lines>
  <Paragraphs>1</Paragraphs>
  <TotalTime>85</TotalTime>
  <ScaleCrop>false</ScaleCrop>
  <LinksUpToDate>false</LinksUpToDate>
  <CharactersWithSpaces>639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2024-05-22T08:21:00Z</dcterms:created>
  <dc:creator>WPS_1677642919</dc:creator>
  <cp:lastModifiedBy>王欣恒</cp:lastModifiedBy>
  <dcterms:modified xsi:type="dcterms:W3CDTF">2025-09-12T08:39:23Z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1F0B2539C76C4F5DA2D51FD7FFAB719A_13</vt:lpwstr>
  </property>
  <property fmtid="{D5CDD505-2E9C-101B-9397-08002B2CF9AE}" pid="4" name="KSOTemplateDocerSaveRecord">
    <vt:lpwstr>eyJoZGlkIjoiNDViMTcyZTNlMGZkZTQwMDllM2I2NjM3ODIyMDg0YTUiLCJ1c2VySWQiOiIzOTU2ODgyMzgifQ==</vt:lpwstr>
  </property>
</Properties>
</file>