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6EF1B0" w14:textId="77777777" w:rsidR="00EB38AE" w:rsidRDefault="00EB38AE">
      <w:pPr>
        <w:tabs>
          <w:tab w:val="left" w:pos="336"/>
        </w:tabs>
        <w:snapToGrid w:val="0"/>
        <w:spacing w:line="360" w:lineRule="auto"/>
        <w:ind w:firstLine="562"/>
        <w:jc w:val="left"/>
        <w:rPr>
          <w:rFonts w:asciiTheme="majorEastAsia" w:eastAsiaTheme="majorEastAsia" w:hAnsiTheme="majorEastAsia"/>
          <w:b/>
          <w:spacing w:val="-20"/>
          <w:sz w:val="24"/>
          <w:szCs w:val="24"/>
        </w:rPr>
      </w:pPr>
      <w:bookmarkStart w:id="0" w:name="_Toc10987"/>
      <w:bookmarkStart w:id="1" w:name="_Toc15310"/>
    </w:p>
    <w:p w14:paraId="2F0838A6" w14:textId="77777777" w:rsidR="00EB38AE" w:rsidRDefault="00EB38AE">
      <w:pPr>
        <w:tabs>
          <w:tab w:val="left" w:pos="336"/>
        </w:tabs>
        <w:snapToGrid w:val="0"/>
        <w:spacing w:line="360" w:lineRule="auto"/>
        <w:ind w:firstLine="880"/>
        <w:jc w:val="left"/>
        <w:rPr>
          <w:rFonts w:asciiTheme="majorEastAsia" w:eastAsiaTheme="majorEastAsia" w:hAnsiTheme="majorEastAsia"/>
          <w:sz w:val="24"/>
          <w:szCs w:val="24"/>
        </w:rPr>
      </w:pPr>
    </w:p>
    <w:p w14:paraId="5E3779CB" w14:textId="77777777" w:rsidR="00EB38AE" w:rsidRDefault="00EB38AE">
      <w:pPr>
        <w:autoSpaceDE w:val="0"/>
        <w:autoSpaceDN w:val="0"/>
        <w:adjustRightInd w:val="0"/>
        <w:snapToGrid w:val="0"/>
        <w:spacing w:line="360" w:lineRule="auto"/>
        <w:ind w:firstLine="723"/>
        <w:jc w:val="left"/>
        <w:rPr>
          <w:rFonts w:asciiTheme="majorEastAsia" w:eastAsiaTheme="majorEastAsia" w:hAnsiTheme="majorEastAsia" w:cs="MingLiU"/>
          <w:b/>
          <w:sz w:val="24"/>
          <w:szCs w:val="24"/>
        </w:rPr>
      </w:pPr>
    </w:p>
    <w:p w14:paraId="0A3DE229" w14:textId="77777777" w:rsidR="00EB38AE" w:rsidRDefault="00EB38AE">
      <w:pPr>
        <w:autoSpaceDE w:val="0"/>
        <w:autoSpaceDN w:val="0"/>
        <w:adjustRightInd w:val="0"/>
        <w:snapToGrid w:val="0"/>
        <w:spacing w:line="360" w:lineRule="auto"/>
        <w:ind w:firstLine="723"/>
        <w:jc w:val="center"/>
        <w:rPr>
          <w:rFonts w:asciiTheme="majorEastAsia" w:eastAsiaTheme="majorEastAsia" w:hAnsiTheme="majorEastAsia" w:cs="MingLiU"/>
          <w:b/>
          <w:sz w:val="44"/>
          <w:szCs w:val="24"/>
        </w:rPr>
      </w:pPr>
    </w:p>
    <w:p w14:paraId="61472CCA" w14:textId="77777777" w:rsidR="00EB38AE" w:rsidRDefault="00A17BD9">
      <w:pPr>
        <w:autoSpaceDE w:val="0"/>
        <w:autoSpaceDN w:val="0"/>
        <w:adjustRightInd w:val="0"/>
        <w:snapToGrid w:val="0"/>
        <w:spacing w:line="360" w:lineRule="auto"/>
        <w:jc w:val="center"/>
        <w:rPr>
          <w:rFonts w:asciiTheme="majorEastAsia" w:eastAsiaTheme="majorEastAsia" w:hAnsiTheme="majorEastAsia" w:cs="MingLiU"/>
          <w:b/>
          <w:sz w:val="44"/>
          <w:szCs w:val="24"/>
        </w:rPr>
      </w:pPr>
      <w:r>
        <w:rPr>
          <w:rFonts w:asciiTheme="majorEastAsia" w:eastAsiaTheme="majorEastAsia" w:hAnsiTheme="majorEastAsia" w:cs="MingLiU" w:hint="eastAsia"/>
          <w:b/>
          <w:sz w:val="44"/>
          <w:szCs w:val="24"/>
        </w:rPr>
        <w:t>重汽（重庆）轻型汽车有限公司</w:t>
      </w:r>
    </w:p>
    <w:p w14:paraId="09D71B37" w14:textId="77777777" w:rsidR="00EB38AE" w:rsidRDefault="00EB38AE">
      <w:pPr>
        <w:autoSpaceDE w:val="0"/>
        <w:autoSpaceDN w:val="0"/>
        <w:adjustRightInd w:val="0"/>
        <w:snapToGrid w:val="0"/>
        <w:spacing w:line="360" w:lineRule="auto"/>
        <w:ind w:firstLine="723"/>
        <w:jc w:val="center"/>
        <w:rPr>
          <w:rFonts w:asciiTheme="majorEastAsia" w:eastAsiaTheme="majorEastAsia" w:hAnsiTheme="majorEastAsia" w:cs="MingLiU"/>
          <w:b/>
          <w:sz w:val="44"/>
          <w:szCs w:val="24"/>
        </w:rPr>
      </w:pPr>
    </w:p>
    <w:p w14:paraId="14BEE8F7" w14:textId="77777777" w:rsidR="00EB38AE" w:rsidRDefault="00A17BD9">
      <w:pPr>
        <w:autoSpaceDE w:val="0"/>
        <w:autoSpaceDN w:val="0"/>
        <w:adjustRightInd w:val="0"/>
        <w:snapToGrid w:val="0"/>
        <w:spacing w:line="360" w:lineRule="auto"/>
        <w:jc w:val="center"/>
        <w:rPr>
          <w:rFonts w:asciiTheme="majorEastAsia" w:eastAsiaTheme="majorEastAsia" w:hAnsiTheme="majorEastAsia" w:cs="MingLiU"/>
          <w:b/>
          <w:sz w:val="44"/>
          <w:szCs w:val="24"/>
        </w:rPr>
      </w:pPr>
      <w:r>
        <w:rPr>
          <w:rFonts w:asciiTheme="majorEastAsia" w:eastAsiaTheme="majorEastAsia" w:hAnsiTheme="majorEastAsia" w:cs="MingLiU" w:hint="eastAsia"/>
          <w:b/>
          <w:sz w:val="44"/>
          <w:szCs w:val="24"/>
        </w:rPr>
        <w:t>生产物流外包服务项目</w:t>
      </w:r>
    </w:p>
    <w:p w14:paraId="4C2C7DA6" w14:textId="77777777" w:rsidR="00EB38AE" w:rsidRDefault="00EB38AE">
      <w:pPr>
        <w:autoSpaceDE w:val="0"/>
        <w:autoSpaceDN w:val="0"/>
        <w:adjustRightInd w:val="0"/>
        <w:snapToGrid w:val="0"/>
        <w:spacing w:line="360" w:lineRule="auto"/>
        <w:ind w:firstLineChars="49" w:firstLine="216"/>
        <w:jc w:val="center"/>
        <w:rPr>
          <w:rFonts w:asciiTheme="majorEastAsia" w:eastAsiaTheme="majorEastAsia" w:hAnsiTheme="majorEastAsia" w:cs="MingLiU"/>
          <w:b/>
          <w:sz w:val="44"/>
          <w:szCs w:val="24"/>
        </w:rPr>
      </w:pPr>
    </w:p>
    <w:p w14:paraId="335F4862" w14:textId="77777777" w:rsidR="00EB38AE" w:rsidRDefault="00A17BD9">
      <w:pPr>
        <w:autoSpaceDE w:val="0"/>
        <w:autoSpaceDN w:val="0"/>
        <w:adjustRightInd w:val="0"/>
        <w:snapToGrid w:val="0"/>
        <w:spacing w:line="360" w:lineRule="auto"/>
        <w:ind w:firstLineChars="49" w:firstLine="236"/>
        <w:jc w:val="center"/>
        <w:rPr>
          <w:rFonts w:asciiTheme="majorEastAsia" w:eastAsiaTheme="majorEastAsia" w:hAnsiTheme="majorEastAsia" w:cs="MingLiU"/>
          <w:b/>
          <w:sz w:val="48"/>
          <w:szCs w:val="24"/>
        </w:rPr>
      </w:pPr>
      <w:r>
        <w:rPr>
          <w:rFonts w:asciiTheme="majorEastAsia" w:eastAsiaTheme="majorEastAsia" w:hAnsiTheme="majorEastAsia" w:cs="MingLiU" w:hint="eastAsia"/>
          <w:b/>
          <w:sz w:val="48"/>
          <w:szCs w:val="24"/>
        </w:rPr>
        <w:t>招　标　文　件</w:t>
      </w:r>
    </w:p>
    <w:p w14:paraId="7235F032" w14:textId="77777777" w:rsidR="00EB38AE" w:rsidRDefault="00A17BD9">
      <w:pPr>
        <w:autoSpaceDE w:val="0"/>
        <w:autoSpaceDN w:val="0"/>
        <w:adjustRightInd w:val="0"/>
        <w:snapToGrid w:val="0"/>
        <w:spacing w:line="360" w:lineRule="auto"/>
        <w:ind w:firstLineChars="49" w:firstLine="216"/>
        <w:jc w:val="center"/>
        <w:rPr>
          <w:rFonts w:asciiTheme="majorEastAsia" w:eastAsiaTheme="majorEastAsia" w:hAnsiTheme="majorEastAsia" w:cs="MingLiU"/>
          <w:b/>
          <w:w w:val="99"/>
          <w:sz w:val="44"/>
          <w:szCs w:val="24"/>
        </w:rPr>
      </w:pPr>
      <w:r>
        <w:rPr>
          <w:rFonts w:asciiTheme="majorEastAsia" w:eastAsiaTheme="majorEastAsia" w:hAnsiTheme="majorEastAsia" w:cs="MingLiU" w:hint="eastAsia"/>
          <w:b/>
          <w:sz w:val="44"/>
          <w:szCs w:val="24"/>
        </w:rPr>
        <w:t>（A包）</w:t>
      </w:r>
    </w:p>
    <w:p w14:paraId="1A3A804C" w14:textId="77777777" w:rsidR="00EB38AE" w:rsidRDefault="00EB38AE">
      <w:pPr>
        <w:tabs>
          <w:tab w:val="left" w:pos="3885"/>
          <w:tab w:val="left" w:pos="6219"/>
        </w:tabs>
        <w:autoSpaceDE w:val="0"/>
        <w:autoSpaceDN w:val="0"/>
        <w:adjustRightInd w:val="0"/>
        <w:snapToGrid w:val="0"/>
        <w:spacing w:line="360" w:lineRule="auto"/>
        <w:ind w:firstLineChars="98" w:firstLine="430"/>
        <w:jc w:val="center"/>
        <w:rPr>
          <w:rFonts w:asciiTheme="majorEastAsia" w:eastAsiaTheme="majorEastAsia" w:hAnsiTheme="majorEastAsia" w:cs="MingLiU"/>
          <w:b/>
          <w:w w:val="99"/>
          <w:sz w:val="44"/>
          <w:szCs w:val="24"/>
        </w:rPr>
      </w:pPr>
    </w:p>
    <w:p w14:paraId="209A47EF" w14:textId="77777777" w:rsidR="00EB38AE" w:rsidRDefault="00EB38AE">
      <w:pPr>
        <w:tabs>
          <w:tab w:val="left" w:pos="3885"/>
          <w:tab w:val="left" w:pos="6219"/>
        </w:tabs>
        <w:autoSpaceDE w:val="0"/>
        <w:autoSpaceDN w:val="0"/>
        <w:adjustRightInd w:val="0"/>
        <w:snapToGrid w:val="0"/>
        <w:spacing w:line="360" w:lineRule="auto"/>
        <w:ind w:firstLineChars="98" w:firstLine="430"/>
        <w:jc w:val="center"/>
        <w:rPr>
          <w:rFonts w:asciiTheme="majorEastAsia" w:eastAsiaTheme="majorEastAsia" w:hAnsiTheme="majorEastAsia" w:cs="MingLiU"/>
          <w:b/>
          <w:w w:val="99"/>
          <w:sz w:val="44"/>
          <w:szCs w:val="24"/>
        </w:rPr>
      </w:pPr>
    </w:p>
    <w:p w14:paraId="26CB38F0" w14:textId="77777777" w:rsidR="00EB38AE" w:rsidRDefault="00EB38AE">
      <w:pPr>
        <w:tabs>
          <w:tab w:val="left" w:pos="3885"/>
          <w:tab w:val="left" w:pos="6219"/>
        </w:tabs>
        <w:autoSpaceDE w:val="0"/>
        <w:autoSpaceDN w:val="0"/>
        <w:adjustRightInd w:val="0"/>
        <w:snapToGrid w:val="0"/>
        <w:spacing w:line="360" w:lineRule="auto"/>
        <w:ind w:firstLineChars="98" w:firstLine="430"/>
        <w:jc w:val="center"/>
        <w:rPr>
          <w:rFonts w:asciiTheme="majorEastAsia" w:eastAsiaTheme="majorEastAsia" w:hAnsiTheme="majorEastAsia" w:cs="MingLiU"/>
          <w:b/>
          <w:w w:val="99"/>
          <w:sz w:val="44"/>
          <w:szCs w:val="24"/>
        </w:rPr>
      </w:pPr>
    </w:p>
    <w:p w14:paraId="78A931EB" w14:textId="77777777" w:rsidR="00EB38AE" w:rsidRDefault="00EB38AE">
      <w:pPr>
        <w:tabs>
          <w:tab w:val="left" w:pos="3885"/>
          <w:tab w:val="left" w:pos="6219"/>
        </w:tabs>
        <w:autoSpaceDE w:val="0"/>
        <w:autoSpaceDN w:val="0"/>
        <w:adjustRightInd w:val="0"/>
        <w:snapToGrid w:val="0"/>
        <w:spacing w:line="360" w:lineRule="auto"/>
        <w:ind w:firstLineChars="98" w:firstLine="430"/>
        <w:jc w:val="center"/>
        <w:rPr>
          <w:rFonts w:asciiTheme="majorEastAsia" w:eastAsiaTheme="majorEastAsia" w:hAnsiTheme="majorEastAsia" w:cs="MingLiU"/>
          <w:b/>
          <w:w w:val="99"/>
          <w:sz w:val="44"/>
          <w:szCs w:val="24"/>
        </w:rPr>
      </w:pPr>
    </w:p>
    <w:p w14:paraId="2068B9B3" w14:textId="77777777" w:rsidR="00EB38AE" w:rsidRDefault="00EB38AE">
      <w:pPr>
        <w:tabs>
          <w:tab w:val="left" w:pos="3885"/>
          <w:tab w:val="left" w:pos="6219"/>
        </w:tabs>
        <w:autoSpaceDE w:val="0"/>
        <w:autoSpaceDN w:val="0"/>
        <w:adjustRightInd w:val="0"/>
        <w:snapToGrid w:val="0"/>
        <w:spacing w:line="360" w:lineRule="auto"/>
        <w:ind w:firstLineChars="98" w:firstLine="273"/>
        <w:jc w:val="center"/>
        <w:rPr>
          <w:rFonts w:asciiTheme="majorEastAsia" w:eastAsiaTheme="majorEastAsia" w:hAnsiTheme="majorEastAsia" w:cs="MingLiU"/>
          <w:b/>
          <w:w w:val="99"/>
          <w:sz w:val="28"/>
          <w:szCs w:val="24"/>
        </w:rPr>
      </w:pPr>
    </w:p>
    <w:p w14:paraId="4D09721D" w14:textId="77777777" w:rsidR="00EB38AE" w:rsidRDefault="00A17BD9">
      <w:pPr>
        <w:tabs>
          <w:tab w:val="left" w:pos="3885"/>
          <w:tab w:val="left" w:pos="6219"/>
        </w:tabs>
        <w:autoSpaceDE w:val="0"/>
        <w:autoSpaceDN w:val="0"/>
        <w:adjustRightInd w:val="0"/>
        <w:snapToGrid w:val="0"/>
        <w:spacing w:line="360" w:lineRule="auto"/>
        <w:ind w:firstLineChars="98" w:firstLine="273"/>
        <w:jc w:val="center"/>
        <w:rPr>
          <w:rFonts w:asciiTheme="majorEastAsia" w:eastAsiaTheme="majorEastAsia" w:hAnsiTheme="majorEastAsia"/>
          <w:b/>
          <w:sz w:val="28"/>
          <w:szCs w:val="24"/>
          <w:u w:val="single"/>
        </w:rPr>
      </w:pPr>
      <w:r>
        <w:rPr>
          <w:rFonts w:asciiTheme="majorEastAsia" w:eastAsiaTheme="majorEastAsia" w:hAnsiTheme="majorEastAsia" w:cs="MingLiU" w:hint="eastAsia"/>
          <w:b/>
          <w:w w:val="99"/>
          <w:sz w:val="28"/>
          <w:szCs w:val="24"/>
        </w:rPr>
        <w:t>招   标  人：重汽</w:t>
      </w:r>
      <w:r>
        <w:rPr>
          <w:rFonts w:asciiTheme="majorEastAsia" w:eastAsiaTheme="majorEastAsia" w:hAnsiTheme="majorEastAsia" w:hint="eastAsia"/>
          <w:b/>
          <w:sz w:val="28"/>
          <w:szCs w:val="24"/>
        </w:rPr>
        <w:t>（重庆）轻型汽车有限公司</w:t>
      </w:r>
    </w:p>
    <w:p w14:paraId="6F1EE15F" w14:textId="77777777" w:rsidR="00EB38AE" w:rsidRDefault="00A17BD9">
      <w:pPr>
        <w:pStyle w:val="11"/>
        <w:tabs>
          <w:tab w:val="left" w:pos="900"/>
          <w:tab w:val="right" w:leader="dot" w:pos="9100"/>
        </w:tabs>
        <w:snapToGrid w:val="0"/>
        <w:spacing w:line="360" w:lineRule="auto"/>
        <w:ind w:firstLine="600"/>
        <w:jc w:val="center"/>
        <w:rPr>
          <w:rFonts w:asciiTheme="majorEastAsia" w:eastAsiaTheme="majorEastAsia" w:hAnsiTheme="majorEastAsia"/>
          <w:sz w:val="28"/>
          <w:szCs w:val="24"/>
        </w:rPr>
      </w:pPr>
      <w:r>
        <w:rPr>
          <w:rFonts w:asciiTheme="majorEastAsia" w:eastAsiaTheme="majorEastAsia" w:hAnsiTheme="majorEastAsia" w:hint="eastAsia"/>
          <w:sz w:val="28"/>
          <w:szCs w:val="24"/>
        </w:rPr>
        <w:t>二〇二五年八月</w:t>
      </w:r>
    </w:p>
    <w:p w14:paraId="6E1A4270" w14:textId="77777777" w:rsidR="00EB38AE" w:rsidRDefault="00EB38AE">
      <w:pPr>
        <w:snapToGrid w:val="0"/>
        <w:spacing w:line="360" w:lineRule="auto"/>
        <w:ind w:firstLine="420"/>
        <w:jc w:val="left"/>
        <w:rPr>
          <w:rFonts w:asciiTheme="majorEastAsia" w:eastAsiaTheme="majorEastAsia" w:hAnsiTheme="majorEastAsia"/>
          <w:sz w:val="24"/>
          <w:szCs w:val="24"/>
        </w:rPr>
      </w:pPr>
    </w:p>
    <w:p w14:paraId="4F7C49E6" w14:textId="77777777" w:rsidR="00EB38AE" w:rsidRDefault="00A17BD9">
      <w:pPr>
        <w:widowControl/>
        <w:snapToGrid w:val="0"/>
        <w:spacing w:line="360" w:lineRule="auto"/>
        <w:ind w:firstLine="420"/>
        <w:jc w:val="left"/>
        <w:rPr>
          <w:rFonts w:asciiTheme="majorEastAsia" w:eastAsiaTheme="majorEastAsia" w:hAnsiTheme="majorEastAsia"/>
          <w:b/>
          <w:kern w:val="0"/>
          <w:sz w:val="24"/>
          <w:szCs w:val="24"/>
          <w:lang w:val="zh-CN"/>
        </w:rPr>
      </w:pPr>
      <w:bookmarkStart w:id="2" w:name="_Toc23462"/>
      <w:bookmarkStart w:id="3" w:name="_Toc16518"/>
      <w:bookmarkStart w:id="4" w:name="_Toc131406235"/>
      <w:bookmarkEnd w:id="0"/>
      <w:bookmarkEnd w:id="1"/>
      <w:r>
        <w:rPr>
          <w:rFonts w:asciiTheme="majorEastAsia" w:eastAsiaTheme="majorEastAsia" w:hAnsiTheme="majorEastAsia"/>
          <w:sz w:val="24"/>
          <w:szCs w:val="24"/>
        </w:rPr>
        <w:br w:type="page"/>
      </w:r>
    </w:p>
    <w:p w14:paraId="2E3A010F" w14:textId="77777777" w:rsidR="00EB38AE" w:rsidRDefault="00A17BD9">
      <w:pPr>
        <w:pStyle w:val="2"/>
        <w:snapToGrid w:val="0"/>
        <w:spacing w:before="0" w:after="0" w:line="360" w:lineRule="auto"/>
        <w:jc w:val="center"/>
        <w:rPr>
          <w:rFonts w:asciiTheme="majorEastAsia" w:eastAsiaTheme="majorEastAsia" w:hAnsiTheme="majorEastAsia"/>
          <w:szCs w:val="24"/>
        </w:rPr>
      </w:pPr>
      <w:r>
        <w:rPr>
          <w:rFonts w:asciiTheme="majorEastAsia" w:eastAsiaTheme="majorEastAsia" w:hAnsiTheme="majorEastAsia" w:hint="eastAsia"/>
          <w:szCs w:val="24"/>
        </w:rPr>
        <w:lastRenderedPageBreak/>
        <w:t>招标公告</w:t>
      </w:r>
      <w:bookmarkEnd w:id="2"/>
      <w:bookmarkEnd w:id="3"/>
      <w:bookmarkEnd w:id="4"/>
    </w:p>
    <w:p w14:paraId="3FBB864A" w14:textId="77777777" w:rsidR="00EB38AE" w:rsidRDefault="00A17BD9">
      <w:pPr>
        <w:widowControl/>
        <w:snapToGrid w:val="0"/>
        <w:spacing w:line="360" w:lineRule="auto"/>
        <w:jc w:val="left"/>
        <w:rPr>
          <w:rFonts w:asciiTheme="majorEastAsia" w:eastAsiaTheme="majorEastAsia" w:hAnsiTheme="majorEastAsia" w:cs="宋体"/>
          <w:b/>
          <w:kern w:val="0"/>
          <w:sz w:val="24"/>
          <w:szCs w:val="24"/>
          <w:lang w:bidi="en-US"/>
        </w:rPr>
      </w:pPr>
      <w:r>
        <w:rPr>
          <w:rFonts w:asciiTheme="majorEastAsia" w:eastAsiaTheme="majorEastAsia" w:hAnsiTheme="majorEastAsia" w:cs="宋体" w:hint="eastAsia"/>
          <w:b/>
          <w:kern w:val="0"/>
          <w:sz w:val="24"/>
          <w:szCs w:val="24"/>
          <w:lang w:bidi="en-US"/>
        </w:rPr>
        <w:t>一、招标条件</w:t>
      </w:r>
    </w:p>
    <w:p w14:paraId="77D8A2F1" w14:textId="77777777" w:rsidR="00EB38AE" w:rsidRDefault="00A17BD9">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针对</w:t>
      </w:r>
      <w:r>
        <w:rPr>
          <w:rFonts w:asciiTheme="majorEastAsia" w:eastAsiaTheme="majorEastAsia" w:hAnsiTheme="majorEastAsia" w:cs="宋体" w:hint="eastAsia"/>
          <w:sz w:val="24"/>
          <w:szCs w:val="24"/>
          <w:u w:val="single"/>
        </w:rPr>
        <w:t xml:space="preserve"> 生产物流外包服务项目</w:t>
      </w:r>
      <w:r>
        <w:rPr>
          <w:rFonts w:asciiTheme="majorEastAsia" w:eastAsiaTheme="majorEastAsia" w:hAnsiTheme="majorEastAsia" w:cs="宋体" w:hint="eastAsia"/>
          <w:kern w:val="0"/>
          <w:sz w:val="24"/>
          <w:szCs w:val="24"/>
          <w:lang w:bidi="en-US"/>
        </w:rPr>
        <w:t>，以公开招标的方式进行采购。本项目业主为</w:t>
      </w: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，项目资金来自</w:t>
      </w:r>
      <w:r>
        <w:rPr>
          <w:rFonts w:asciiTheme="majorEastAsia" w:eastAsiaTheme="majorEastAsia" w:hAnsiTheme="majorEastAsia" w:cs="宋体" w:hint="eastAsia"/>
          <w:kern w:val="0"/>
          <w:sz w:val="24"/>
          <w:szCs w:val="24"/>
          <w:u w:val="single"/>
          <w:lang w:bidi="en-US"/>
        </w:rPr>
        <w:t xml:space="preserve"> 企业自筹 </w:t>
      </w:r>
      <w:r>
        <w:rPr>
          <w:rFonts w:asciiTheme="majorEastAsia" w:eastAsiaTheme="majorEastAsia" w:hAnsiTheme="majorEastAsia" w:cs="宋体" w:hint="eastAsia"/>
          <w:kern w:val="0"/>
          <w:sz w:val="24"/>
          <w:szCs w:val="24"/>
          <w:lang w:bidi="en-US"/>
        </w:rPr>
        <w:t>，出资比例为</w:t>
      </w:r>
      <w:r>
        <w:rPr>
          <w:rFonts w:asciiTheme="majorEastAsia" w:eastAsiaTheme="majorEastAsia" w:hAnsiTheme="majorEastAsia" w:cs="宋体" w:hint="eastAsia"/>
          <w:kern w:val="0"/>
          <w:sz w:val="24"/>
          <w:szCs w:val="24"/>
          <w:u w:val="single"/>
          <w:lang w:bidi="en-US"/>
        </w:rPr>
        <w:t xml:space="preserve"> 100% </w:t>
      </w:r>
      <w:r>
        <w:rPr>
          <w:rFonts w:asciiTheme="majorEastAsia" w:eastAsiaTheme="majorEastAsia" w:hAnsiTheme="majorEastAsia" w:cs="宋体" w:hint="eastAsia"/>
          <w:kern w:val="0"/>
          <w:sz w:val="24"/>
          <w:szCs w:val="24"/>
          <w:lang w:bidi="en-US"/>
        </w:rPr>
        <w:t>。该项目现已具备招标条件，欢迎具备条件的潜在投标人参加投标。</w:t>
      </w:r>
    </w:p>
    <w:p w14:paraId="0E105A03" w14:textId="77777777" w:rsidR="00EB38AE" w:rsidRDefault="00A17BD9">
      <w:pPr>
        <w:widowControl/>
        <w:snapToGrid w:val="0"/>
        <w:spacing w:line="360" w:lineRule="auto"/>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b/>
          <w:bCs/>
          <w:kern w:val="0"/>
          <w:sz w:val="24"/>
          <w:szCs w:val="24"/>
          <w:lang w:bidi="en-US"/>
        </w:rPr>
        <w:t>二、项目概况与招标范围</w:t>
      </w:r>
    </w:p>
    <w:p w14:paraId="23A406B5" w14:textId="77777777" w:rsidR="00EB38AE" w:rsidRDefault="00A17BD9">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bookmarkStart w:id="5" w:name="_Toc152045514"/>
      <w:bookmarkStart w:id="6" w:name="_Toc179632530"/>
      <w:bookmarkStart w:id="7" w:name="_Toc152042290"/>
      <w:bookmarkStart w:id="8" w:name="_Toc144974482"/>
      <w:bookmarkStart w:id="9" w:name="_Toc285809451"/>
      <w:bookmarkEnd w:id="5"/>
      <w:bookmarkEnd w:id="6"/>
      <w:bookmarkEnd w:id="7"/>
      <w:bookmarkEnd w:id="8"/>
      <w:bookmarkEnd w:id="9"/>
      <w:r>
        <w:rPr>
          <w:rFonts w:asciiTheme="majorEastAsia" w:eastAsiaTheme="majorEastAsia" w:hAnsiTheme="majorEastAsia" w:cs="宋体" w:hint="eastAsia"/>
          <w:kern w:val="0"/>
          <w:sz w:val="24"/>
          <w:szCs w:val="24"/>
          <w:lang w:bidi="en-US"/>
        </w:rPr>
        <w:t>工程名称：</w:t>
      </w:r>
      <w:r>
        <w:rPr>
          <w:rFonts w:asciiTheme="majorEastAsia" w:eastAsiaTheme="majorEastAsia" w:hAnsiTheme="majorEastAsia" w:cs="宋体" w:hint="eastAsia"/>
          <w:sz w:val="24"/>
          <w:szCs w:val="24"/>
          <w:u w:val="single"/>
        </w:rPr>
        <w:t xml:space="preserve"> 生产物流外包服务项目</w:t>
      </w:r>
      <w:r>
        <w:rPr>
          <w:rFonts w:asciiTheme="majorEastAsia" w:eastAsiaTheme="majorEastAsia" w:hAnsiTheme="majorEastAsia" w:cs="宋体" w:hint="eastAsia"/>
          <w:kern w:val="0"/>
          <w:sz w:val="24"/>
          <w:szCs w:val="24"/>
          <w:lang w:bidi="en-US"/>
        </w:rPr>
        <w:t>；</w:t>
      </w:r>
    </w:p>
    <w:p w14:paraId="6FF284F3" w14:textId="77777777" w:rsidR="00EB38AE" w:rsidRDefault="00A17BD9">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采购形式编号：</w:t>
      </w:r>
      <w:r>
        <w:rPr>
          <w:rFonts w:asciiTheme="majorEastAsia" w:eastAsiaTheme="majorEastAsia" w:hAnsiTheme="majorEastAsia" w:cs="宋体"/>
          <w:kern w:val="0"/>
          <w:sz w:val="24"/>
          <w:szCs w:val="24"/>
          <w:u w:val="single"/>
          <w:lang w:bidi="en-US"/>
        </w:rPr>
        <w:t xml:space="preserve"> </w:t>
      </w:r>
      <w:r>
        <w:rPr>
          <w:rFonts w:asciiTheme="majorEastAsia" w:eastAsiaTheme="majorEastAsia" w:hAnsiTheme="majorEastAsia" w:cs="宋体" w:hint="eastAsia"/>
          <w:kern w:val="0"/>
          <w:sz w:val="24"/>
          <w:szCs w:val="24"/>
          <w:u w:val="single"/>
          <w:lang w:bidi="en-US"/>
        </w:rPr>
        <w:t xml:space="preserve">CGZX2025070142 </w:t>
      </w:r>
      <w:r>
        <w:rPr>
          <w:rFonts w:asciiTheme="majorEastAsia" w:eastAsiaTheme="majorEastAsia" w:hAnsiTheme="majorEastAsia" w:cs="宋体" w:hint="eastAsia"/>
          <w:kern w:val="0"/>
          <w:sz w:val="24"/>
          <w:szCs w:val="24"/>
          <w:lang w:bidi="en-US"/>
        </w:rPr>
        <w:t>；</w:t>
      </w:r>
    </w:p>
    <w:p w14:paraId="14E0BA06" w14:textId="77777777" w:rsidR="00EB38AE" w:rsidRDefault="00A17BD9">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工程地点：</w:t>
      </w:r>
      <w:r>
        <w:rPr>
          <w:rFonts w:asciiTheme="majorEastAsia" w:eastAsiaTheme="majorEastAsia" w:hAnsiTheme="majorEastAsia" w:cs="宋体" w:hint="eastAsia"/>
          <w:kern w:val="0"/>
          <w:sz w:val="24"/>
          <w:szCs w:val="24"/>
          <w:u w:val="single"/>
        </w:rPr>
        <w:t>重庆市江津区双福新区</w:t>
      </w:r>
      <w:r>
        <w:rPr>
          <w:rFonts w:asciiTheme="majorEastAsia" w:eastAsiaTheme="majorEastAsia" w:hAnsiTheme="majorEastAsia" w:cs="宋体" w:hint="eastAsia"/>
          <w:kern w:val="0"/>
          <w:sz w:val="24"/>
          <w:szCs w:val="24"/>
        </w:rPr>
        <w:t>；</w:t>
      </w:r>
    </w:p>
    <w:p w14:paraId="3A94E543" w14:textId="77777777" w:rsidR="00EB38AE" w:rsidRDefault="00A17BD9">
      <w:pPr>
        <w:pStyle w:val="afff3"/>
        <w:numPr>
          <w:ilvl w:val="0"/>
          <w:numId w:val="1"/>
        </w:numPr>
        <w:adjustRightInd w:val="0"/>
        <w:snapToGrid w:val="0"/>
        <w:spacing w:line="360" w:lineRule="auto"/>
        <w:ind w:left="420" w:firstLineChars="0"/>
        <w:jc w:val="left"/>
        <w:rPr>
          <w:rFonts w:asciiTheme="majorEastAsia" w:eastAsiaTheme="majorEastAsia" w:hAnsiTheme="majorEastAsia"/>
          <w:sz w:val="24"/>
          <w:szCs w:val="24"/>
          <w:u w:val="single"/>
        </w:rPr>
      </w:pPr>
      <w:r>
        <w:rPr>
          <w:rFonts w:asciiTheme="majorEastAsia" w:eastAsiaTheme="majorEastAsia" w:hAnsiTheme="majorEastAsia" w:cs="宋体" w:hint="eastAsia"/>
          <w:kern w:val="0"/>
          <w:sz w:val="24"/>
          <w:szCs w:val="24"/>
          <w:lang w:bidi="en-US"/>
        </w:rPr>
        <w:t>项目概况：</w:t>
      </w:r>
      <w:r>
        <w:rPr>
          <w:rFonts w:asciiTheme="majorEastAsia" w:eastAsiaTheme="majorEastAsia" w:hAnsiTheme="majorEastAsia" w:hint="eastAsia"/>
          <w:sz w:val="24"/>
          <w:szCs w:val="24"/>
          <w:u w:val="single"/>
        </w:rPr>
        <w:t>招标人位于重庆市江津区双</w:t>
      </w:r>
      <w:proofErr w:type="gramStart"/>
      <w:r>
        <w:rPr>
          <w:rFonts w:asciiTheme="majorEastAsia" w:eastAsiaTheme="majorEastAsia" w:hAnsiTheme="majorEastAsia" w:hint="eastAsia"/>
          <w:sz w:val="24"/>
          <w:szCs w:val="24"/>
          <w:u w:val="single"/>
        </w:rPr>
        <w:t>福生产</w:t>
      </w:r>
      <w:proofErr w:type="gramEnd"/>
      <w:r>
        <w:rPr>
          <w:rFonts w:asciiTheme="majorEastAsia" w:eastAsiaTheme="majorEastAsia" w:hAnsiTheme="majorEastAsia" w:hint="eastAsia"/>
          <w:sz w:val="24"/>
          <w:szCs w:val="24"/>
          <w:u w:val="single"/>
        </w:rPr>
        <w:t>招标人位于重庆市江津区双</w:t>
      </w:r>
      <w:proofErr w:type="gramStart"/>
      <w:r>
        <w:rPr>
          <w:rFonts w:asciiTheme="majorEastAsia" w:eastAsiaTheme="majorEastAsia" w:hAnsiTheme="majorEastAsia" w:hint="eastAsia"/>
          <w:sz w:val="24"/>
          <w:szCs w:val="24"/>
          <w:u w:val="single"/>
        </w:rPr>
        <w:t>福生产</w:t>
      </w:r>
      <w:proofErr w:type="gramEnd"/>
      <w:r>
        <w:rPr>
          <w:rFonts w:asciiTheme="majorEastAsia" w:eastAsiaTheme="majorEastAsia" w:hAnsiTheme="majorEastAsia" w:hint="eastAsia"/>
          <w:sz w:val="24"/>
          <w:szCs w:val="24"/>
          <w:u w:val="single"/>
        </w:rPr>
        <w:t>基地2025年生产物流外包。技术要求见</w:t>
      </w:r>
      <w:r>
        <w:rPr>
          <w:rFonts w:asciiTheme="majorEastAsia" w:eastAsiaTheme="majorEastAsia" w:hAnsiTheme="majorEastAsia" w:cs="宋体" w:hint="eastAsia"/>
          <w:kern w:val="0"/>
          <w:sz w:val="24"/>
          <w:szCs w:val="24"/>
          <w:u w:val="single"/>
          <w:lang w:bidi="en-US"/>
        </w:rPr>
        <w:t>《附件</w:t>
      </w:r>
      <w:r>
        <w:rPr>
          <w:rFonts w:asciiTheme="majorEastAsia" w:eastAsiaTheme="majorEastAsia" w:hAnsiTheme="majorEastAsia" w:cs="宋体"/>
          <w:kern w:val="0"/>
          <w:sz w:val="24"/>
          <w:szCs w:val="24"/>
          <w:u w:val="single"/>
          <w:lang w:bidi="en-US"/>
        </w:rPr>
        <w:t>11</w:t>
      </w:r>
      <w:r>
        <w:rPr>
          <w:rFonts w:asciiTheme="majorEastAsia" w:eastAsiaTheme="majorEastAsia" w:hAnsiTheme="majorEastAsia" w:cs="宋体" w:hint="eastAsia"/>
          <w:kern w:val="0"/>
          <w:sz w:val="24"/>
          <w:szCs w:val="24"/>
          <w:u w:val="single"/>
          <w:lang w:bidi="en-US"/>
        </w:rPr>
        <w:t>：</w:t>
      </w:r>
      <w:r>
        <w:rPr>
          <w:rFonts w:asciiTheme="majorEastAsia" w:eastAsiaTheme="majorEastAsia" w:hAnsiTheme="majorEastAsia" w:cs="宋体" w:hint="eastAsia"/>
          <w:sz w:val="24"/>
          <w:szCs w:val="24"/>
          <w:u w:val="single"/>
        </w:rPr>
        <w:t>生产物流外包服务项</w:t>
      </w:r>
      <w:bookmarkStart w:id="10" w:name="_GoBack"/>
      <w:bookmarkEnd w:id="10"/>
      <w:r>
        <w:rPr>
          <w:rFonts w:asciiTheme="majorEastAsia" w:eastAsiaTheme="majorEastAsia" w:hAnsiTheme="majorEastAsia" w:cs="宋体" w:hint="eastAsia"/>
          <w:sz w:val="24"/>
          <w:szCs w:val="24"/>
          <w:u w:val="single"/>
        </w:rPr>
        <w:t>目技术要求</w:t>
      </w:r>
      <w:r>
        <w:rPr>
          <w:rFonts w:asciiTheme="majorEastAsia" w:eastAsiaTheme="majorEastAsia" w:hAnsiTheme="majorEastAsia" w:cs="宋体" w:hint="eastAsia"/>
          <w:kern w:val="0"/>
          <w:sz w:val="24"/>
          <w:szCs w:val="24"/>
          <w:u w:val="single"/>
          <w:lang w:bidi="en-US"/>
        </w:rPr>
        <w:t>》；</w:t>
      </w:r>
    </w:p>
    <w:p w14:paraId="0F31D503" w14:textId="77777777" w:rsidR="00EB38AE" w:rsidRDefault="00A17BD9">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资金来源：</w:t>
      </w:r>
      <w:r>
        <w:rPr>
          <w:rFonts w:asciiTheme="majorEastAsia" w:eastAsiaTheme="majorEastAsia" w:hAnsiTheme="majorEastAsia" w:cs="宋体" w:hint="eastAsia"/>
          <w:kern w:val="0"/>
          <w:sz w:val="24"/>
          <w:szCs w:val="24"/>
          <w:u w:val="single"/>
          <w:lang w:bidi="en-US"/>
        </w:rPr>
        <w:t>企业自筹，已落实</w:t>
      </w:r>
      <w:r>
        <w:rPr>
          <w:rFonts w:asciiTheme="majorEastAsia" w:eastAsiaTheme="majorEastAsia" w:hAnsiTheme="majorEastAsia" w:cs="宋体" w:hint="eastAsia"/>
          <w:kern w:val="0"/>
          <w:sz w:val="24"/>
          <w:szCs w:val="24"/>
          <w:lang w:bidi="en-US"/>
        </w:rPr>
        <w:t>；</w:t>
      </w:r>
    </w:p>
    <w:p w14:paraId="1FA89F39" w14:textId="77777777" w:rsidR="00EB38AE" w:rsidRPr="008A0635" w:rsidRDefault="00A17BD9">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b/>
          <w:color w:val="FF0000"/>
          <w:kern w:val="0"/>
          <w:sz w:val="24"/>
          <w:szCs w:val="24"/>
          <w:lang w:bidi="en-US"/>
        </w:rPr>
      </w:pPr>
      <w:r>
        <w:rPr>
          <w:rFonts w:asciiTheme="majorEastAsia" w:eastAsiaTheme="majorEastAsia" w:hAnsiTheme="majorEastAsia" w:cs="宋体" w:hint="eastAsia"/>
          <w:kern w:val="0"/>
          <w:sz w:val="24"/>
          <w:szCs w:val="24"/>
          <w:lang w:bidi="en-US"/>
        </w:rPr>
        <w:t>分包情况：本项目分</w:t>
      </w:r>
      <w:r>
        <w:rPr>
          <w:rFonts w:asciiTheme="majorEastAsia" w:eastAsiaTheme="majorEastAsia" w:hAnsiTheme="majorEastAsia" w:cs="宋体" w:hint="eastAsia"/>
          <w:b/>
          <w:kern w:val="0"/>
          <w:sz w:val="24"/>
          <w:szCs w:val="24"/>
          <w:lang w:bidi="en-US"/>
        </w:rPr>
        <w:t>为A包（厂内生产物流服务）和B包（动力电池厂外仓储运输服务）</w:t>
      </w:r>
      <w:r>
        <w:rPr>
          <w:rFonts w:asciiTheme="majorEastAsia" w:eastAsiaTheme="majorEastAsia" w:hAnsiTheme="majorEastAsia" w:cs="宋体" w:hint="eastAsia"/>
          <w:kern w:val="0"/>
          <w:sz w:val="24"/>
          <w:szCs w:val="24"/>
          <w:lang w:bidi="en-US"/>
        </w:rPr>
        <w:t>，</w:t>
      </w:r>
      <w:r w:rsidRPr="008A0635">
        <w:rPr>
          <w:rFonts w:asciiTheme="majorEastAsia" w:eastAsiaTheme="majorEastAsia" w:hAnsiTheme="majorEastAsia" w:cs="宋体" w:hint="eastAsia"/>
          <w:b/>
          <w:color w:val="FF0000"/>
          <w:kern w:val="0"/>
          <w:sz w:val="24"/>
          <w:szCs w:val="24"/>
          <w:lang w:bidi="en-US"/>
        </w:rPr>
        <w:t>投标人可根据自身情况选择投标1个或2个分包；</w:t>
      </w:r>
    </w:p>
    <w:p w14:paraId="1BB90DF8" w14:textId="77777777" w:rsidR="00EB38AE" w:rsidRDefault="00A17BD9">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合同有效期：三年。</w:t>
      </w:r>
    </w:p>
    <w:p w14:paraId="42D5BA46" w14:textId="77777777" w:rsidR="00EB38AE" w:rsidRDefault="00A17BD9">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报价上限：</w:t>
      </w:r>
    </w:p>
    <w:p w14:paraId="0B5D7520" w14:textId="77777777" w:rsidR="00EB38AE" w:rsidRDefault="00A17BD9">
      <w:pPr>
        <w:pStyle w:val="afff3"/>
        <w:widowControl/>
        <w:numPr>
          <w:ilvl w:val="0"/>
          <w:numId w:val="2"/>
        </w:numPr>
        <w:adjustRightInd w:val="0"/>
        <w:snapToGrid w:val="0"/>
        <w:spacing w:line="360" w:lineRule="auto"/>
        <w:ind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u w:val="single"/>
          <w:lang w:bidi="en-US"/>
        </w:rPr>
        <w:t>A包投标价（含税）不得超过</w:t>
      </w:r>
      <w:r>
        <w:rPr>
          <w:rFonts w:asciiTheme="majorEastAsia" w:eastAsiaTheme="majorEastAsia" w:hAnsiTheme="majorEastAsia" w:cs="宋体" w:hint="eastAsia"/>
          <w:b/>
          <w:kern w:val="0"/>
          <w:sz w:val="24"/>
          <w:szCs w:val="24"/>
          <w:u w:val="single"/>
          <w:lang w:bidi="en-US"/>
        </w:rPr>
        <w:t>人民币7094544.49元</w:t>
      </w:r>
      <w:r>
        <w:rPr>
          <w:rFonts w:asciiTheme="majorEastAsia" w:eastAsiaTheme="majorEastAsia" w:hAnsiTheme="majorEastAsia" w:cs="宋体" w:hint="eastAsia"/>
          <w:kern w:val="0"/>
          <w:sz w:val="24"/>
          <w:szCs w:val="24"/>
          <w:lang w:bidi="en-US"/>
        </w:rPr>
        <w:t>。</w:t>
      </w:r>
    </w:p>
    <w:p w14:paraId="0030F70B" w14:textId="77777777" w:rsidR="00EB38AE" w:rsidRDefault="00A17BD9">
      <w:pPr>
        <w:pStyle w:val="afff3"/>
        <w:widowControl/>
        <w:numPr>
          <w:ilvl w:val="0"/>
          <w:numId w:val="2"/>
        </w:numPr>
        <w:adjustRightInd w:val="0"/>
        <w:snapToGrid w:val="0"/>
        <w:spacing w:line="360" w:lineRule="auto"/>
        <w:ind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kern w:val="0"/>
          <w:sz w:val="24"/>
          <w:szCs w:val="24"/>
          <w:u w:val="single"/>
          <w:lang w:bidi="en-US"/>
        </w:rPr>
        <w:t>B</w:t>
      </w:r>
      <w:r>
        <w:rPr>
          <w:rFonts w:asciiTheme="majorEastAsia" w:eastAsiaTheme="majorEastAsia" w:hAnsiTheme="majorEastAsia" w:cs="宋体" w:hint="eastAsia"/>
          <w:kern w:val="0"/>
          <w:sz w:val="24"/>
          <w:szCs w:val="24"/>
          <w:u w:val="single"/>
          <w:lang w:bidi="en-US"/>
        </w:rPr>
        <w:t>包投标价（含税）不得超过</w:t>
      </w:r>
      <w:r>
        <w:rPr>
          <w:rFonts w:asciiTheme="majorEastAsia" w:eastAsiaTheme="majorEastAsia" w:hAnsiTheme="majorEastAsia" w:cs="宋体" w:hint="eastAsia"/>
          <w:b/>
          <w:kern w:val="0"/>
          <w:sz w:val="24"/>
          <w:szCs w:val="24"/>
          <w:u w:val="single"/>
          <w:lang w:bidi="en-US"/>
        </w:rPr>
        <w:t>人民币267120元</w:t>
      </w:r>
      <w:r>
        <w:rPr>
          <w:rFonts w:asciiTheme="majorEastAsia" w:eastAsiaTheme="majorEastAsia" w:hAnsiTheme="majorEastAsia" w:cs="宋体" w:hint="eastAsia"/>
          <w:kern w:val="0"/>
          <w:sz w:val="24"/>
          <w:szCs w:val="24"/>
          <w:lang w:bidi="en-US"/>
        </w:rPr>
        <w:t>。</w:t>
      </w:r>
    </w:p>
    <w:p w14:paraId="300EAFE0" w14:textId="77777777" w:rsidR="00EB38AE" w:rsidRDefault="00EB38AE">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p>
    <w:p w14:paraId="5A1906A0" w14:textId="77777777" w:rsidR="00EB38AE" w:rsidRDefault="00A17BD9">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三、投标人资格要求</w:t>
      </w:r>
    </w:p>
    <w:p w14:paraId="00448BEA"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投标方需为中华人民共和国境内注册的独立法人机构，具有独立承担民事责任能力。</w:t>
      </w:r>
    </w:p>
    <w:p w14:paraId="715F95CB" w14:textId="6ABD53E3"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企业注册资本不低于1000万元人民币（或等值外币）；</w:t>
      </w:r>
    </w:p>
    <w:p w14:paraId="7C481689" w14:textId="23CFD6A1" w:rsidR="009B0370" w:rsidRDefault="009B0370">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成立时间不晚于2</w:t>
      </w:r>
      <w:r>
        <w:rPr>
          <w:rFonts w:asciiTheme="majorEastAsia" w:eastAsiaTheme="majorEastAsia" w:hAnsiTheme="majorEastAsia"/>
          <w:bCs/>
          <w:sz w:val="24"/>
          <w:szCs w:val="24"/>
        </w:rPr>
        <w:t>022</w:t>
      </w:r>
      <w:r>
        <w:rPr>
          <w:rFonts w:asciiTheme="majorEastAsia" w:eastAsiaTheme="majorEastAsia" w:hAnsiTheme="majorEastAsia" w:hint="eastAsia"/>
          <w:bCs/>
          <w:sz w:val="24"/>
          <w:szCs w:val="24"/>
        </w:rPr>
        <w:t>年8月5日；</w:t>
      </w:r>
    </w:p>
    <w:p w14:paraId="6404D937"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具有汽车及零部件生产物流和VMI运作业绩及案例；</w:t>
      </w:r>
    </w:p>
    <w:p w14:paraId="6D069BEB"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具备仓储、配送、运输、整车物流运输等物流服务资质；</w:t>
      </w:r>
    </w:p>
    <w:p w14:paraId="7A8E26A7"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投标人须优先接手招标人现行自主运营物流人员；</w:t>
      </w:r>
    </w:p>
    <w:p w14:paraId="4698C84C"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设备、办公设备、耗材由投标人自行提供；</w:t>
      </w:r>
    </w:p>
    <w:p w14:paraId="3E1F185C"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投保B包者，需具备危险品运输许可资质；</w:t>
      </w:r>
    </w:p>
    <w:p w14:paraId="37BFF3A6"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中标后，零部件物流服务业务不允许再次外包；</w:t>
      </w:r>
    </w:p>
    <w:p w14:paraId="038BB3F9"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中标人须无条件接受招标人关于</w:t>
      </w:r>
      <w:proofErr w:type="gramStart"/>
      <w:r>
        <w:rPr>
          <w:rFonts w:asciiTheme="majorEastAsia" w:eastAsiaTheme="majorEastAsia" w:hAnsiTheme="majorEastAsia" w:hint="eastAsia"/>
          <w:bCs/>
          <w:sz w:val="24"/>
          <w:szCs w:val="24"/>
        </w:rPr>
        <w:t>物流商</w:t>
      </w:r>
      <w:proofErr w:type="gramEnd"/>
      <w:r>
        <w:rPr>
          <w:rFonts w:asciiTheme="majorEastAsia" w:eastAsiaTheme="majorEastAsia" w:hAnsiTheme="majorEastAsia" w:hint="eastAsia"/>
          <w:bCs/>
          <w:sz w:val="24"/>
          <w:szCs w:val="24"/>
        </w:rPr>
        <w:t>的所有管理规定；</w:t>
      </w:r>
    </w:p>
    <w:p w14:paraId="1BE862B1"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投标方须具有履行合同所必须的设备、财务、技术、服务等方面的资质和能力；</w:t>
      </w:r>
    </w:p>
    <w:p w14:paraId="328FE265"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lastRenderedPageBreak/>
        <w:t>投标方须具有完全履行招标文件的所有要求的能力；</w:t>
      </w:r>
    </w:p>
    <w:p w14:paraId="34873B0C"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投标方须认可招标方的工作指令，包括节、假日能正常开展工作的要求；</w:t>
      </w:r>
    </w:p>
    <w:p w14:paraId="0D92E37D"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公司信誉良好，无违法违规等不良行为。</w:t>
      </w:r>
    </w:p>
    <w:p w14:paraId="79E09118"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无招标违规、谎报年度报告信息、提供虚假资质资料等行为或其他行政处罚记录。</w:t>
      </w:r>
    </w:p>
    <w:p w14:paraId="05BA0F84"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投标方的直接或间接股东、法定代表人、董事、监事、高管非重</w:t>
      </w:r>
      <w:proofErr w:type="gramStart"/>
      <w:r>
        <w:rPr>
          <w:rFonts w:asciiTheme="majorEastAsia" w:eastAsiaTheme="majorEastAsia" w:hAnsiTheme="majorEastAsia" w:hint="eastAsia"/>
          <w:bCs/>
          <w:sz w:val="24"/>
          <w:szCs w:val="24"/>
        </w:rPr>
        <w:t>汽员工</w:t>
      </w:r>
      <w:proofErr w:type="gramEnd"/>
      <w:r>
        <w:rPr>
          <w:rFonts w:asciiTheme="majorEastAsia" w:eastAsiaTheme="majorEastAsia" w:hAnsiTheme="majorEastAsia" w:hint="eastAsia"/>
          <w:bCs/>
          <w:sz w:val="24"/>
          <w:szCs w:val="24"/>
        </w:rPr>
        <w:t>及其亲属。</w:t>
      </w:r>
    </w:p>
    <w:p w14:paraId="0FE2E143"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没有被中国重汽集团列入黑名单。</w:t>
      </w:r>
    </w:p>
    <w:p w14:paraId="44388E64"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法律法规对合格投标方的其他要求、规定。</w:t>
      </w:r>
    </w:p>
    <w:p w14:paraId="559DD41D" w14:textId="77777777" w:rsidR="00EB38AE" w:rsidRDefault="00A17BD9">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不接受联合体投标。</w:t>
      </w:r>
    </w:p>
    <w:p w14:paraId="05084E97" w14:textId="77777777" w:rsidR="00EB38AE" w:rsidRDefault="00EB38AE">
      <w:pPr>
        <w:snapToGrid w:val="0"/>
        <w:spacing w:line="360" w:lineRule="auto"/>
        <w:ind w:firstLineChars="200" w:firstLine="480"/>
        <w:jc w:val="left"/>
        <w:rPr>
          <w:rFonts w:asciiTheme="majorEastAsia" w:eastAsiaTheme="majorEastAsia" w:hAnsiTheme="majorEastAsia"/>
          <w:bCs/>
          <w:sz w:val="24"/>
          <w:szCs w:val="24"/>
        </w:rPr>
      </w:pPr>
    </w:p>
    <w:p w14:paraId="27E64A52" w14:textId="77777777" w:rsidR="00EB38AE" w:rsidRDefault="00A17BD9">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四、报名、招标文件的获取、投标</w:t>
      </w:r>
    </w:p>
    <w:p w14:paraId="44357DF1" w14:textId="77777777" w:rsidR="00EB38AE" w:rsidRDefault="00A17BD9">
      <w:pPr>
        <w:pStyle w:val="afff3"/>
        <w:numPr>
          <w:ilvl w:val="0"/>
          <w:numId w:val="4"/>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报名</w:t>
      </w:r>
    </w:p>
    <w:p w14:paraId="03E2D520" w14:textId="5F504298" w:rsidR="00EB38AE" w:rsidRDefault="00A17BD9">
      <w:pPr>
        <w:snapToGrid w:val="0"/>
        <w:spacing w:line="360" w:lineRule="auto"/>
        <w:ind w:firstLineChars="200" w:firstLine="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凡有意参加投标者，请于202</w:t>
      </w:r>
      <w:r>
        <w:rPr>
          <w:rFonts w:asciiTheme="majorEastAsia" w:eastAsiaTheme="majorEastAsia" w:hAnsiTheme="majorEastAsia"/>
          <w:bCs/>
          <w:sz w:val="24"/>
          <w:szCs w:val="24"/>
        </w:rPr>
        <w:t>5</w:t>
      </w:r>
      <w:r>
        <w:rPr>
          <w:rFonts w:asciiTheme="majorEastAsia" w:eastAsiaTheme="majorEastAsia" w:hAnsiTheme="majorEastAsia" w:hint="eastAsia"/>
          <w:bCs/>
          <w:sz w:val="24"/>
          <w:szCs w:val="24"/>
        </w:rPr>
        <w:t>年8月</w:t>
      </w:r>
      <w:r w:rsidR="001A1C88">
        <w:rPr>
          <w:rFonts w:asciiTheme="majorEastAsia" w:eastAsiaTheme="majorEastAsia" w:hAnsiTheme="majorEastAsia"/>
          <w:bCs/>
          <w:sz w:val="24"/>
          <w:szCs w:val="24"/>
        </w:rPr>
        <w:t>11</w:t>
      </w:r>
      <w:r>
        <w:rPr>
          <w:rFonts w:asciiTheme="majorEastAsia" w:eastAsiaTheme="majorEastAsia" w:hAnsiTheme="majorEastAsia" w:hint="eastAsia"/>
          <w:bCs/>
          <w:sz w:val="24"/>
          <w:szCs w:val="24"/>
        </w:rPr>
        <w:t>日下午17:00前，按照本条（1）-（</w:t>
      </w:r>
      <w:r>
        <w:rPr>
          <w:rFonts w:asciiTheme="majorEastAsia" w:eastAsiaTheme="majorEastAsia" w:hAnsiTheme="majorEastAsia"/>
          <w:bCs/>
          <w:sz w:val="24"/>
          <w:szCs w:val="24"/>
        </w:rPr>
        <w:t>8</w:t>
      </w:r>
      <w:r>
        <w:rPr>
          <w:rFonts w:asciiTheme="majorEastAsia" w:eastAsiaTheme="majorEastAsia" w:hAnsiTheme="majorEastAsia" w:hint="eastAsia"/>
          <w:bCs/>
          <w:sz w:val="24"/>
          <w:szCs w:val="24"/>
        </w:rPr>
        <w:t>）顺序及所列项相关资料的原件扫描件（要求每一页原文件扫描在一页上，禁止两页或多页合并扫描在一页，扫描文件必须清晰可辨否则影响报名的审核，扫描文件格式为pdf格式，禁止采用压缩文件格式或图片格式）发送至邮箱：liuxuan@sinotruk.com，并电话联系工作人员查收（刘玄，联系电话：</w:t>
      </w:r>
      <w:r>
        <w:rPr>
          <w:rFonts w:asciiTheme="majorEastAsia" w:eastAsiaTheme="majorEastAsia" w:hAnsiTheme="majorEastAsia"/>
          <w:bCs/>
          <w:sz w:val="24"/>
          <w:szCs w:val="24"/>
        </w:rPr>
        <w:t>19942238709</w:t>
      </w:r>
      <w:r>
        <w:rPr>
          <w:rFonts w:asciiTheme="majorEastAsia" w:eastAsiaTheme="majorEastAsia" w:hAnsiTheme="majorEastAsia" w:hint="eastAsia"/>
          <w:bCs/>
          <w:sz w:val="24"/>
          <w:szCs w:val="24"/>
        </w:rPr>
        <w:t>），邮件名格式为：***公司（五个字以内公司简称）-项目名称-报名资料。同时必须在邮件中以文字方式提供投标单位全称、投标授权人姓名、联系方式（固定电话、手机、电子邮箱）。</w:t>
      </w:r>
      <w:r>
        <w:rPr>
          <w:rFonts w:asciiTheme="majorEastAsia" w:eastAsiaTheme="majorEastAsia" w:hAnsiTheme="majorEastAsia" w:hint="eastAsia"/>
          <w:b/>
          <w:bCs/>
          <w:sz w:val="24"/>
          <w:szCs w:val="24"/>
        </w:rPr>
        <w:t>报名通过后需在重汽e采通网站（</w:t>
      </w:r>
      <w:r>
        <w:rPr>
          <w:rFonts w:asciiTheme="majorEastAsia" w:eastAsiaTheme="majorEastAsia" w:hAnsiTheme="majorEastAsia"/>
          <w:b/>
          <w:bCs/>
          <w:sz w:val="24"/>
          <w:szCs w:val="24"/>
        </w:rPr>
        <w:t>http</w:t>
      </w:r>
      <w:r>
        <w:rPr>
          <w:rFonts w:asciiTheme="majorEastAsia" w:eastAsiaTheme="majorEastAsia" w:hAnsiTheme="majorEastAsia" w:hint="eastAsia"/>
          <w:b/>
          <w:bCs/>
          <w:sz w:val="24"/>
          <w:szCs w:val="24"/>
        </w:rPr>
        <w:t>s</w:t>
      </w:r>
      <w:r>
        <w:rPr>
          <w:rFonts w:asciiTheme="majorEastAsia" w:eastAsiaTheme="majorEastAsia" w:hAnsiTheme="majorEastAsia"/>
          <w:b/>
          <w:bCs/>
          <w:sz w:val="24"/>
          <w:szCs w:val="24"/>
        </w:rPr>
        <w:t>://ecaitong.sinotruk.com:8012/#/login</w:t>
      </w:r>
      <w:r>
        <w:rPr>
          <w:rFonts w:asciiTheme="majorEastAsia" w:eastAsiaTheme="majorEastAsia" w:hAnsiTheme="majorEastAsia" w:hint="eastAsia"/>
          <w:b/>
          <w:bCs/>
          <w:sz w:val="24"/>
          <w:szCs w:val="24"/>
        </w:rPr>
        <w:t>）上完成供应商注册。</w:t>
      </w:r>
    </w:p>
    <w:p w14:paraId="2A5B10DB" w14:textId="77777777" w:rsidR="00EB38AE" w:rsidRDefault="00A17BD9">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投标方营业执照、法定代表人身份证明(附件1)、法定代表人授权委托书（附件2）；</w:t>
      </w:r>
    </w:p>
    <w:p w14:paraId="6EEE3A86" w14:textId="77777777" w:rsidR="00EB38AE" w:rsidRDefault="00A17BD9">
      <w:pPr>
        <w:pStyle w:val="afff3"/>
        <w:numPr>
          <w:ilvl w:val="0"/>
          <w:numId w:val="5"/>
        </w:numPr>
        <w:adjustRightInd w:val="0"/>
        <w:snapToGrid w:val="0"/>
        <w:spacing w:line="360" w:lineRule="auto"/>
        <w:ind w:firstLineChars="0"/>
        <w:jc w:val="left"/>
        <w:rPr>
          <w:rFonts w:asciiTheme="majorEastAsia" w:eastAsiaTheme="majorEastAsia" w:hAnsiTheme="majorEastAsia"/>
          <w:sz w:val="24"/>
          <w:szCs w:val="24"/>
          <w:u w:val="single"/>
        </w:rPr>
      </w:pPr>
      <w:r>
        <w:rPr>
          <w:rFonts w:asciiTheme="majorEastAsia" w:eastAsiaTheme="majorEastAsia" w:hAnsiTheme="majorEastAsia" w:hint="eastAsia"/>
          <w:bCs/>
          <w:sz w:val="24"/>
          <w:szCs w:val="24"/>
          <w:u w:val="single"/>
        </w:rPr>
        <w:t>汽车及零部件生产物流和VMI运作业绩及案例</w:t>
      </w:r>
      <w:r>
        <w:rPr>
          <w:rFonts w:asciiTheme="majorEastAsia" w:eastAsiaTheme="majorEastAsia" w:hAnsiTheme="majorEastAsia" w:hint="eastAsia"/>
          <w:sz w:val="24"/>
          <w:szCs w:val="24"/>
          <w:u w:val="single"/>
        </w:rPr>
        <w:t>合同或其他业绩证明材料，至少1份。</w:t>
      </w:r>
    </w:p>
    <w:p w14:paraId="09EB4C75" w14:textId="77777777" w:rsidR="00EB38AE" w:rsidRDefault="00A17BD9">
      <w:pPr>
        <w:pStyle w:val="afff3"/>
        <w:numPr>
          <w:ilvl w:val="0"/>
          <w:numId w:val="5"/>
        </w:numPr>
        <w:adjustRightInd w:val="0"/>
        <w:snapToGrid w:val="0"/>
        <w:spacing w:line="360" w:lineRule="auto"/>
        <w:ind w:firstLineChars="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提供具备仓储、配送、运输、整车物流运输等物流服务资质的相关证明；</w:t>
      </w:r>
    </w:p>
    <w:p w14:paraId="636B06A8" w14:textId="77777777" w:rsidR="00EB38AE" w:rsidRDefault="00A17BD9">
      <w:pPr>
        <w:pStyle w:val="afff3"/>
        <w:numPr>
          <w:ilvl w:val="0"/>
          <w:numId w:val="5"/>
        </w:numPr>
        <w:adjustRightInd w:val="0"/>
        <w:snapToGrid w:val="0"/>
        <w:spacing w:line="360" w:lineRule="auto"/>
        <w:ind w:firstLineChars="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投保B包者，需提供危险品运输许可资质证明；</w:t>
      </w:r>
    </w:p>
    <w:p w14:paraId="55C1A0AC" w14:textId="77777777" w:rsidR="00EB38AE" w:rsidRDefault="00A17BD9">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14:paraId="276F23E0" w14:textId="77777777" w:rsidR="00EB38AE" w:rsidRDefault="00A17BD9">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企业最近半年完税证明、信用证明材料（信用中国报告）；</w:t>
      </w:r>
    </w:p>
    <w:p w14:paraId="375F205A" w14:textId="77777777" w:rsidR="00EB38AE" w:rsidRDefault="00A17BD9">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年度纳税信用评价信息（可从电子税务局查询截图，需加盖公章）；</w:t>
      </w:r>
    </w:p>
    <w:p w14:paraId="4D2A7102" w14:textId="77777777" w:rsidR="00EB38AE" w:rsidRDefault="00A17BD9">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企业对外担保说明（写明贵单位对外有无对外担保和质押业务，需加盖公章）；</w:t>
      </w:r>
    </w:p>
    <w:p w14:paraId="133A2D75" w14:textId="77777777" w:rsidR="00EB38AE" w:rsidRDefault="00A17BD9">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lastRenderedPageBreak/>
        <w:t>招标文件获取。本项目实行资格后审，报名成功不代表资格审查通过，以最终通过招标工作小组的审查为准。预审通过后招标方联系人将本项目招标书电子版以电子邮件的形式发送至投标方所提供的邮箱，招标方不对投标</w:t>
      </w:r>
      <w:proofErr w:type="gramStart"/>
      <w:r>
        <w:rPr>
          <w:rFonts w:asciiTheme="majorEastAsia" w:eastAsiaTheme="majorEastAsia" w:hAnsiTheme="majorEastAsia" w:hint="eastAsia"/>
          <w:bCs/>
          <w:sz w:val="24"/>
          <w:szCs w:val="24"/>
        </w:rPr>
        <w:t>方能否</w:t>
      </w:r>
      <w:proofErr w:type="gramEnd"/>
      <w:r>
        <w:rPr>
          <w:rFonts w:asciiTheme="majorEastAsia" w:eastAsiaTheme="majorEastAsia" w:hAnsiTheme="majorEastAsia" w:hint="eastAsia"/>
          <w:bCs/>
          <w:sz w:val="24"/>
          <w:szCs w:val="24"/>
        </w:rPr>
        <w:t>通过电子邮件正确或及时接收相关邮件负责，招标方邮件发出即视为送达。</w:t>
      </w:r>
    </w:p>
    <w:p w14:paraId="513EA119" w14:textId="77777777" w:rsidR="00EB38AE" w:rsidRDefault="00A17BD9">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应标。投标人在重汽e采通网站（</w:t>
      </w:r>
      <w:r>
        <w:rPr>
          <w:rFonts w:asciiTheme="majorEastAsia" w:eastAsiaTheme="majorEastAsia" w:hAnsiTheme="majorEastAsia"/>
          <w:bCs/>
          <w:sz w:val="24"/>
          <w:szCs w:val="24"/>
        </w:rPr>
        <w:t>https://ecaitong.sinotruk.com:8012/#/login</w:t>
      </w:r>
      <w:r>
        <w:rPr>
          <w:rFonts w:asciiTheme="majorEastAsia" w:eastAsiaTheme="majorEastAsia" w:hAnsiTheme="majorEastAsia" w:hint="eastAsia"/>
          <w:bCs/>
          <w:sz w:val="24"/>
          <w:szCs w:val="24"/>
        </w:rPr>
        <w:t>）上完成注册后，需用正式供应商账号完成供应商应标，超过应标截止时间将视为参与失败（应标截止时间详见重汽e采通网站上</w:t>
      </w:r>
      <w:r>
        <w:rPr>
          <w:rFonts w:asciiTheme="majorEastAsia" w:eastAsiaTheme="majorEastAsia" w:hAnsiTheme="majorEastAsia" w:hint="eastAsia"/>
          <w:bCs/>
          <w:sz w:val="24"/>
          <w:szCs w:val="24"/>
          <w:u w:val="single"/>
        </w:rPr>
        <w:t>供应商应标中</w:t>
      </w:r>
      <w:r>
        <w:rPr>
          <w:rFonts w:asciiTheme="majorEastAsia" w:eastAsiaTheme="majorEastAsia" w:hAnsiTheme="majorEastAsia" w:hint="eastAsia"/>
          <w:bCs/>
          <w:sz w:val="24"/>
          <w:szCs w:val="24"/>
        </w:rPr>
        <w:t>的时间）。</w:t>
      </w:r>
    </w:p>
    <w:p w14:paraId="5EED62D4" w14:textId="77777777" w:rsidR="00EB38AE" w:rsidRDefault="00A17BD9">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
          <w:bCs/>
          <w:sz w:val="24"/>
          <w:szCs w:val="24"/>
        </w:rPr>
      </w:pPr>
      <w:r>
        <w:rPr>
          <w:rFonts w:asciiTheme="majorEastAsia" w:eastAsiaTheme="majorEastAsia" w:hAnsiTheme="majorEastAsia" w:hint="eastAsia"/>
          <w:bCs/>
          <w:sz w:val="24"/>
          <w:szCs w:val="24"/>
        </w:rPr>
        <w:t>投标。投标人在重汽e采通网站（https://ecaitong.sinotruk.com:8012/#/login）上</w:t>
      </w:r>
      <w:proofErr w:type="gramStart"/>
      <w:r>
        <w:rPr>
          <w:rFonts w:asciiTheme="majorEastAsia" w:eastAsiaTheme="majorEastAsia" w:hAnsiTheme="majorEastAsia" w:hint="eastAsia"/>
          <w:bCs/>
          <w:sz w:val="24"/>
          <w:szCs w:val="24"/>
        </w:rPr>
        <w:t>应标审批</w:t>
      </w:r>
      <w:proofErr w:type="gramEnd"/>
      <w:r>
        <w:rPr>
          <w:rFonts w:asciiTheme="majorEastAsia" w:eastAsiaTheme="majorEastAsia" w:hAnsiTheme="majorEastAsia" w:hint="eastAsia"/>
          <w:bCs/>
          <w:sz w:val="24"/>
          <w:szCs w:val="24"/>
        </w:rPr>
        <w:t>通过后需继续完成供应商投标，</w:t>
      </w:r>
      <w:r>
        <w:rPr>
          <w:rFonts w:asciiTheme="majorEastAsia" w:eastAsiaTheme="majorEastAsia" w:hAnsiTheme="majorEastAsia" w:hint="eastAsia"/>
          <w:b/>
          <w:bCs/>
          <w:sz w:val="24"/>
          <w:szCs w:val="24"/>
        </w:rPr>
        <w:t>供应商需在投标截止时间前上传</w:t>
      </w:r>
      <w:r>
        <w:rPr>
          <w:rFonts w:asciiTheme="majorEastAsia" w:eastAsiaTheme="majorEastAsia" w:hAnsiTheme="majorEastAsia" w:hint="eastAsia"/>
          <w:b/>
          <w:sz w:val="24"/>
          <w:szCs w:val="24"/>
        </w:rPr>
        <w:t>本招标公告第八条所列</w:t>
      </w:r>
      <w:r>
        <w:rPr>
          <w:rFonts w:asciiTheme="majorEastAsia" w:eastAsiaTheme="majorEastAsia" w:hAnsiTheme="majorEastAsia" w:hint="eastAsia"/>
          <w:b/>
          <w:bCs/>
          <w:sz w:val="24"/>
          <w:szCs w:val="24"/>
        </w:rPr>
        <w:t>完整的投标文件（电子版）至e采通网站投标</w:t>
      </w:r>
      <w:r>
        <w:rPr>
          <w:rFonts w:asciiTheme="majorEastAsia" w:eastAsiaTheme="majorEastAsia" w:hAnsiTheme="majorEastAsia" w:hint="eastAsia"/>
          <w:bCs/>
          <w:sz w:val="24"/>
          <w:szCs w:val="24"/>
        </w:rPr>
        <w:t>，超过投标截止时间将视为参与失败。投标截止时间详见重汽e采通网站。</w:t>
      </w:r>
    </w:p>
    <w:p w14:paraId="40A02FDB" w14:textId="77777777" w:rsidR="00EB38AE" w:rsidRDefault="00A17BD9">
      <w:pPr>
        <w:pStyle w:val="afff3"/>
        <w:numPr>
          <w:ilvl w:val="0"/>
          <w:numId w:val="4"/>
        </w:numPr>
        <w:tabs>
          <w:tab w:val="left" w:pos="1134"/>
        </w:tabs>
        <w:adjustRightInd w:val="0"/>
        <w:snapToGrid w:val="0"/>
        <w:spacing w:line="360" w:lineRule="auto"/>
        <w:ind w:left="482" w:hangingChars="200" w:hanging="482"/>
        <w:jc w:val="left"/>
        <w:rPr>
          <w:rFonts w:asciiTheme="majorEastAsia" w:eastAsiaTheme="majorEastAsia" w:hAnsiTheme="majorEastAsia"/>
          <w:b/>
          <w:bCs/>
          <w:sz w:val="24"/>
          <w:szCs w:val="24"/>
        </w:rPr>
      </w:pPr>
      <w:r>
        <w:rPr>
          <w:rFonts w:asciiTheme="majorEastAsia" w:eastAsiaTheme="majorEastAsia" w:hAnsiTheme="majorEastAsia" w:hint="eastAsia"/>
          <w:b/>
          <w:bCs/>
          <w:color w:val="FF0000"/>
          <w:sz w:val="24"/>
          <w:szCs w:val="24"/>
        </w:rPr>
        <w:t>投标人必须在开标前5</w:t>
      </w:r>
      <w:r>
        <w:rPr>
          <w:rFonts w:asciiTheme="majorEastAsia" w:eastAsiaTheme="majorEastAsia" w:hAnsiTheme="majorEastAsia"/>
          <w:b/>
          <w:bCs/>
          <w:color w:val="FF0000"/>
          <w:sz w:val="24"/>
          <w:szCs w:val="24"/>
        </w:rPr>
        <w:t>-7</w:t>
      </w:r>
      <w:r>
        <w:rPr>
          <w:rFonts w:asciiTheme="majorEastAsia" w:eastAsiaTheme="majorEastAsia" w:hAnsiTheme="majorEastAsia" w:hint="eastAsia"/>
          <w:b/>
          <w:bCs/>
          <w:color w:val="FF0000"/>
          <w:sz w:val="24"/>
          <w:szCs w:val="24"/>
        </w:rPr>
        <w:t>天联系招标人，进行技术交流，以便准确核算项目成本和商务报价。项目技术联系人：</w:t>
      </w:r>
      <w:proofErr w:type="gramStart"/>
      <w:r>
        <w:rPr>
          <w:rFonts w:asciiTheme="majorEastAsia" w:eastAsiaTheme="majorEastAsia" w:hAnsiTheme="majorEastAsia" w:hint="eastAsia"/>
          <w:b/>
          <w:bCs/>
          <w:color w:val="FF0000"/>
          <w:sz w:val="24"/>
          <w:szCs w:val="24"/>
        </w:rPr>
        <w:t>熊陆锋</w:t>
      </w:r>
      <w:proofErr w:type="gramEnd"/>
      <w:r>
        <w:rPr>
          <w:rFonts w:asciiTheme="majorEastAsia" w:eastAsiaTheme="majorEastAsia" w:hAnsiTheme="majorEastAsia" w:hint="eastAsia"/>
          <w:b/>
          <w:bCs/>
          <w:color w:val="FF0000"/>
          <w:sz w:val="24"/>
          <w:szCs w:val="24"/>
        </w:rPr>
        <w:t>，</w:t>
      </w:r>
      <w:r>
        <w:rPr>
          <w:rFonts w:asciiTheme="majorEastAsia" w:eastAsiaTheme="majorEastAsia" w:hAnsiTheme="majorEastAsia"/>
          <w:b/>
          <w:bCs/>
          <w:color w:val="FF0000"/>
          <w:sz w:val="24"/>
          <w:szCs w:val="24"/>
        </w:rPr>
        <w:t>15178773367</w:t>
      </w:r>
      <w:r>
        <w:rPr>
          <w:rFonts w:asciiTheme="majorEastAsia" w:eastAsiaTheme="majorEastAsia" w:hAnsiTheme="majorEastAsia" w:hint="eastAsia"/>
          <w:b/>
          <w:bCs/>
          <w:color w:val="FF0000"/>
          <w:sz w:val="24"/>
          <w:szCs w:val="24"/>
        </w:rPr>
        <w:t>，</w:t>
      </w:r>
      <w:hyperlink r:id="rId7" w:history="1">
        <w:r>
          <w:rPr>
            <w:rStyle w:val="affe"/>
            <w:rFonts w:asciiTheme="majorEastAsia" w:eastAsiaTheme="majorEastAsia" w:hAnsiTheme="majorEastAsia"/>
            <w:sz w:val="24"/>
            <w:szCs w:val="24"/>
          </w:rPr>
          <w:t>xionglufeng@sinotruk.com</w:t>
        </w:r>
      </w:hyperlink>
      <w:r>
        <w:rPr>
          <w:rFonts w:asciiTheme="majorEastAsia" w:eastAsiaTheme="majorEastAsia" w:hAnsiTheme="majorEastAsia"/>
          <w:sz w:val="24"/>
          <w:szCs w:val="24"/>
        </w:rPr>
        <w:t xml:space="preserve"> </w:t>
      </w:r>
      <w:r>
        <w:rPr>
          <w:rFonts w:asciiTheme="majorEastAsia" w:eastAsiaTheme="majorEastAsia" w:hAnsiTheme="majorEastAsia" w:hint="eastAsia"/>
          <w:sz w:val="24"/>
          <w:szCs w:val="24"/>
        </w:rPr>
        <w:t>。</w:t>
      </w:r>
    </w:p>
    <w:p w14:paraId="3C4BC21B" w14:textId="77777777" w:rsidR="00EB38AE" w:rsidRDefault="00EB38AE">
      <w:pPr>
        <w:pStyle w:val="afff3"/>
        <w:tabs>
          <w:tab w:val="left" w:pos="1134"/>
        </w:tabs>
        <w:adjustRightInd w:val="0"/>
        <w:snapToGrid w:val="0"/>
        <w:spacing w:line="360" w:lineRule="auto"/>
        <w:ind w:firstLine="482"/>
        <w:jc w:val="left"/>
        <w:rPr>
          <w:rFonts w:asciiTheme="majorEastAsia" w:eastAsiaTheme="majorEastAsia" w:hAnsiTheme="majorEastAsia"/>
          <w:b/>
          <w:sz w:val="24"/>
          <w:szCs w:val="24"/>
        </w:rPr>
      </w:pPr>
    </w:p>
    <w:p w14:paraId="231F986A" w14:textId="77777777" w:rsidR="00EB38AE" w:rsidRDefault="00A17BD9">
      <w:pPr>
        <w:tabs>
          <w:tab w:val="left" w:pos="1050"/>
          <w:tab w:val="left" w:pos="1470"/>
        </w:tabs>
        <w:autoSpaceDE w:val="0"/>
        <w:autoSpaceDN w:val="0"/>
        <w:adjustRightInd w:val="0"/>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五、开标</w:t>
      </w:r>
    </w:p>
    <w:p w14:paraId="2C88730B" w14:textId="408F8029" w:rsidR="00EB38AE" w:rsidRDefault="00A17BD9">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b/>
          <w:sz w:val="24"/>
          <w:szCs w:val="24"/>
        </w:rPr>
      </w:pPr>
      <w:r>
        <w:rPr>
          <w:rFonts w:asciiTheme="majorEastAsia" w:eastAsiaTheme="majorEastAsia" w:hAnsiTheme="majorEastAsia" w:hint="eastAsia"/>
          <w:bCs/>
          <w:sz w:val="24"/>
          <w:szCs w:val="24"/>
        </w:rPr>
        <w:t>开标时间：</w:t>
      </w:r>
      <w:r>
        <w:rPr>
          <w:rFonts w:asciiTheme="majorEastAsia" w:eastAsiaTheme="majorEastAsia" w:hAnsiTheme="majorEastAsia" w:hint="eastAsia"/>
          <w:b/>
          <w:sz w:val="24"/>
          <w:szCs w:val="24"/>
        </w:rPr>
        <w:t>北京时间</w:t>
      </w:r>
      <w:r>
        <w:rPr>
          <w:rFonts w:asciiTheme="majorEastAsia" w:eastAsiaTheme="majorEastAsia" w:hAnsiTheme="majorEastAsia"/>
          <w:b/>
          <w:sz w:val="24"/>
          <w:szCs w:val="24"/>
        </w:rPr>
        <w:t>20</w:t>
      </w:r>
      <w:r>
        <w:rPr>
          <w:rFonts w:asciiTheme="majorEastAsia" w:eastAsiaTheme="majorEastAsia" w:hAnsiTheme="majorEastAsia" w:hint="eastAsia"/>
          <w:b/>
          <w:sz w:val="24"/>
          <w:szCs w:val="24"/>
        </w:rPr>
        <w:t>2</w:t>
      </w:r>
      <w:r>
        <w:rPr>
          <w:rFonts w:asciiTheme="majorEastAsia" w:eastAsiaTheme="majorEastAsia" w:hAnsiTheme="majorEastAsia"/>
          <w:b/>
          <w:sz w:val="24"/>
          <w:szCs w:val="24"/>
        </w:rPr>
        <w:t>5</w:t>
      </w:r>
      <w:r>
        <w:rPr>
          <w:rFonts w:asciiTheme="majorEastAsia" w:eastAsiaTheme="majorEastAsia" w:hAnsiTheme="majorEastAsia" w:hint="eastAsia"/>
          <w:b/>
          <w:sz w:val="24"/>
          <w:szCs w:val="24"/>
        </w:rPr>
        <w:t>年</w:t>
      </w:r>
      <w:r>
        <w:rPr>
          <w:rFonts w:asciiTheme="majorEastAsia" w:eastAsiaTheme="majorEastAsia" w:hAnsiTheme="majorEastAsia"/>
          <w:b/>
          <w:sz w:val="24"/>
          <w:szCs w:val="24"/>
        </w:rPr>
        <w:t>8</w:t>
      </w:r>
      <w:r>
        <w:rPr>
          <w:rFonts w:asciiTheme="majorEastAsia" w:eastAsiaTheme="majorEastAsia" w:hAnsiTheme="majorEastAsia" w:hint="eastAsia"/>
          <w:b/>
          <w:sz w:val="24"/>
          <w:szCs w:val="24"/>
        </w:rPr>
        <w:t>月1</w:t>
      </w:r>
      <w:r w:rsidR="001A1C88">
        <w:rPr>
          <w:rFonts w:asciiTheme="majorEastAsia" w:eastAsiaTheme="majorEastAsia" w:hAnsiTheme="majorEastAsia"/>
          <w:b/>
          <w:sz w:val="24"/>
          <w:szCs w:val="24"/>
        </w:rPr>
        <w:t>9</w:t>
      </w:r>
      <w:r>
        <w:rPr>
          <w:rFonts w:asciiTheme="majorEastAsia" w:eastAsiaTheme="majorEastAsia" w:hAnsiTheme="majorEastAsia" w:hint="eastAsia"/>
          <w:b/>
          <w:sz w:val="24"/>
          <w:szCs w:val="24"/>
        </w:rPr>
        <w:t>日</w:t>
      </w:r>
      <w:r>
        <w:rPr>
          <w:rFonts w:asciiTheme="majorEastAsia" w:eastAsiaTheme="majorEastAsia" w:hAnsiTheme="majorEastAsia"/>
          <w:b/>
          <w:sz w:val="24"/>
          <w:szCs w:val="24"/>
        </w:rPr>
        <w:t>9</w:t>
      </w:r>
      <w:r>
        <w:rPr>
          <w:rFonts w:asciiTheme="majorEastAsia" w:eastAsiaTheme="majorEastAsia" w:hAnsiTheme="majorEastAsia" w:hint="eastAsia"/>
          <w:b/>
          <w:sz w:val="24"/>
          <w:szCs w:val="24"/>
        </w:rPr>
        <w:t>:</w:t>
      </w:r>
      <w:r>
        <w:rPr>
          <w:rFonts w:asciiTheme="majorEastAsia" w:eastAsiaTheme="majorEastAsia" w:hAnsiTheme="majorEastAsia"/>
          <w:b/>
          <w:sz w:val="24"/>
          <w:szCs w:val="24"/>
        </w:rPr>
        <w:t>3</w:t>
      </w:r>
      <w:r>
        <w:rPr>
          <w:rFonts w:asciiTheme="majorEastAsia" w:eastAsiaTheme="majorEastAsia" w:hAnsiTheme="majorEastAsia" w:hint="eastAsia"/>
          <w:b/>
          <w:sz w:val="24"/>
          <w:szCs w:val="24"/>
        </w:rPr>
        <w:t>0时。</w:t>
      </w:r>
    </w:p>
    <w:p w14:paraId="604900BB" w14:textId="77777777" w:rsidR="00EB38AE" w:rsidRDefault="00A17BD9">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开标地点：重汽</w:t>
      </w:r>
      <w:r>
        <w:rPr>
          <w:rFonts w:asciiTheme="majorEastAsia" w:eastAsiaTheme="majorEastAsia" w:hAnsiTheme="majorEastAsia" w:hint="eastAsia"/>
          <w:bCs/>
          <w:sz w:val="24"/>
          <w:szCs w:val="24"/>
        </w:rPr>
        <w:t>e采通</w:t>
      </w:r>
      <w:proofErr w:type="gramStart"/>
      <w:r>
        <w:rPr>
          <w:rFonts w:asciiTheme="majorEastAsia" w:eastAsiaTheme="majorEastAsia" w:hAnsiTheme="majorEastAsia" w:hint="eastAsia"/>
          <w:bCs/>
          <w:sz w:val="24"/>
          <w:szCs w:val="24"/>
        </w:rPr>
        <w:t>网站线</w:t>
      </w:r>
      <w:proofErr w:type="gramEnd"/>
      <w:r>
        <w:rPr>
          <w:rFonts w:asciiTheme="majorEastAsia" w:eastAsiaTheme="majorEastAsia" w:hAnsiTheme="majorEastAsia" w:hint="eastAsia"/>
          <w:bCs/>
          <w:sz w:val="24"/>
          <w:szCs w:val="24"/>
        </w:rPr>
        <w:t>上开标</w:t>
      </w:r>
    </w:p>
    <w:p w14:paraId="13CF1E36" w14:textId="77777777" w:rsidR="00EB38AE" w:rsidRDefault="00A17BD9">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联系人：刘玄</w:t>
      </w:r>
    </w:p>
    <w:p w14:paraId="5E0B4BE6" w14:textId="77777777" w:rsidR="00EB38AE" w:rsidRDefault="00A17BD9">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联系电话：1</w:t>
      </w:r>
      <w:r>
        <w:rPr>
          <w:rFonts w:asciiTheme="majorEastAsia" w:eastAsiaTheme="majorEastAsia" w:hAnsiTheme="majorEastAsia"/>
          <w:sz w:val="24"/>
          <w:szCs w:val="24"/>
        </w:rPr>
        <w:t>9942238709</w:t>
      </w:r>
    </w:p>
    <w:p w14:paraId="046D570D" w14:textId="77777777" w:rsidR="00EB38AE" w:rsidRDefault="00A17BD9">
      <w:pPr>
        <w:tabs>
          <w:tab w:val="left" w:pos="1050"/>
          <w:tab w:val="left" w:pos="1470"/>
        </w:tabs>
        <w:adjustRightInd w:val="0"/>
        <w:snapToGrid w:val="0"/>
        <w:spacing w:line="360" w:lineRule="auto"/>
        <w:ind w:firstLineChars="200" w:firstLine="480"/>
        <w:jc w:val="left"/>
        <w:rPr>
          <w:rStyle w:val="affe"/>
          <w:rFonts w:asciiTheme="majorEastAsia" w:eastAsiaTheme="majorEastAsia" w:hAnsiTheme="majorEastAsia"/>
          <w:sz w:val="24"/>
          <w:szCs w:val="24"/>
        </w:rPr>
      </w:pPr>
      <w:r>
        <w:rPr>
          <w:rFonts w:asciiTheme="majorEastAsia" w:eastAsiaTheme="majorEastAsia" w:hAnsiTheme="majorEastAsia" w:hint="eastAsia"/>
          <w:sz w:val="24"/>
          <w:szCs w:val="24"/>
        </w:rPr>
        <w:t>邮箱地址：</w:t>
      </w:r>
      <w:hyperlink r:id="rId8" w:history="1">
        <w:r>
          <w:rPr>
            <w:rStyle w:val="affe"/>
            <w:rFonts w:asciiTheme="majorEastAsia" w:eastAsiaTheme="majorEastAsia" w:hAnsiTheme="majorEastAsia" w:hint="eastAsia"/>
            <w:sz w:val="24"/>
            <w:szCs w:val="24"/>
          </w:rPr>
          <w:t>liuxuan@sinotruk.com</w:t>
        </w:r>
      </w:hyperlink>
    </w:p>
    <w:p w14:paraId="220EFF96" w14:textId="77777777" w:rsidR="00EB38AE" w:rsidRDefault="00EB38AE">
      <w:pPr>
        <w:tabs>
          <w:tab w:val="left" w:pos="1050"/>
          <w:tab w:val="left" w:pos="1470"/>
        </w:tabs>
        <w:adjustRightInd w:val="0"/>
        <w:snapToGrid w:val="0"/>
        <w:spacing w:line="360" w:lineRule="auto"/>
        <w:ind w:firstLineChars="400" w:firstLine="960"/>
        <w:jc w:val="left"/>
        <w:rPr>
          <w:rStyle w:val="affe"/>
          <w:rFonts w:asciiTheme="majorEastAsia" w:eastAsiaTheme="majorEastAsia" w:hAnsiTheme="majorEastAsia"/>
          <w:sz w:val="24"/>
          <w:szCs w:val="24"/>
        </w:rPr>
      </w:pPr>
    </w:p>
    <w:p w14:paraId="6344E689" w14:textId="77777777" w:rsidR="00EB38AE" w:rsidRDefault="00A17BD9">
      <w:pPr>
        <w:adjustRightInd w:val="0"/>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六</w:t>
      </w:r>
      <w:r>
        <w:rPr>
          <w:rFonts w:asciiTheme="majorEastAsia" w:eastAsiaTheme="majorEastAsia" w:hAnsiTheme="majorEastAsia"/>
          <w:b/>
          <w:sz w:val="24"/>
          <w:szCs w:val="24"/>
        </w:rPr>
        <w:t>、评标</w:t>
      </w:r>
      <w:r>
        <w:rPr>
          <w:rFonts w:asciiTheme="majorEastAsia" w:eastAsiaTheme="majorEastAsia" w:hAnsiTheme="majorEastAsia" w:hint="eastAsia"/>
          <w:b/>
          <w:sz w:val="24"/>
          <w:szCs w:val="24"/>
        </w:rPr>
        <w:t>和报价</w:t>
      </w:r>
    </w:p>
    <w:p w14:paraId="70DF318E"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本项目采用合理最低价中标法，在技术评标入围的前提下，选取商务谈判后议定总价（未税）最低者，为本项目中标人。</w:t>
      </w:r>
      <w:r>
        <w:rPr>
          <w:rFonts w:asciiTheme="majorEastAsia" w:eastAsiaTheme="majorEastAsia" w:hAnsiTheme="majorEastAsia" w:hint="eastAsia"/>
          <w:b/>
          <w:sz w:val="24"/>
          <w:szCs w:val="24"/>
        </w:rPr>
        <w:t>如投标人存在要求招标方或相关合同签订单位提供的配合，在投标文件中说明。</w:t>
      </w:r>
    </w:p>
    <w:p w14:paraId="5396D043" w14:textId="77777777" w:rsidR="00EB38AE" w:rsidRDefault="00EB38AE">
      <w:pPr>
        <w:adjustRightInd w:val="0"/>
        <w:snapToGrid w:val="0"/>
        <w:spacing w:line="360" w:lineRule="auto"/>
        <w:ind w:firstLineChars="200" w:firstLine="482"/>
        <w:jc w:val="left"/>
        <w:rPr>
          <w:rFonts w:asciiTheme="majorEastAsia" w:eastAsiaTheme="majorEastAsia" w:hAnsiTheme="majorEastAsia"/>
          <w:b/>
          <w:sz w:val="24"/>
          <w:szCs w:val="24"/>
        </w:rPr>
      </w:pPr>
    </w:p>
    <w:p w14:paraId="1C9A2B77" w14:textId="77777777" w:rsidR="00EB38AE" w:rsidRDefault="00A17BD9">
      <w:pPr>
        <w:pStyle w:val="afff3"/>
        <w:numPr>
          <w:ilvl w:val="0"/>
          <w:numId w:val="7"/>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技术评标：</w:t>
      </w:r>
      <w:r>
        <w:rPr>
          <w:rFonts w:asciiTheme="majorEastAsia" w:eastAsiaTheme="majorEastAsia" w:hAnsiTheme="majorEastAsia" w:hint="eastAsia"/>
          <w:sz w:val="24"/>
          <w:szCs w:val="24"/>
        </w:rPr>
        <w:t>评审小组先对投标人的技术提案进行技术评分，技术分80分以上的投标人入围商务标。低于80分的投标人淘汰离场。技术标评分机制如下：</w:t>
      </w:r>
    </w:p>
    <w:tbl>
      <w:tblPr>
        <w:tblpPr w:leftFromText="180" w:rightFromText="180" w:vertAnchor="text" w:horzAnchor="page" w:tblpX="1243" w:tblpY="510"/>
        <w:tblOverlap w:val="never"/>
        <w:tblW w:w="10070" w:type="dxa"/>
        <w:tblLayout w:type="fixed"/>
        <w:tblLook w:val="04A0" w:firstRow="1" w:lastRow="0" w:firstColumn="1" w:lastColumn="0" w:noHBand="0" w:noVBand="1"/>
      </w:tblPr>
      <w:tblGrid>
        <w:gridCol w:w="630"/>
        <w:gridCol w:w="1063"/>
        <w:gridCol w:w="1187"/>
        <w:gridCol w:w="5413"/>
        <w:gridCol w:w="787"/>
        <w:gridCol w:w="990"/>
      </w:tblGrid>
      <w:tr w:rsidR="00EB38AE" w14:paraId="6D42CAAD" w14:textId="77777777">
        <w:trPr>
          <w:trHeight w:val="260"/>
        </w:trPr>
        <w:tc>
          <w:tcPr>
            <w:tcW w:w="630"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2A93F953"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序号</w:t>
            </w:r>
          </w:p>
        </w:tc>
        <w:tc>
          <w:tcPr>
            <w:tcW w:w="1063"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404BD045"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评审类别</w:t>
            </w:r>
          </w:p>
        </w:tc>
        <w:tc>
          <w:tcPr>
            <w:tcW w:w="1187"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0544C5CE"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评审内容</w:t>
            </w:r>
          </w:p>
        </w:tc>
        <w:tc>
          <w:tcPr>
            <w:tcW w:w="54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BD544C"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评分标准</w:t>
            </w:r>
          </w:p>
        </w:tc>
        <w:tc>
          <w:tcPr>
            <w:tcW w:w="787"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299BF5AE"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最高得分</w:t>
            </w:r>
          </w:p>
        </w:tc>
        <w:tc>
          <w:tcPr>
            <w:tcW w:w="990"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7FB15626"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合计分数</w:t>
            </w:r>
          </w:p>
        </w:tc>
      </w:tr>
      <w:tr w:rsidR="00EB38AE" w14:paraId="69B9A622" w14:textId="77777777">
        <w:trPr>
          <w:trHeight w:val="15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8AFD8"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lastRenderedPageBreak/>
              <w:t>1</w:t>
            </w:r>
          </w:p>
        </w:tc>
        <w:tc>
          <w:tcPr>
            <w:tcW w:w="106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558D7C"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综合实力</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FCE41A"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项目经验</w:t>
            </w: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8D66"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a.有汽车主机厂生产物流服务案例5个及以上：8-10分。</w:t>
            </w:r>
            <w:r>
              <w:rPr>
                <w:rFonts w:ascii="宋体" w:hAnsi="宋体" w:cs="宋体" w:hint="eastAsia"/>
                <w:color w:val="000000"/>
                <w:kern w:val="0"/>
                <w:sz w:val="20"/>
                <w:lang w:bidi="ar"/>
              </w:rPr>
              <w:br/>
              <w:t>b.有汽车主机厂生产物流服务服务案例3-4个：6-8分。</w:t>
            </w:r>
            <w:r>
              <w:rPr>
                <w:rFonts w:ascii="宋体" w:hAnsi="宋体" w:cs="宋体" w:hint="eastAsia"/>
                <w:color w:val="000000"/>
                <w:kern w:val="0"/>
                <w:sz w:val="20"/>
                <w:lang w:bidi="ar"/>
              </w:rPr>
              <w:br/>
              <w:t>c.有汽车主机厂生产物流服务服务案例1-2个：4-6分。</w:t>
            </w:r>
            <w:r>
              <w:rPr>
                <w:rFonts w:ascii="宋体" w:hAnsi="宋体" w:cs="宋体" w:hint="eastAsia"/>
                <w:color w:val="000000"/>
                <w:kern w:val="0"/>
                <w:sz w:val="20"/>
                <w:lang w:bidi="ar"/>
              </w:rPr>
              <w:br/>
              <w:t>d.无汽车主机厂生产物流服务案例则为0分。</w:t>
            </w:r>
            <w:r>
              <w:rPr>
                <w:rFonts w:ascii="宋体" w:hAnsi="宋体" w:cs="宋体" w:hint="eastAsia"/>
                <w:color w:val="000000"/>
                <w:kern w:val="0"/>
                <w:sz w:val="20"/>
                <w:lang w:bidi="ar"/>
              </w:rPr>
              <w:br/>
              <w:t>（需提供服务合同等证明）</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19B1C0"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10</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987717"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15</w:t>
            </w:r>
          </w:p>
        </w:tc>
      </w:tr>
      <w:tr w:rsidR="00EB38AE" w14:paraId="7F9C09F0" w14:textId="77777777">
        <w:trPr>
          <w:trHeight w:val="12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A700C"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2</w:t>
            </w: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5B89B" w14:textId="77777777" w:rsidR="00EB38AE" w:rsidRDefault="00EB38AE">
            <w:pPr>
              <w:jc w:val="center"/>
              <w:rPr>
                <w:rFonts w:ascii="宋体" w:hAnsi="宋体" w:cs="宋体"/>
                <w:color w:val="000000"/>
                <w:sz w:val="20"/>
              </w:rPr>
            </w:pP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914F8"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企业规模</w:t>
            </w: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B90F7"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a.注册资金3000万以上，近两年营业收入呈增长趋势:8-10分，呈下滑趋势：6-8分。</w:t>
            </w:r>
            <w:r>
              <w:rPr>
                <w:rFonts w:ascii="宋体" w:hAnsi="宋体" w:cs="宋体" w:hint="eastAsia"/>
                <w:color w:val="000000"/>
                <w:kern w:val="0"/>
                <w:sz w:val="20"/>
                <w:lang w:bidi="ar"/>
              </w:rPr>
              <w:br/>
              <w:t>b.注册资金3000万以下，近两年营业收入呈增长趋势:6-8分，呈下滑趋势：4-6分。</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05467"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5</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5D858" w14:textId="77777777" w:rsidR="00EB38AE" w:rsidRDefault="00EB38AE">
            <w:pPr>
              <w:jc w:val="center"/>
              <w:rPr>
                <w:rFonts w:ascii="宋体" w:hAnsi="宋体" w:cs="宋体"/>
                <w:color w:val="000000"/>
                <w:sz w:val="20"/>
              </w:rPr>
            </w:pPr>
          </w:p>
        </w:tc>
      </w:tr>
      <w:tr w:rsidR="00EB38AE" w14:paraId="7A18C342" w14:textId="77777777">
        <w:trPr>
          <w:trHeight w:val="102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61B56"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3</w:t>
            </w:r>
          </w:p>
        </w:tc>
        <w:tc>
          <w:tcPr>
            <w:tcW w:w="106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2C7513"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项目资源配置</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F55A6"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人员</w:t>
            </w: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E71B7"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管理架构及项目人员配置合理，满足基本运营要求得3分；有人员规划及测算依据的加4分；有物流规划专业人才队伍的，自主加分1-3分</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184DE"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10</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8A47A"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15</w:t>
            </w:r>
          </w:p>
        </w:tc>
      </w:tr>
      <w:tr w:rsidR="00EB38AE" w14:paraId="2034212F" w14:textId="77777777">
        <w:trPr>
          <w:trHeight w:val="132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A2140"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4</w:t>
            </w: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F94D95" w14:textId="77777777" w:rsidR="00EB38AE" w:rsidRDefault="00EB38AE">
            <w:pPr>
              <w:jc w:val="center"/>
              <w:rPr>
                <w:rFonts w:ascii="宋体" w:hAnsi="宋体" w:cs="宋体"/>
                <w:color w:val="000000"/>
                <w:sz w:val="20"/>
              </w:rPr>
            </w:pP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EDCD2"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设备设施</w:t>
            </w: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4738"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满足基本运营要求的设备设施得2分；</w:t>
            </w:r>
            <w:r>
              <w:rPr>
                <w:rFonts w:ascii="宋体" w:hAnsi="宋体" w:cs="宋体" w:hint="eastAsia"/>
                <w:color w:val="000000"/>
                <w:kern w:val="0"/>
                <w:sz w:val="20"/>
                <w:lang w:bidi="ar"/>
              </w:rPr>
              <w:br/>
              <w:t>在要求的设施基础上有使用规划并规划可行得体的，评标专家可以在基本要求的基础要求上加1-2分。</w:t>
            </w:r>
            <w:r>
              <w:rPr>
                <w:rFonts w:ascii="宋体" w:hAnsi="宋体" w:cs="宋体" w:hint="eastAsia"/>
                <w:color w:val="000000"/>
                <w:kern w:val="0"/>
                <w:sz w:val="20"/>
                <w:lang w:bidi="ar"/>
              </w:rPr>
              <w:br/>
              <w:t>有自动化物流设备如AGV投入的，评标专家可自主在基本要求的基础上加分1分。</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5D98A8"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5</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CFAE89" w14:textId="77777777" w:rsidR="00EB38AE" w:rsidRDefault="00EB38AE">
            <w:pPr>
              <w:jc w:val="center"/>
              <w:rPr>
                <w:rFonts w:ascii="宋体" w:hAnsi="宋体" w:cs="宋体"/>
                <w:color w:val="000000"/>
                <w:sz w:val="20"/>
              </w:rPr>
            </w:pPr>
          </w:p>
        </w:tc>
      </w:tr>
      <w:tr w:rsidR="00EB38AE" w14:paraId="4739F752" w14:textId="77777777">
        <w:trPr>
          <w:trHeight w:val="78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BD4ED"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6</w:t>
            </w:r>
          </w:p>
        </w:tc>
        <w:tc>
          <w:tcPr>
            <w:tcW w:w="10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AC3A487"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项目管理（需提供材料证明）</w:t>
            </w: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364F6"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现场管理</w:t>
            </w: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D18E2"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保证现场按5S管理，有管理流程或文件要求，根据流程或文件覆盖度、详细度，</w:t>
            </w:r>
            <w:proofErr w:type="gramStart"/>
            <w:r>
              <w:rPr>
                <w:rFonts w:ascii="宋体" w:hAnsi="宋体" w:cs="宋体" w:hint="eastAsia"/>
                <w:color w:val="000000"/>
                <w:kern w:val="0"/>
                <w:sz w:val="20"/>
                <w:lang w:bidi="ar"/>
              </w:rPr>
              <w:t>自主赋分</w:t>
            </w:r>
            <w:proofErr w:type="gramEnd"/>
            <w:r>
              <w:rPr>
                <w:rFonts w:ascii="宋体" w:hAnsi="宋体" w:cs="宋体" w:hint="eastAsia"/>
                <w:color w:val="000000"/>
                <w:kern w:val="0"/>
                <w:sz w:val="20"/>
                <w:lang w:bidi="ar"/>
              </w:rPr>
              <w:t>1-5分；现场目视化定制、区域标识牌等，</w:t>
            </w:r>
            <w:proofErr w:type="gramStart"/>
            <w:r>
              <w:rPr>
                <w:rFonts w:ascii="宋体" w:hAnsi="宋体" w:cs="宋体" w:hint="eastAsia"/>
                <w:color w:val="000000"/>
                <w:kern w:val="0"/>
                <w:sz w:val="20"/>
                <w:lang w:bidi="ar"/>
              </w:rPr>
              <w:t>自主赋分</w:t>
            </w:r>
            <w:proofErr w:type="gramEnd"/>
            <w:r>
              <w:rPr>
                <w:rFonts w:ascii="宋体" w:hAnsi="宋体" w:cs="宋体" w:hint="eastAsia"/>
                <w:color w:val="000000"/>
                <w:kern w:val="0"/>
                <w:sz w:val="20"/>
                <w:lang w:bidi="ar"/>
              </w:rPr>
              <w:t>1-5分；</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558F3"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10</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AB2057"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30</w:t>
            </w:r>
          </w:p>
        </w:tc>
      </w:tr>
      <w:tr w:rsidR="00EB38AE" w14:paraId="5B41D159" w14:textId="77777777">
        <w:trPr>
          <w:trHeight w:val="10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82B24"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7</w:t>
            </w: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9BFAAB" w14:textId="77777777" w:rsidR="00EB38AE" w:rsidRDefault="00EB38AE">
            <w:pPr>
              <w:jc w:val="center"/>
              <w:rPr>
                <w:rFonts w:ascii="宋体" w:hAnsi="宋体" w:cs="宋体"/>
                <w:color w:val="000000"/>
                <w:sz w:val="20"/>
              </w:rPr>
            </w:pP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4387A"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作业流程设计</w:t>
            </w: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BCE08"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有运营范围内的作业流程文件、指导书或管理制度，如基本的仓储流程、配送流程、人员管理流程等得3分，根据流程制度的先进性、完善性、柔性、自动化程度等综合评审、排序，自主加分1-7分</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B5042D"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10</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6B883E" w14:textId="77777777" w:rsidR="00EB38AE" w:rsidRDefault="00EB38AE">
            <w:pPr>
              <w:jc w:val="center"/>
              <w:rPr>
                <w:rFonts w:ascii="宋体" w:hAnsi="宋体" w:cs="宋体"/>
                <w:color w:val="000000"/>
                <w:sz w:val="20"/>
              </w:rPr>
            </w:pPr>
          </w:p>
        </w:tc>
      </w:tr>
      <w:tr w:rsidR="00EB38AE" w14:paraId="05323716" w14:textId="77777777">
        <w:trPr>
          <w:trHeight w:val="260"/>
        </w:trPr>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10EF8"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8</w:t>
            </w: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AD9039" w14:textId="77777777" w:rsidR="00EB38AE" w:rsidRDefault="00EB38AE">
            <w:pPr>
              <w:jc w:val="center"/>
              <w:rPr>
                <w:rFonts w:ascii="宋体" w:hAnsi="宋体" w:cs="宋体"/>
                <w:color w:val="000000"/>
                <w:sz w:val="20"/>
              </w:rPr>
            </w:pPr>
          </w:p>
        </w:tc>
        <w:tc>
          <w:tcPr>
            <w:tcW w:w="118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6695EB"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安全及质量管理</w:t>
            </w:r>
          </w:p>
        </w:tc>
        <w:tc>
          <w:tcPr>
            <w:tcW w:w="5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14B8ED"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1、有质量管理体系流程的得3分，没有的不得分；</w:t>
            </w:r>
            <w:r>
              <w:rPr>
                <w:rFonts w:ascii="宋体" w:hAnsi="宋体" w:cs="宋体" w:hint="eastAsia"/>
                <w:color w:val="000000"/>
                <w:kern w:val="0"/>
                <w:sz w:val="20"/>
                <w:lang w:bidi="ar"/>
              </w:rPr>
              <w:br/>
              <w:t>2、有安全管理流程或规定的得2分，没有的不得分；</w:t>
            </w:r>
          </w:p>
        </w:tc>
        <w:tc>
          <w:tcPr>
            <w:tcW w:w="78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659A5"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5</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8351AA" w14:textId="77777777" w:rsidR="00EB38AE" w:rsidRDefault="00EB38AE">
            <w:pPr>
              <w:jc w:val="center"/>
              <w:rPr>
                <w:rFonts w:ascii="宋体" w:hAnsi="宋体" w:cs="宋体"/>
                <w:color w:val="000000"/>
                <w:sz w:val="20"/>
              </w:rPr>
            </w:pPr>
          </w:p>
        </w:tc>
      </w:tr>
      <w:tr w:rsidR="00EB38AE" w14:paraId="5FB070F5" w14:textId="77777777">
        <w:trPr>
          <w:trHeight w:val="260"/>
        </w:trPr>
        <w:tc>
          <w:tcPr>
            <w:tcW w:w="63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CA7AE" w14:textId="77777777" w:rsidR="00EB38AE" w:rsidRDefault="00EB38AE">
            <w:pPr>
              <w:jc w:val="center"/>
              <w:rPr>
                <w:rFonts w:ascii="宋体" w:hAnsi="宋体" w:cs="宋体"/>
                <w:color w:val="000000"/>
                <w:sz w:val="20"/>
              </w:rPr>
            </w:pP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B2714C" w14:textId="77777777" w:rsidR="00EB38AE" w:rsidRDefault="00EB38AE">
            <w:pPr>
              <w:jc w:val="center"/>
              <w:rPr>
                <w:rFonts w:ascii="宋体" w:hAnsi="宋体" w:cs="宋体"/>
                <w:color w:val="000000"/>
                <w:sz w:val="20"/>
              </w:rPr>
            </w:pP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D9E89" w14:textId="77777777" w:rsidR="00EB38AE" w:rsidRDefault="00EB38AE">
            <w:pPr>
              <w:jc w:val="center"/>
              <w:rPr>
                <w:rFonts w:ascii="宋体" w:hAnsi="宋体" w:cs="宋体"/>
                <w:color w:val="000000"/>
                <w:sz w:val="20"/>
              </w:rPr>
            </w:pPr>
          </w:p>
        </w:tc>
        <w:tc>
          <w:tcPr>
            <w:tcW w:w="54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A392A3" w14:textId="77777777" w:rsidR="00EB38AE" w:rsidRDefault="00EB38AE">
            <w:pPr>
              <w:jc w:val="left"/>
              <w:rPr>
                <w:rFonts w:ascii="宋体" w:hAnsi="宋体" w:cs="宋体"/>
                <w:color w:val="000000"/>
                <w:sz w:val="20"/>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CDFDD" w14:textId="77777777" w:rsidR="00EB38AE" w:rsidRDefault="00EB38AE">
            <w:pPr>
              <w:jc w:val="center"/>
              <w:rPr>
                <w:rFonts w:ascii="宋体" w:hAnsi="宋体" w:cs="宋体"/>
                <w:color w:val="000000"/>
                <w:sz w:val="20"/>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C2EA98" w14:textId="77777777" w:rsidR="00EB38AE" w:rsidRDefault="00EB38AE">
            <w:pPr>
              <w:jc w:val="center"/>
              <w:rPr>
                <w:rFonts w:ascii="宋体" w:hAnsi="宋体" w:cs="宋体"/>
                <w:color w:val="000000"/>
                <w:sz w:val="20"/>
              </w:rPr>
            </w:pPr>
          </w:p>
        </w:tc>
      </w:tr>
      <w:tr w:rsidR="00EB38AE" w14:paraId="1CB7418F" w14:textId="7777777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58007"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9</w:t>
            </w: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F63E39" w14:textId="77777777" w:rsidR="00EB38AE" w:rsidRDefault="00EB38AE">
            <w:pPr>
              <w:jc w:val="center"/>
              <w:rPr>
                <w:rFonts w:ascii="宋体" w:hAnsi="宋体" w:cs="宋体"/>
                <w:color w:val="000000"/>
                <w:sz w:val="20"/>
              </w:rPr>
            </w:pPr>
          </w:p>
        </w:tc>
        <w:tc>
          <w:tcPr>
            <w:tcW w:w="11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BFD3C" w14:textId="77777777" w:rsidR="00EB38AE" w:rsidRDefault="00A17BD9">
            <w:pPr>
              <w:widowControl/>
              <w:jc w:val="center"/>
              <w:textAlignment w:val="center"/>
              <w:rPr>
                <w:rFonts w:ascii="宋体" w:hAnsi="宋体" w:cs="宋体"/>
                <w:color w:val="000000"/>
                <w:sz w:val="20"/>
              </w:rPr>
            </w:pPr>
            <w:proofErr w:type="gramStart"/>
            <w:r>
              <w:rPr>
                <w:rFonts w:ascii="宋体" w:hAnsi="宋体" w:cs="宋体" w:hint="eastAsia"/>
                <w:color w:val="000000"/>
                <w:kern w:val="0"/>
                <w:sz w:val="20"/>
                <w:lang w:bidi="ar"/>
              </w:rPr>
              <w:t>紧急响应</w:t>
            </w:r>
            <w:proofErr w:type="gramEnd"/>
            <w:r>
              <w:rPr>
                <w:rFonts w:ascii="宋体" w:hAnsi="宋体" w:cs="宋体" w:hint="eastAsia"/>
                <w:color w:val="000000"/>
                <w:kern w:val="0"/>
                <w:sz w:val="20"/>
                <w:lang w:bidi="ar"/>
              </w:rPr>
              <w:t>机制</w:t>
            </w: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6FFCB"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有应急管理措施及方案的，</w:t>
            </w:r>
            <w:proofErr w:type="gramStart"/>
            <w:r>
              <w:rPr>
                <w:rFonts w:ascii="宋体" w:hAnsi="宋体" w:cs="宋体" w:hint="eastAsia"/>
                <w:color w:val="000000"/>
                <w:kern w:val="0"/>
                <w:sz w:val="20"/>
                <w:lang w:bidi="ar"/>
              </w:rPr>
              <w:t>自主赋分</w:t>
            </w:r>
            <w:proofErr w:type="gramEnd"/>
            <w:r>
              <w:rPr>
                <w:rFonts w:ascii="宋体" w:hAnsi="宋体" w:cs="宋体" w:hint="eastAsia"/>
                <w:color w:val="000000"/>
                <w:kern w:val="0"/>
                <w:sz w:val="20"/>
                <w:lang w:bidi="ar"/>
              </w:rPr>
              <w:t>1-5分</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0E53B"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5</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BC44DB" w14:textId="77777777" w:rsidR="00EB38AE" w:rsidRDefault="00EB38AE">
            <w:pPr>
              <w:jc w:val="center"/>
              <w:rPr>
                <w:rFonts w:ascii="宋体" w:hAnsi="宋体" w:cs="宋体"/>
                <w:color w:val="000000"/>
                <w:sz w:val="20"/>
              </w:rPr>
            </w:pPr>
          </w:p>
        </w:tc>
      </w:tr>
      <w:tr w:rsidR="00EB38AE" w14:paraId="6EA6FF0A" w14:textId="77777777">
        <w:trPr>
          <w:trHeight w:val="360"/>
        </w:trPr>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C39C3"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10</w:t>
            </w:r>
          </w:p>
        </w:tc>
        <w:tc>
          <w:tcPr>
            <w:tcW w:w="106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366D1"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项目方案</w:t>
            </w:r>
          </w:p>
        </w:tc>
        <w:tc>
          <w:tcPr>
            <w:tcW w:w="11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4E79AF"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方案设计（专家自主赋分）</w:t>
            </w: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DAA5"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当前业务调研及业务痛点分析</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267FB"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10</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BB2A95"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40</w:t>
            </w:r>
          </w:p>
        </w:tc>
      </w:tr>
      <w:tr w:rsidR="00EB38AE" w14:paraId="2AD164D6" w14:textId="77777777">
        <w:trPr>
          <w:trHeight w:val="360"/>
        </w:trPr>
        <w:tc>
          <w:tcPr>
            <w:tcW w:w="63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3E66D" w14:textId="77777777" w:rsidR="00EB38AE" w:rsidRDefault="00EB38AE">
            <w:pPr>
              <w:jc w:val="center"/>
              <w:rPr>
                <w:rFonts w:ascii="宋体" w:hAnsi="宋体" w:cs="宋体"/>
                <w:color w:val="000000"/>
                <w:sz w:val="20"/>
              </w:rPr>
            </w:pP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537C7" w14:textId="77777777" w:rsidR="00EB38AE" w:rsidRDefault="00EB38AE">
            <w:pPr>
              <w:jc w:val="center"/>
              <w:rPr>
                <w:rFonts w:ascii="宋体" w:hAnsi="宋体" w:cs="宋体"/>
                <w:color w:val="000000"/>
                <w:sz w:val="20"/>
              </w:rPr>
            </w:pP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6ECD8" w14:textId="77777777" w:rsidR="00EB38AE" w:rsidRDefault="00EB38AE">
            <w:pPr>
              <w:jc w:val="center"/>
              <w:rPr>
                <w:rFonts w:ascii="宋体" w:hAnsi="宋体" w:cs="宋体"/>
                <w:color w:val="000000"/>
                <w:sz w:val="20"/>
              </w:rPr>
            </w:pP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5A575"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业务改善点分析及提升措施</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A12BF"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10</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8EFAD" w14:textId="77777777" w:rsidR="00EB38AE" w:rsidRDefault="00EB38AE">
            <w:pPr>
              <w:jc w:val="center"/>
              <w:rPr>
                <w:rFonts w:ascii="宋体" w:hAnsi="宋体" w:cs="宋体"/>
                <w:color w:val="000000"/>
                <w:sz w:val="20"/>
              </w:rPr>
            </w:pPr>
          </w:p>
        </w:tc>
      </w:tr>
      <w:tr w:rsidR="00EB38AE" w14:paraId="36E108B0" w14:textId="77777777">
        <w:trPr>
          <w:trHeight w:val="360"/>
        </w:trPr>
        <w:tc>
          <w:tcPr>
            <w:tcW w:w="63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33FE8" w14:textId="77777777" w:rsidR="00EB38AE" w:rsidRDefault="00EB38AE">
            <w:pPr>
              <w:jc w:val="center"/>
              <w:rPr>
                <w:rFonts w:ascii="宋体" w:hAnsi="宋体" w:cs="宋体"/>
                <w:color w:val="000000"/>
                <w:sz w:val="20"/>
              </w:rPr>
            </w:pP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3B677F" w14:textId="77777777" w:rsidR="00EB38AE" w:rsidRDefault="00EB38AE">
            <w:pPr>
              <w:jc w:val="center"/>
              <w:rPr>
                <w:rFonts w:ascii="宋体" w:hAnsi="宋体" w:cs="宋体"/>
                <w:color w:val="000000"/>
                <w:sz w:val="20"/>
              </w:rPr>
            </w:pP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D77484" w14:textId="77777777" w:rsidR="00EB38AE" w:rsidRDefault="00EB38AE">
            <w:pPr>
              <w:jc w:val="center"/>
              <w:rPr>
                <w:rFonts w:ascii="宋体" w:hAnsi="宋体" w:cs="宋体"/>
                <w:color w:val="000000"/>
                <w:sz w:val="20"/>
              </w:rPr>
            </w:pP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B5F7C"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项目总体规划实施方案</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5241A"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10</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E747A" w14:textId="77777777" w:rsidR="00EB38AE" w:rsidRDefault="00EB38AE">
            <w:pPr>
              <w:jc w:val="center"/>
              <w:rPr>
                <w:rFonts w:ascii="宋体" w:hAnsi="宋体" w:cs="宋体"/>
                <w:color w:val="000000"/>
                <w:sz w:val="20"/>
              </w:rPr>
            </w:pPr>
          </w:p>
        </w:tc>
      </w:tr>
      <w:tr w:rsidR="00EB38AE" w14:paraId="3CAF1D13" w14:textId="77777777">
        <w:trPr>
          <w:trHeight w:val="360"/>
        </w:trPr>
        <w:tc>
          <w:tcPr>
            <w:tcW w:w="63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F34E0" w14:textId="77777777" w:rsidR="00EB38AE" w:rsidRDefault="00EB38AE">
            <w:pPr>
              <w:jc w:val="center"/>
              <w:rPr>
                <w:rFonts w:ascii="宋体" w:hAnsi="宋体" w:cs="宋体"/>
                <w:color w:val="000000"/>
                <w:sz w:val="20"/>
              </w:rPr>
            </w:pP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89D552" w14:textId="77777777" w:rsidR="00EB38AE" w:rsidRDefault="00EB38AE">
            <w:pPr>
              <w:jc w:val="center"/>
              <w:rPr>
                <w:rFonts w:ascii="宋体" w:hAnsi="宋体" w:cs="宋体"/>
                <w:color w:val="000000"/>
                <w:sz w:val="20"/>
              </w:rPr>
            </w:pP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E8A754" w14:textId="77777777" w:rsidR="00EB38AE" w:rsidRDefault="00EB38AE">
            <w:pPr>
              <w:jc w:val="center"/>
              <w:rPr>
                <w:rFonts w:ascii="宋体" w:hAnsi="宋体" w:cs="宋体"/>
                <w:color w:val="000000"/>
                <w:sz w:val="20"/>
              </w:rPr>
            </w:pP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24438"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目标及预计取得效果</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FEE0F"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5</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52035" w14:textId="77777777" w:rsidR="00EB38AE" w:rsidRDefault="00EB38AE">
            <w:pPr>
              <w:jc w:val="center"/>
              <w:rPr>
                <w:rFonts w:ascii="宋体" w:hAnsi="宋体" w:cs="宋体"/>
                <w:color w:val="000000"/>
                <w:sz w:val="20"/>
              </w:rPr>
            </w:pPr>
          </w:p>
        </w:tc>
      </w:tr>
      <w:tr w:rsidR="00EB38AE" w14:paraId="2EDDD149" w14:textId="77777777">
        <w:trPr>
          <w:trHeight w:val="360"/>
        </w:trPr>
        <w:tc>
          <w:tcPr>
            <w:tcW w:w="63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11423" w14:textId="77777777" w:rsidR="00EB38AE" w:rsidRDefault="00EB38AE">
            <w:pPr>
              <w:jc w:val="center"/>
              <w:rPr>
                <w:rFonts w:ascii="宋体" w:hAnsi="宋体" w:cs="宋体"/>
                <w:color w:val="000000"/>
                <w:sz w:val="20"/>
              </w:rPr>
            </w:pPr>
          </w:p>
        </w:tc>
        <w:tc>
          <w:tcPr>
            <w:tcW w:w="106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8D753" w14:textId="77777777" w:rsidR="00EB38AE" w:rsidRDefault="00EB38AE">
            <w:pPr>
              <w:jc w:val="center"/>
              <w:rPr>
                <w:rFonts w:ascii="宋体" w:hAnsi="宋体" w:cs="宋体"/>
                <w:color w:val="000000"/>
                <w:sz w:val="20"/>
              </w:rPr>
            </w:pP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9C94DC" w14:textId="77777777" w:rsidR="00EB38AE" w:rsidRDefault="00EB38AE">
            <w:pPr>
              <w:jc w:val="center"/>
              <w:rPr>
                <w:rFonts w:ascii="宋体" w:hAnsi="宋体" w:cs="宋体"/>
                <w:color w:val="000000"/>
                <w:sz w:val="20"/>
              </w:rPr>
            </w:pPr>
          </w:p>
        </w:tc>
        <w:tc>
          <w:tcPr>
            <w:tcW w:w="5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79217" w14:textId="77777777" w:rsidR="00EB38AE" w:rsidRDefault="00A17BD9">
            <w:pPr>
              <w:widowControl/>
              <w:jc w:val="left"/>
              <w:textAlignment w:val="center"/>
              <w:rPr>
                <w:rFonts w:ascii="宋体" w:hAnsi="宋体" w:cs="宋体"/>
                <w:color w:val="000000"/>
                <w:sz w:val="20"/>
              </w:rPr>
            </w:pPr>
            <w:r>
              <w:rPr>
                <w:rFonts w:ascii="宋体" w:hAnsi="宋体" w:cs="宋体" w:hint="eastAsia"/>
                <w:color w:val="000000"/>
                <w:kern w:val="0"/>
                <w:sz w:val="20"/>
                <w:lang w:bidi="ar"/>
              </w:rPr>
              <w:t>深度合作方案、持续降本措施</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9817F" w14:textId="77777777" w:rsidR="00EB38AE" w:rsidRDefault="00A17BD9">
            <w:pPr>
              <w:widowControl/>
              <w:jc w:val="center"/>
              <w:textAlignment w:val="center"/>
              <w:rPr>
                <w:rFonts w:ascii="宋体" w:hAnsi="宋体" w:cs="宋体"/>
                <w:color w:val="000000"/>
                <w:sz w:val="20"/>
              </w:rPr>
            </w:pPr>
            <w:r>
              <w:rPr>
                <w:rFonts w:ascii="宋体" w:hAnsi="宋体" w:cs="宋体" w:hint="eastAsia"/>
                <w:color w:val="000000"/>
                <w:kern w:val="0"/>
                <w:sz w:val="20"/>
                <w:lang w:bidi="ar"/>
              </w:rPr>
              <w:t>5</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4DF99" w14:textId="77777777" w:rsidR="00EB38AE" w:rsidRDefault="00EB38AE">
            <w:pPr>
              <w:jc w:val="center"/>
              <w:rPr>
                <w:rFonts w:ascii="宋体" w:hAnsi="宋体" w:cs="宋体"/>
                <w:color w:val="000000"/>
                <w:sz w:val="20"/>
              </w:rPr>
            </w:pPr>
          </w:p>
        </w:tc>
      </w:tr>
      <w:tr w:rsidR="00EB38AE" w14:paraId="27514318" w14:textId="77777777">
        <w:trPr>
          <w:trHeight w:val="260"/>
        </w:trPr>
        <w:tc>
          <w:tcPr>
            <w:tcW w:w="8293"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35DCE7"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总分</w:t>
            </w:r>
          </w:p>
        </w:tc>
        <w:tc>
          <w:tcPr>
            <w:tcW w:w="7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3298E"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9CAFB" w14:textId="77777777" w:rsidR="00EB38AE" w:rsidRDefault="00A17BD9">
            <w:pPr>
              <w:widowControl/>
              <w:jc w:val="center"/>
              <w:textAlignment w:val="center"/>
              <w:rPr>
                <w:rFonts w:ascii="宋体" w:hAnsi="宋体" w:cs="宋体"/>
                <w:b/>
                <w:bCs/>
                <w:color w:val="000000"/>
                <w:sz w:val="20"/>
              </w:rPr>
            </w:pPr>
            <w:r>
              <w:rPr>
                <w:rFonts w:ascii="宋体" w:hAnsi="宋体" w:cs="宋体" w:hint="eastAsia"/>
                <w:b/>
                <w:bCs/>
                <w:color w:val="000000"/>
                <w:kern w:val="0"/>
                <w:sz w:val="20"/>
                <w:lang w:bidi="ar"/>
              </w:rPr>
              <w:t>100</w:t>
            </w:r>
          </w:p>
        </w:tc>
      </w:tr>
    </w:tbl>
    <w:p w14:paraId="6AA19E67" w14:textId="77777777" w:rsidR="00EB38AE" w:rsidRDefault="00EB38AE">
      <w:pPr>
        <w:pStyle w:val="afff3"/>
        <w:adjustRightInd w:val="0"/>
        <w:snapToGrid w:val="0"/>
        <w:spacing w:line="360" w:lineRule="auto"/>
        <w:ind w:firstLineChars="0" w:firstLine="0"/>
        <w:jc w:val="left"/>
        <w:rPr>
          <w:rFonts w:asciiTheme="majorEastAsia" w:eastAsiaTheme="majorEastAsia" w:hAnsiTheme="majorEastAsia"/>
          <w:b/>
          <w:sz w:val="24"/>
          <w:szCs w:val="24"/>
        </w:rPr>
      </w:pPr>
    </w:p>
    <w:p w14:paraId="150F5454" w14:textId="77777777" w:rsidR="00EB38AE" w:rsidRDefault="00A17BD9">
      <w:pPr>
        <w:pStyle w:val="afff3"/>
        <w:numPr>
          <w:ilvl w:val="0"/>
          <w:numId w:val="7"/>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商务报价</w:t>
      </w:r>
    </w:p>
    <w:p w14:paraId="1EAEC870" w14:textId="77777777" w:rsidR="00EB38AE" w:rsidRDefault="00A17BD9">
      <w:pPr>
        <w:pStyle w:val="af2"/>
        <w:numPr>
          <w:ilvl w:val="0"/>
          <w:numId w:val="8"/>
        </w:numPr>
        <w:snapToGrid w:val="0"/>
        <w:jc w:val="left"/>
        <w:rPr>
          <w:rFonts w:asciiTheme="majorEastAsia" w:eastAsiaTheme="majorEastAsia" w:hAnsiTheme="majorEastAsia"/>
          <w:szCs w:val="24"/>
        </w:rPr>
      </w:pPr>
      <w:r>
        <w:rPr>
          <w:rFonts w:asciiTheme="majorEastAsia" w:eastAsiaTheme="majorEastAsia" w:hAnsiTheme="majorEastAsia" w:hint="eastAsia"/>
          <w:szCs w:val="24"/>
        </w:rPr>
        <w:t>本次招标为公开招标，报价方式以</w:t>
      </w:r>
      <w:proofErr w:type="gramStart"/>
      <w:r>
        <w:rPr>
          <w:rFonts w:asciiTheme="majorEastAsia" w:eastAsiaTheme="majorEastAsia" w:hAnsiTheme="majorEastAsia" w:hint="eastAsia"/>
          <w:szCs w:val="24"/>
        </w:rPr>
        <w:t>阶梯价</w:t>
      </w:r>
      <w:proofErr w:type="gramEnd"/>
      <w:r>
        <w:rPr>
          <w:rFonts w:asciiTheme="majorEastAsia" w:eastAsiaTheme="majorEastAsia" w:hAnsiTheme="majorEastAsia" w:hint="eastAsia"/>
          <w:szCs w:val="24"/>
        </w:rPr>
        <w:t>的形式报价。单车</w:t>
      </w:r>
      <w:proofErr w:type="gramStart"/>
      <w:r>
        <w:rPr>
          <w:rFonts w:asciiTheme="majorEastAsia" w:eastAsiaTheme="majorEastAsia" w:hAnsiTheme="majorEastAsia" w:hint="eastAsia"/>
          <w:szCs w:val="24"/>
        </w:rPr>
        <w:t>物流费</w:t>
      </w:r>
      <w:proofErr w:type="gramEnd"/>
      <w:r>
        <w:rPr>
          <w:rFonts w:asciiTheme="majorEastAsia" w:eastAsiaTheme="majorEastAsia" w:hAnsiTheme="majorEastAsia" w:hint="eastAsia"/>
          <w:szCs w:val="24"/>
        </w:rPr>
        <w:t>**元/</w:t>
      </w:r>
      <w:proofErr w:type="gramStart"/>
      <w:r>
        <w:rPr>
          <w:rFonts w:asciiTheme="majorEastAsia" w:eastAsiaTheme="majorEastAsia" w:hAnsiTheme="majorEastAsia" w:hint="eastAsia"/>
          <w:szCs w:val="24"/>
        </w:rPr>
        <w:t>辆份为</w:t>
      </w:r>
      <w:proofErr w:type="gramEnd"/>
      <w:r>
        <w:rPr>
          <w:rFonts w:asciiTheme="majorEastAsia" w:eastAsiaTheme="majorEastAsia" w:hAnsiTheme="majorEastAsia" w:hint="eastAsia"/>
          <w:szCs w:val="24"/>
        </w:rPr>
        <w:t>单位报价，</w:t>
      </w:r>
      <w:proofErr w:type="gramStart"/>
      <w:r>
        <w:rPr>
          <w:rFonts w:asciiTheme="majorEastAsia" w:eastAsiaTheme="majorEastAsia" w:hAnsiTheme="majorEastAsia" w:hint="eastAsia"/>
          <w:szCs w:val="24"/>
        </w:rPr>
        <w:t>辆份为</w:t>
      </w:r>
      <w:proofErr w:type="gramEnd"/>
      <w:r>
        <w:rPr>
          <w:rFonts w:asciiTheme="majorEastAsia" w:eastAsiaTheme="majorEastAsia" w:hAnsiTheme="majorEastAsia" w:hint="eastAsia"/>
          <w:szCs w:val="24"/>
        </w:rPr>
        <w:t>招标方实际整车下线量。在双方充分沟通确认基础上，由投标方在满足招标方所提出的、与本项目所有相关环节有关的所有费用。</w:t>
      </w:r>
    </w:p>
    <w:p w14:paraId="55D27654" w14:textId="77777777" w:rsidR="00EB38AE" w:rsidRDefault="00A17BD9">
      <w:pPr>
        <w:pStyle w:val="af2"/>
        <w:numPr>
          <w:ilvl w:val="0"/>
          <w:numId w:val="8"/>
        </w:numPr>
        <w:snapToGrid w:val="0"/>
        <w:jc w:val="left"/>
        <w:rPr>
          <w:rFonts w:asciiTheme="majorEastAsia" w:eastAsiaTheme="majorEastAsia" w:hAnsiTheme="majorEastAsia"/>
          <w:szCs w:val="24"/>
          <w:lang w:val="en-US"/>
        </w:rPr>
      </w:pPr>
      <w:r>
        <w:rPr>
          <w:rFonts w:asciiTheme="majorEastAsia" w:eastAsiaTheme="majorEastAsia" w:hAnsiTheme="majorEastAsia" w:hint="eastAsia"/>
          <w:szCs w:val="24"/>
        </w:rPr>
        <w:t>所有报价货币单位为：</w:t>
      </w:r>
      <w:r>
        <w:rPr>
          <w:rFonts w:asciiTheme="majorEastAsia" w:eastAsiaTheme="majorEastAsia" w:hAnsiTheme="majorEastAsia" w:hint="eastAsia"/>
          <w:szCs w:val="24"/>
          <w:u w:val="single"/>
        </w:rPr>
        <w:t>元，人民币</w:t>
      </w:r>
      <w:r>
        <w:rPr>
          <w:rFonts w:asciiTheme="majorEastAsia" w:eastAsiaTheme="majorEastAsia" w:hAnsiTheme="majorEastAsia" w:hint="eastAsia"/>
          <w:szCs w:val="24"/>
        </w:rPr>
        <w:t>，</w:t>
      </w:r>
      <w:r>
        <w:rPr>
          <w:rFonts w:asciiTheme="majorEastAsia" w:eastAsiaTheme="majorEastAsia" w:hAnsiTheme="majorEastAsia" w:hint="eastAsia"/>
          <w:b/>
          <w:bCs/>
          <w:szCs w:val="24"/>
          <w:lang w:val="en-US"/>
        </w:rPr>
        <w:t>明确</w:t>
      </w:r>
      <w:r>
        <w:rPr>
          <w:rFonts w:asciiTheme="majorEastAsia" w:eastAsiaTheme="majorEastAsia" w:hAnsiTheme="majorEastAsia" w:hint="eastAsia"/>
          <w:b/>
          <w:bCs/>
          <w:szCs w:val="24"/>
        </w:rPr>
        <w:t>不含税金额、税率及价税合计金额。</w:t>
      </w:r>
    </w:p>
    <w:p w14:paraId="3C203ED0" w14:textId="77777777" w:rsidR="00EB38AE" w:rsidRDefault="00A17BD9">
      <w:pPr>
        <w:pStyle w:val="af2"/>
        <w:numPr>
          <w:ilvl w:val="0"/>
          <w:numId w:val="8"/>
        </w:numPr>
        <w:snapToGrid w:val="0"/>
        <w:jc w:val="left"/>
        <w:rPr>
          <w:rFonts w:asciiTheme="majorEastAsia" w:eastAsiaTheme="majorEastAsia" w:hAnsiTheme="majorEastAsia"/>
          <w:b/>
          <w:bCs/>
          <w:szCs w:val="24"/>
          <w:lang w:val="en-US"/>
        </w:rPr>
      </w:pPr>
      <w:proofErr w:type="gramStart"/>
      <w:r>
        <w:rPr>
          <w:rFonts w:asciiTheme="majorEastAsia" w:eastAsiaTheme="majorEastAsia" w:hAnsiTheme="majorEastAsia" w:hint="eastAsia"/>
          <w:b/>
          <w:bCs/>
          <w:szCs w:val="24"/>
          <w:lang w:val="en-US"/>
        </w:rPr>
        <w:t>阶梯价设置</w:t>
      </w:r>
      <w:proofErr w:type="gramEnd"/>
    </w:p>
    <w:tbl>
      <w:tblPr>
        <w:tblW w:w="9493" w:type="dxa"/>
        <w:jc w:val="center"/>
        <w:tblLayout w:type="fixed"/>
        <w:tblCellMar>
          <w:left w:w="0" w:type="dxa"/>
          <w:right w:w="0" w:type="dxa"/>
        </w:tblCellMar>
        <w:tblLook w:val="04A0" w:firstRow="1" w:lastRow="0" w:firstColumn="1" w:lastColumn="0" w:noHBand="0" w:noVBand="1"/>
      </w:tblPr>
      <w:tblGrid>
        <w:gridCol w:w="1596"/>
        <w:gridCol w:w="3219"/>
        <w:gridCol w:w="2551"/>
        <w:gridCol w:w="1037"/>
        <w:gridCol w:w="1090"/>
      </w:tblGrid>
      <w:tr w:rsidR="00EB38AE" w14:paraId="5D121A28" w14:textId="77777777">
        <w:trPr>
          <w:trHeight w:val="616"/>
          <w:jc w:val="center"/>
        </w:trPr>
        <w:tc>
          <w:tcPr>
            <w:tcW w:w="1596"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4B02E7DC" w14:textId="77777777" w:rsidR="00EB38AE" w:rsidRDefault="00A17BD9">
            <w:pPr>
              <w:widowControl/>
              <w:snapToGrid w:val="0"/>
              <w:jc w:val="left"/>
              <w:textAlignment w:val="center"/>
              <w:rPr>
                <w:rFonts w:asciiTheme="majorEastAsia" w:eastAsiaTheme="majorEastAsia" w:hAnsiTheme="majorEastAsia" w:cs="宋体"/>
                <w:b/>
                <w:bCs/>
                <w:color w:val="000000"/>
                <w:sz w:val="24"/>
                <w:szCs w:val="24"/>
              </w:rPr>
            </w:pPr>
            <w:r>
              <w:rPr>
                <w:rFonts w:asciiTheme="majorEastAsia" w:eastAsiaTheme="majorEastAsia" w:hAnsiTheme="majorEastAsia" w:cs="宋体" w:hint="eastAsia"/>
                <w:b/>
                <w:bCs/>
                <w:color w:val="000000"/>
                <w:sz w:val="24"/>
                <w:szCs w:val="24"/>
              </w:rPr>
              <w:t>阶梯</w:t>
            </w:r>
          </w:p>
        </w:tc>
        <w:tc>
          <w:tcPr>
            <w:tcW w:w="321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35874C51" w14:textId="77777777" w:rsidR="00EB38AE" w:rsidRDefault="00A17BD9">
            <w:pPr>
              <w:widowControl/>
              <w:snapToGrid w:val="0"/>
              <w:jc w:val="left"/>
              <w:textAlignment w:val="center"/>
              <w:rPr>
                <w:rFonts w:asciiTheme="majorEastAsia" w:eastAsiaTheme="majorEastAsia" w:hAnsiTheme="majorEastAsia" w:cs="宋体"/>
                <w:b/>
                <w:bCs/>
                <w:color w:val="000000"/>
                <w:sz w:val="24"/>
                <w:szCs w:val="24"/>
              </w:rPr>
            </w:pPr>
            <w:r>
              <w:rPr>
                <w:rFonts w:asciiTheme="majorEastAsia" w:eastAsiaTheme="majorEastAsia" w:hAnsiTheme="majorEastAsia" w:cs="宋体" w:hint="eastAsia"/>
                <w:b/>
                <w:bCs/>
                <w:color w:val="000000"/>
                <w:kern w:val="0"/>
                <w:sz w:val="24"/>
                <w:szCs w:val="24"/>
                <w:lang w:bidi="ar"/>
              </w:rPr>
              <w:t>产能</w:t>
            </w:r>
          </w:p>
        </w:tc>
        <w:tc>
          <w:tcPr>
            <w:tcW w:w="2551"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73247F3A" w14:textId="77777777" w:rsidR="00EB38AE" w:rsidRDefault="00A17BD9">
            <w:pPr>
              <w:widowControl/>
              <w:snapToGrid w:val="0"/>
              <w:jc w:val="left"/>
              <w:textAlignment w:val="center"/>
              <w:rPr>
                <w:rFonts w:asciiTheme="majorEastAsia" w:eastAsiaTheme="majorEastAsia" w:hAnsiTheme="majorEastAsia" w:cs="宋体"/>
                <w:b/>
                <w:bCs/>
                <w:color w:val="000000"/>
                <w:kern w:val="0"/>
                <w:sz w:val="24"/>
                <w:szCs w:val="24"/>
                <w:lang w:bidi="ar"/>
              </w:rPr>
            </w:pPr>
            <w:r>
              <w:rPr>
                <w:rFonts w:asciiTheme="majorEastAsia" w:eastAsiaTheme="majorEastAsia" w:hAnsiTheme="majorEastAsia" w:cs="宋体" w:hint="eastAsia"/>
                <w:b/>
                <w:bCs/>
                <w:color w:val="000000"/>
                <w:kern w:val="0"/>
                <w:sz w:val="24"/>
                <w:szCs w:val="24"/>
                <w:lang w:bidi="ar"/>
              </w:rPr>
              <w:t>单车费用</w:t>
            </w:r>
          </w:p>
          <w:p w14:paraId="106BFCCF" w14:textId="77777777" w:rsidR="00EB38AE" w:rsidRDefault="00A17BD9">
            <w:pPr>
              <w:widowControl/>
              <w:snapToGrid w:val="0"/>
              <w:jc w:val="left"/>
              <w:textAlignment w:val="center"/>
              <w:rPr>
                <w:rFonts w:asciiTheme="majorEastAsia" w:eastAsiaTheme="majorEastAsia" w:hAnsiTheme="majorEastAsia" w:cs="宋体"/>
                <w:b/>
                <w:bCs/>
                <w:color w:val="000000"/>
                <w:sz w:val="24"/>
                <w:szCs w:val="24"/>
              </w:rPr>
            </w:pPr>
            <w:r>
              <w:rPr>
                <w:rFonts w:asciiTheme="majorEastAsia" w:eastAsiaTheme="majorEastAsia" w:hAnsiTheme="majorEastAsia" w:cs="宋体" w:hint="eastAsia"/>
                <w:b/>
                <w:bCs/>
                <w:color w:val="000000"/>
                <w:kern w:val="0"/>
                <w:sz w:val="24"/>
                <w:szCs w:val="24"/>
                <w:lang w:bidi="ar"/>
              </w:rPr>
              <w:t>（元/辆份，不含税）</w:t>
            </w:r>
          </w:p>
        </w:tc>
        <w:tc>
          <w:tcPr>
            <w:tcW w:w="1037"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52999CE0" w14:textId="77777777" w:rsidR="00EB38AE" w:rsidRDefault="00A17BD9">
            <w:pPr>
              <w:widowControl/>
              <w:snapToGrid w:val="0"/>
              <w:jc w:val="left"/>
              <w:textAlignment w:val="center"/>
              <w:rPr>
                <w:rFonts w:asciiTheme="majorEastAsia" w:eastAsiaTheme="majorEastAsia" w:hAnsiTheme="majorEastAsia" w:cs="宋体"/>
                <w:b/>
                <w:bCs/>
                <w:color w:val="000000"/>
                <w:sz w:val="24"/>
                <w:szCs w:val="24"/>
              </w:rPr>
            </w:pPr>
            <w:r>
              <w:rPr>
                <w:rFonts w:asciiTheme="majorEastAsia" w:eastAsiaTheme="majorEastAsia" w:hAnsiTheme="majorEastAsia" w:cs="宋体" w:hint="eastAsia"/>
                <w:b/>
                <w:bCs/>
                <w:color w:val="000000"/>
                <w:kern w:val="0"/>
                <w:sz w:val="24"/>
                <w:szCs w:val="24"/>
                <w:lang w:bidi="ar"/>
              </w:rPr>
              <w:t>税率(%)</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1EFB013F" w14:textId="77777777" w:rsidR="00EB38AE" w:rsidRDefault="00A17BD9">
            <w:pPr>
              <w:widowControl/>
              <w:snapToGrid w:val="0"/>
              <w:jc w:val="left"/>
              <w:textAlignment w:val="center"/>
              <w:rPr>
                <w:rFonts w:asciiTheme="majorEastAsia" w:eastAsiaTheme="majorEastAsia" w:hAnsiTheme="majorEastAsia" w:cs="宋体"/>
                <w:b/>
                <w:bCs/>
                <w:color w:val="000000"/>
                <w:kern w:val="0"/>
                <w:sz w:val="24"/>
                <w:szCs w:val="24"/>
                <w:lang w:bidi="ar"/>
              </w:rPr>
            </w:pPr>
            <w:r>
              <w:rPr>
                <w:rFonts w:asciiTheme="majorEastAsia" w:eastAsiaTheme="majorEastAsia" w:hAnsiTheme="majorEastAsia" w:cs="宋体" w:hint="eastAsia"/>
                <w:b/>
                <w:bCs/>
                <w:color w:val="000000"/>
                <w:kern w:val="0"/>
                <w:sz w:val="24"/>
                <w:szCs w:val="24"/>
                <w:lang w:bidi="ar"/>
              </w:rPr>
              <w:t>权重</w:t>
            </w:r>
          </w:p>
        </w:tc>
      </w:tr>
      <w:tr w:rsidR="00EB38AE" w14:paraId="1722ADF4" w14:textId="77777777">
        <w:trPr>
          <w:trHeight w:val="316"/>
          <w:jc w:val="center"/>
        </w:trPr>
        <w:tc>
          <w:tcPr>
            <w:tcW w:w="1596"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614CFFB8"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hint="eastAsia"/>
                <w:color w:val="000000"/>
                <w:sz w:val="24"/>
                <w:szCs w:val="24"/>
              </w:rPr>
              <w:t>第一阶梯</w:t>
            </w:r>
          </w:p>
        </w:tc>
        <w:tc>
          <w:tcPr>
            <w:tcW w:w="321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3D24D586"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hint="eastAsia"/>
                <w:color w:val="000000"/>
                <w:kern w:val="0"/>
                <w:sz w:val="24"/>
                <w:szCs w:val="24"/>
                <w:lang w:bidi="ar"/>
              </w:rPr>
              <w:t>年产≤</w:t>
            </w:r>
            <w:r>
              <w:rPr>
                <w:rFonts w:asciiTheme="majorEastAsia" w:eastAsiaTheme="majorEastAsia" w:hAnsiTheme="majorEastAsia" w:cs="宋体"/>
                <w:color w:val="000000"/>
                <w:kern w:val="0"/>
                <w:sz w:val="24"/>
                <w:szCs w:val="24"/>
                <w:lang w:bidi="ar"/>
              </w:rPr>
              <w:t>96</w:t>
            </w:r>
            <w:r>
              <w:rPr>
                <w:rFonts w:asciiTheme="majorEastAsia" w:eastAsiaTheme="majorEastAsia" w:hAnsiTheme="majorEastAsia" w:cs="宋体" w:hint="eastAsia"/>
                <w:color w:val="000000"/>
                <w:kern w:val="0"/>
                <w:sz w:val="24"/>
                <w:szCs w:val="24"/>
                <w:lang w:bidi="ar"/>
              </w:rPr>
              <w:t>00辆</w:t>
            </w:r>
          </w:p>
        </w:tc>
        <w:tc>
          <w:tcPr>
            <w:tcW w:w="2551"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7F874F14" w14:textId="77777777" w:rsidR="00EB38AE" w:rsidRDefault="00A17BD9">
            <w:pPr>
              <w:widowControl/>
              <w:snapToGrid w:val="0"/>
              <w:jc w:val="center"/>
              <w:textAlignment w:val="center"/>
              <w:rPr>
                <w:rFonts w:asciiTheme="majorEastAsia" w:eastAsiaTheme="majorEastAsia" w:hAnsiTheme="majorEastAsia" w:cs="宋体"/>
                <w:color w:val="000000"/>
                <w:kern w:val="0"/>
                <w:sz w:val="24"/>
                <w:szCs w:val="24"/>
                <w:lang w:bidi="ar"/>
              </w:rPr>
            </w:pPr>
            <w:r>
              <w:rPr>
                <w:rFonts w:asciiTheme="majorEastAsia" w:eastAsiaTheme="majorEastAsia" w:hAnsiTheme="majorEastAsia" w:cs="宋体" w:hint="eastAsia"/>
                <w:color w:val="000000"/>
                <w:kern w:val="0"/>
                <w:sz w:val="24"/>
                <w:szCs w:val="24"/>
                <w:lang w:bidi="ar"/>
              </w:rPr>
              <w:t>X</w:t>
            </w:r>
          </w:p>
        </w:tc>
        <w:tc>
          <w:tcPr>
            <w:tcW w:w="1037"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0F4B116E"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hint="eastAsia"/>
                <w:color w:val="000000"/>
                <w:kern w:val="0"/>
                <w:sz w:val="24"/>
                <w:szCs w:val="24"/>
                <w:lang w:bidi="ar"/>
              </w:rPr>
              <w:t>6%</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22DB9C68" w14:textId="77777777" w:rsidR="00EB38AE" w:rsidRDefault="00A17BD9">
            <w:pPr>
              <w:widowControl/>
              <w:snapToGrid w:val="0"/>
              <w:jc w:val="left"/>
              <w:textAlignment w:val="center"/>
              <w:rPr>
                <w:rFonts w:asciiTheme="majorEastAsia" w:eastAsiaTheme="majorEastAsia" w:hAnsiTheme="majorEastAsia" w:cs="宋体"/>
                <w:color w:val="000000"/>
                <w:kern w:val="0"/>
                <w:sz w:val="24"/>
                <w:szCs w:val="24"/>
                <w:lang w:bidi="ar"/>
              </w:rPr>
            </w:pPr>
            <w:r>
              <w:rPr>
                <w:rFonts w:asciiTheme="majorEastAsia" w:eastAsiaTheme="majorEastAsia" w:hAnsiTheme="majorEastAsia" w:cs="宋体" w:hint="eastAsia"/>
                <w:color w:val="000000"/>
                <w:kern w:val="0"/>
                <w:sz w:val="24"/>
                <w:szCs w:val="24"/>
                <w:lang w:bidi="ar"/>
              </w:rPr>
              <w:t>80%</w:t>
            </w:r>
          </w:p>
        </w:tc>
      </w:tr>
      <w:tr w:rsidR="00EB38AE" w14:paraId="70CF18A3" w14:textId="77777777">
        <w:trPr>
          <w:trHeight w:val="316"/>
          <w:jc w:val="center"/>
        </w:trPr>
        <w:tc>
          <w:tcPr>
            <w:tcW w:w="1596"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63CE0D72"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hint="eastAsia"/>
                <w:color w:val="000000"/>
                <w:sz w:val="24"/>
                <w:szCs w:val="24"/>
              </w:rPr>
              <w:lastRenderedPageBreak/>
              <w:t>第二阶梯</w:t>
            </w:r>
          </w:p>
        </w:tc>
        <w:tc>
          <w:tcPr>
            <w:tcW w:w="321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41A18C9F"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color w:val="000000"/>
                <w:kern w:val="0"/>
                <w:sz w:val="24"/>
                <w:szCs w:val="24"/>
                <w:lang w:bidi="ar"/>
              </w:rPr>
              <w:t>96</w:t>
            </w:r>
            <w:r>
              <w:rPr>
                <w:rFonts w:asciiTheme="majorEastAsia" w:eastAsiaTheme="majorEastAsia" w:hAnsiTheme="majorEastAsia" w:cs="宋体" w:hint="eastAsia"/>
                <w:color w:val="000000"/>
                <w:kern w:val="0"/>
                <w:sz w:val="24"/>
                <w:szCs w:val="24"/>
                <w:lang w:bidi="ar"/>
              </w:rPr>
              <w:t>00辆＜年产≤</w:t>
            </w:r>
            <w:r>
              <w:rPr>
                <w:rFonts w:asciiTheme="majorEastAsia" w:eastAsiaTheme="majorEastAsia" w:hAnsiTheme="majorEastAsia" w:cs="宋体"/>
                <w:color w:val="000000"/>
                <w:kern w:val="0"/>
                <w:sz w:val="24"/>
                <w:szCs w:val="24"/>
                <w:lang w:bidi="ar"/>
              </w:rPr>
              <w:t>1</w:t>
            </w:r>
            <w:r>
              <w:rPr>
                <w:rFonts w:asciiTheme="majorEastAsia" w:eastAsiaTheme="majorEastAsia" w:hAnsiTheme="majorEastAsia" w:cs="宋体" w:hint="eastAsia"/>
                <w:color w:val="000000"/>
                <w:kern w:val="0"/>
                <w:sz w:val="24"/>
                <w:szCs w:val="24"/>
                <w:lang w:bidi="ar"/>
              </w:rPr>
              <w:t>4400辆</w:t>
            </w:r>
          </w:p>
        </w:tc>
        <w:tc>
          <w:tcPr>
            <w:tcW w:w="2551"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3E389C10" w14:textId="77777777" w:rsidR="00EB38AE" w:rsidRDefault="00A17BD9">
            <w:pPr>
              <w:widowControl/>
              <w:snapToGrid w:val="0"/>
              <w:jc w:val="center"/>
              <w:textAlignment w:val="center"/>
              <w:rPr>
                <w:rFonts w:asciiTheme="majorEastAsia" w:eastAsiaTheme="majorEastAsia" w:hAnsiTheme="majorEastAsia" w:cs="宋体"/>
                <w:color w:val="000000"/>
                <w:kern w:val="0"/>
                <w:sz w:val="24"/>
                <w:szCs w:val="24"/>
                <w:lang w:bidi="ar"/>
              </w:rPr>
            </w:pPr>
            <w:r>
              <w:rPr>
                <w:rFonts w:asciiTheme="majorEastAsia" w:eastAsiaTheme="majorEastAsia" w:hAnsiTheme="majorEastAsia" w:cs="宋体" w:hint="eastAsia"/>
                <w:color w:val="000000"/>
                <w:kern w:val="0"/>
                <w:sz w:val="24"/>
                <w:szCs w:val="24"/>
                <w:lang w:bidi="ar"/>
              </w:rPr>
              <w:t>Y</w:t>
            </w:r>
          </w:p>
        </w:tc>
        <w:tc>
          <w:tcPr>
            <w:tcW w:w="1037"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622A3826"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hint="eastAsia"/>
                <w:color w:val="000000"/>
                <w:kern w:val="0"/>
                <w:sz w:val="24"/>
                <w:szCs w:val="24"/>
                <w:lang w:bidi="ar"/>
              </w:rPr>
              <w:t>6%</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67775960" w14:textId="77777777" w:rsidR="00EB38AE" w:rsidRDefault="00A17BD9">
            <w:pPr>
              <w:widowControl/>
              <w:snapToGrid w:val="0"/>
              <w:jc w:val="left"/>
              <w:textAlignment w:val="center"/>
              <w:rPr>
                <w:rFonts w:asciiTheme="majorEastAsia" w:eastAsiaTheme="majorEastAsia" w:hAnsiTheme="majorEastAsia" w:cs="宋体"/>
                <w:color w:val="000000"/>
                <w:kern w:val="0"/>
                <w:sz w:val="24"/>
                <w:szCs w:val="24"/>
                <w:lang w:bidi="ar"/>
              </w:rPr>
            </w:pPr>
            <w:r>
              <w:rPr>
                <w:rFonts w:asciiTheme="majorEastAsia" w:eastAsiaTheme="majorEastAsia" w:hAnsiTheme="majorEastAsia" w:cs="宋体" w:hint="eastAsia"/>
                <w:color w:val="000000"/>
                <w:kern w:val="0"/>
                <w:sz w:val="24"/>
                <w:szCs w:val="24"/>
                <w:lang w:bidi="ar"/>
              </w:rPr>
              <w:t>15%</w:t>
            </w:r>
          </w:p>
        </w:tc>
      </w:tr>
      <w:tr w:rsidR="00EB38AE" w14:paraId="040FDA26" w14:textId="77777777">
        <w:trPr>
          <w:trHeight w:val="316"/>
          <w:jc w:val="center"/>
        </w:trPr>
        <w:tc>
          <w:tcPr>
            <w:tcW w:w="1596"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20FBD39E"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hint="eastAsia"/>
                <w:color w:val="000000"/>
                <w:sz w:val="24"/>
                <w:szCs w:val="24"/>
              </w:rPr>
              <w:t>第三阶梯</w:t>
            </w:r>
          </w:p>
        </w:tc>
        <w:tc>
          <w:tcPr>
            <w:tcW w:w="3219"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4D6647AF"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color w:val="000000"/>
                <w:kern w:val="0"/>
                <w:sz w:val="24"/>
                <w:szCs w:val="24"/>
                <w:lang w:bidi="ar"/>
              </w:rPr>
              <w:t>1</w:t>
            </w:r>
            <w:r>
              <w:rPr>
                <w:rFonts w:asciiTheme="majorEastAsia" w:eastAsiaTheme="majorEastAsia" w:hAnsiTheme="majorEastAsia" w:cs="宋体" w:hint="eastAsia"/>
                <w:color w:val="000000"/>
                <w:kern w:val="0"/>
                <w:sz w:val="24"/>
                <w:szCs w:val="24"/>
                <w:lang w:bidi="ar"/>
              </w:rPr>
              <w:t>4400辆＜年产≤</w:t>
            </w:r>
            <w:r>
              <w:rPr>
                <w:rFonts w:asciiTheme="majorEastAsia" w:eastAsiaTheme="majorEastAsia" w:hAnsiTheme="majorEastAsia" w:cs="宋体"/>
                <w:color w:val="000000"/>
                <w:kern w:val="0"/>
                <w:sz w:val="24"/>
                <w:szCs w:val="24"/>
                <w:lang w:bidi="ar"/>
              </w:rPr>
              <w:t>192</w:t>
            </w:r>
            <w:r>
              <w:rPr>
                <w:rFonts w:asciiTheme="majorEastAsia" w:eastAsiaTheme="majorEastAsia" w:hAnsiTheme="majorEastAsia" w:cs="宋体" w:hint="eastAsia"/>
                <w:color w:val="000000"/>
                <w:kern w:val="0"/>
                <w:sz w:val="24"/>
                <w:szCs w:val="24"/>
                <w:lang w:bidi="ar"/>
              </w:rPr>
              <w:t>00辆</w:t>
            </w:r>
          </w:p>
        </w:tc>
        <w:tc>
          <w:tcPr>
            <w:tcW w:w="2551"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47E5533A" w14:textId="77777777" w:rsidR="00EB38AE" w:rsidRDefault="00A17BD9">
            <w:pPr>
              <w:widowControl/>
              <w:snapToGrid w:val="0"/>
              <w:jc w:val="center"/>
              <w:textAlignment w:val="center"/>
              <w:rPr>
                <w:rFonts w:asciiTheme="majorEastAsia" w:eastAsiaTheme="majorEastAsia" w:hAnsiTheme="majorEastAsia" w:cs="宋体"/>
                <w:color w:val="000000"/>
                <w:kern w:val="0"/>
                <w:sz w:val="24"/>
                <w:szCs w:val="24"/>
                <w:lang w:bidi="ar"/>
              </w:rPr>
            </w:pPr>
            <w:r>
              <w:rPr>
                <w:rFonts w:asciiTheme="majorEastAsia" w:eastAsiaTheme="majorEastAsia" w:hAnsiTheme="majorEastAsia" w:cs="宋体" w:hint="eastAsia"/>
                <w:color w:val="000000"/>
                <w:kern w:val="0"/>
                <w:sz w:val="24"/>
                <w:szCs w:val="24"/>
                <w:lang w:bidi="ar"/>
              </w:rPr>
              <w:t>Z</w:t>
            </w:r>
          </w:p>
        </w:tc>
        <w:tc>
          <w:tcPr>
            <w:tcW w:w="1037"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2D326F16" w14:textId="77777777" w:rsidR="00EB38AE" w:rsidRDefault="00A17BD9">
            <w:pPr>
              <w:widowControl/>
              <w:snapToGrid w:val="0"/>
              <w:jc w:val="left"/>
              <w:textAlignment w:val="center"/>
              <w:rPr>
                <w:rFonts w:asciiTheme="majorEastAsia" w:eastAsiaTheme="majorEastAsia" w:hAnsiTheme="majorEastAsia" w:cs="宋体"/>
                <w:color w:val="000000"/>
                <w:sz w:val="24"/>
                <w:szCs w:val="24"/>
              </w:rPr>
            </w:pPr>
            <w:r>
              <w:rPr>
                <w:rFonts w:asciiTheme="majorEastAsia" w:eastAsiaTheme="majorEastAsia" w:hAnsiTheme="majorEastAsia" w:cs="宋体" w:hint="eastAsia"/>
                <w:color w:val="000000"/>
                <w:kern w:val="0"/>
                <w:sz w:val="24"/>
                <w:szCs w:val="24"/>
                <w:lang w:bidi="ar"/>
              </w:rPr>
              <w:t>6%</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690DA05C" w14:textId="77777777" w:rsidR="00EB38AE" w:rsidRDefault="00A17BD9">
            <w:pPr>
              <w:widowControl/>
              <w:snapToGrid w:val="0"/>
              <w:jc w:val="left"/>
              <w:textAlignment w:val="center"/>
              <w:rPr>
                <w:rFonts w:asciiTheme="majorEastAsia" w:eastAsiaTheme="majorEastAsia" w:hAnsiTheme="majorEastAsia" w:cs="宋体"/>
                <w:color w:val="000000"/>
                <w:kern w:val="0"/>
                <w:sz w:val="24"/>
                <w:szCs w:val="24"/>
                <w:lang w:bidi="ar"/>
              </w:rPr>
            </w:pPr>
            <w:r>
              <w:rPr>
                <w:rFonts w:asciiTheme="majorEastAsia" w:eastAsiaTheme="majorEastAsia" w:hAnsiTheme="majorEastAsia" w:cs="宋体" w:hint="eastAsia"/>
                <w:color w:val="000000"/>
                <w:kern w:val="0"/>
                <w:sz w:val="24"/>
                <w:szCs w:val="24"/>
                <w:lang w:bidi="ar"/>
              </w:rPr>
              <w:t>5%</w:t>
            </w:r>
          </w:p>
        </w:tc>
      </w:tr>
      <w:tr w:rsidR="00EB38AE" w14:paraId="08FF1D6F" w14:textId="77777777">
        <w:trPr>
          <w:trHeight w:val="316"/>
          <w:jc w:val="center"/>
        </w:trPr>
        <w:tc>
          <w:tcPr>
            <w:tcW w:w="9493" w:type="dxa"/>
            <w:gridSpan w:val="5"/>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14:paraId="582DB5AA" w14:textId="77777777" w:rsidR="00EB38AE" w:rsidRDefault="00A17BD9">
            <w:pPr>
              <w:pStyle w:val="af2"/>
              <w:adjustRightInd w:val="0"/>
              <w:snapToGrid w:val="0"/>
              <w:spacing w:line="240" w:lineRule="auto"/>
              <w:jc w:val="left"/>
              <w:rPr>
                <w:rFonts w:asciiTheme="majorEastAsia" w:eastAsiaTheme="majorEastAsia" w:hAnsiTheme="majorEastAsia"/>
                <w:szCs w:val="24"/>
                <w:lang w:val="en-US"/>
              </w:rPr>
            </w:pPr>
            <w:r>
              <w:rPr>
                <w:rFonts w:asciiTheme="majorEastAsia" w:eastAsiaTheme="majorEastAsia" w:hAnsiTheme="majorEastAsia" w:hint="eastAsia"/>
                <w:szCs w:val="24"/>
                <w:lang w:val="en-US"/>
              </w:rPr>
              <w:t>注：</w:t>
            </w:r>
          </w:p>
          <w:p w14:paraId="38423923" w14:textId="77777777" w:rsidR="00EB38AE" w:rsidRDefault="00A17BD9">
            <w:pPr>
              <w:pStyle w:val="af2"/>
              <w:numPr>
                <w:ilvl w:val="0"/>
                <w:numId w:val="9"/>
              </w:numPr>
              <w:adjustRightInd w:val="0"/>
              <w:snapToGrid w:val="0"/>
              <w:spacing w:line="240" w:lineRule="auto"/>
              <w:ind w:left="420"/>
              <w:jc w:val="left"/>
              <w:rPr>
                <w:rFonts w:asciiTheme="majorEastAsia" w:eastAsiaTheme="majorEastAsia" w:hAnsiTheme="majorEastAsia"/>
                <w:szCs w:val="24"/>
                <w:lang w:val="en-US"/>
              </w:rPr>
            </w:pPr>
            <w:r>
              <w:rPr>
                <w:rFonts w:asciiTheme="majorEastAsia" w:eastAsiaTheme="majorEastAsia" w:hAnsiTheme="majorEastAsia" w:hint="eastAsia"/>
                <w:szCs w:val="24"/>
                <w:lang w:val="en-US"/>
              </w:rPr>
              <w:t>本项目采用阶梯式报价，具体结算的单价及费用由招标方实际年产量确定，如：招标方年产量</w:t>
            </w:r>
            <w:r>
              <w:rPr>
                <w:rFonts w:asciiTheme="majorEastAsia" w:eastAsiaTheme="majorEastAsia" w:hAnsiTheme="majorEastAsia"/>
                <w:szCs w:val="24"/>
                <w:lang w:val="en-US"/>
              </w:rPr>
              <w:t>8</w:t>
            </w:r>
            <w:r>
              <w:rPr>
                <w:rFonts w:asciiTheme="majorEastAsia" w:eastAsiaTheme="majorEastAsia" w:hAnsiTheme="majorEastAsia" w:hint="eastAsia"/>
                <w:szCs w:val="24"/>
                <w:lang w:val="en-US"/>
              </w:rPr>
              <w:t>000时，则该年度结算费用=X*</w:t>
            </w:r>
            <w:r>
              <w:rPr>
                <w:rFonts w:asciiTheme="majorEastAsia" w:eastAsiaTheme="majorEastAsia" w:hAnsiTheme="majorEastAsia"/>
                <w:szCs w:val="24"/>
                <w:lang w:val="en-US"/>
              </w:rPr>
              <w:t>8</w:t>
            </w:r>
            <w:r>
              <w:rPr>
                <w:rFonts w:asciiTheme="majorEastAsia" w:eastAsiaTheme="majorEastAsia" w:hAnsiTheme="majorEastAsia" w:hint="eastAsia"/>
                <w:szCs w:val="24"/>
                <w:lang w:val="en-US"/>
              </w:rPr>
              <w:t>000；招标方年产量</w:t>
            </w:r>
            <w:r>
              <w:rPr>
                <w:rFonts w:asciiTheme="majorEastAsia" w:eastAsiaTheme="majorEastAsia" w:hAnsiTheme="majorEastAsia"/>
                <w:szCs w:val="24"/>
                <w:lang w:val="en-US"/>
              </w:rPr>
              <w:t>11</w:t>
            </w:r>
            <w:r>
              <w:rPr>
                <w:rFonts w:asciiTheme="majorEastAsia" w:eastAsiaTheme="majorEastAsia" w:hAnsiTheme="majorEastAsia" w:hint="eastAsia"/>
                <w:szCs w:val="24"/>
                <w:lang w:val="en-US"/>
              </w:rPr>
              <w:t>000时，则该年度结算费用=</w:t>
            </w:r>
            <w:r>
              <w:rPr>
                <w:rFonts w:asciiTheme="majorEastAsia" w:eastAsiaTheme="majorEastAsia" w:hAnsiTheme="majorEastAsia"/>
                <w:szCs w:val="24"/>
                <w:lang w:val="en-US"/>
              </w:rPr>
              <w:t>Y</w:t>
            </w:r>
            <w:r>
              <w:rPr>
                <w:rFonts w:asciiTheme="majorEastAsia" w:eastAsiaTheme="majorEastAsia" w:hAnsiTheme="majorEastAsia" w:hint="eastAsia"/>
                <w:szCs w:val="24"/>
                <w:lang w:val="en-US"/>
              </w:rPr>
              <w:t>*</w:t>
            </w:r>
            <w:r>
              <w:rPr>
                <w:rFonts w:asciiTheme="majorEastAsia" w:eastAsiaTheme="majorEastAsia" w:hAnsiTheme="majorEastAsia"/>
                <w:szCs w:val="24"/>
                <w:lang w:val="en-US"/>
              </w:rPr>
              <w:t>11</w:t>
            </w:r>
            <w:r>
              <w:rPr>
                <w:rFonts w:asciiTheme="majorEastAsia" w:eastAsiaTheme="majorEastAsia" w:hAnsiTheme="majorEastAsia" w:hint="eastAsia"/>
                <w:szCs w:val="24"/>
                <w:lang w:val="en-US"/>
              </w:rPr>
              <w:t>000。招标方年产量15000时，则该年度结算费用=</w:t>
            </w:r>
            <w:r>
              <w:rPr>
                <w:rFonts w:asciiTheme="majorEastAsia" w:eastAsiaTheme="majorEastAsia" w:hAnsiTheme="majorEastAsia"/>
                <w:szCs w:val="24"/>
                <w:lang w:val="en-US"/>
              </w:rPr>
              <w:t>Z</w:t>
            </w:r>
            <w:r>
              <w:rPr>
                <w:rFonts w:asciiTheme="majorEastAsia" w:eastAsiaTheme="majorEastAsia" w:hAnsiTheme="majorEastAsia" w:hint="eastAsia"/>
                <w:szCs w:val="24"/>
                <w:lang w:val="en-US"/>
              </w:rPr>
              <w:t>*15000。</w:t>
            </w:r>
          </w:p>
          <w:p w14:paraId="0AF87EC0" w14:textId="77777777" w:rsidR="00EB38AE" w:rsidRDefault="00A17BD9">
            <w:pPr>
              <w:pStyle w:val="afff3"/>
              <w:widowControl/>
              <w:numPr>
                <w:ilvl w:val="0"/>
                <w:numId w:val="9"/>
              </w:numPr>
              <w:adjustRightInd w:val="0"/>
              <w:snapToGrid w:val="0"/>
              <w:ind w:left="420" w:firstLineChars="0"/>
              <w:jc w:val="left"/>
              <w:textAlignment w:val="center"/>
              <w:rPr>
                <w:rFonts w:asciiTheme="majorEastAsia" w:eastAsiaTheme="majorEastAsia" w:hAnsiTheme="majorEastAsia" w:cs="宋体"/>
                <w:color w:val="000000"/>
                <w:kern w:val="0"/>
                <w:sz w:val="24"/>
                <w:szCs w:val="24"/>
                <w:lang w:bidi="ar"/>
              </w:rPr>
            </w:pPr>
            <w:r>
              <w:rPr>
                <w:rFonts w:asciiTheme="majorEastAsia" w:eastAsiaTheme="majorEastAsia" w:hAnsiTheme="majorEastAsia" w:hint="eastAsia"/>
                <w:b/>
                <w:sz w:val="24"/>
                <w:szCs w:val="24"/>
              </w:rPr>
              <w:t>本项目设置年度保底产能72</w:t>
            </w:r>
            <w:r>
              <w:rPr>
                <w:rFonts w:asciiTheme="majorEastAsia" w:eastAsiaTheme="majorEastAsia" w:hAnsiTheme="majorEastAsia"/>
                <w:b/>
                <w:sz w:val="24"/>
                <w:szCs w:val="24"/>
              </w:rPr>
              <w:t>00</w:t>
            </w:r>
            <w:r>
              <w:rPr>
                <w:rFonts w:asciiTheme="majorEastAsia" w:eastAsiaTheme="majorEastAsia" w:hAnsiTheme="majorEastAsia" w:hint="eastAsia"/>
                <w:b/>
                <w:sz w:val="24"/>
                <w:szCs w:val="24"/>
              </w:rPr>
              <w:t>台，</w:t>
            </w:r>
            <w:r>
              <w:rPr>
                <w:rFonts w:asciiTheme="majorEastAsia" w:eastAsiaTheme="majorEastAsia" w:hAnsiTheme="majorEastAsia" w:hint="eastAsia"/>
                <w:sz w:val="24"/>
                <w:szCs w:val="24"/>
              </w:rPr>
              <w:t>招保人按月度实际产能向招标人结算月度服务费用，当年度总产能低于保底产能时，招标人在年度结算时向中标人一次性补齐差额。</w:t>
            </w:r>
          </w:p>
          <w:p w14:paraId="1AB31A0C" w14:textId="77777777" w:rsidR="00EB38AE" w:rsidRDefault="00A17BD9">
            <w:pPr>
              <w:pStyle w:val="afff3"/>
              <w:widowControl/>
              <w:numPr>
                <w:ilvl w:val="0"/>
                <w:numId w:val="9"/>
              </w:numPr>
              <w:adjustRightInd w:val="0"/>
              <w:snapToGrid w:val="0"/>
              <w:ind w:left="420" w:firstLineChars="0"/>
              <w:jc w:val="left"/>
              <w:textAlignment w:val="center"/>
              <w:rPr>
                <w:rFonts w:asciiTheme="majorEastAsia" w:eastAsiaTheme="majorEastAsia" w:hAnsiTheme="majorEastAsia" w:cs="宋体"/>
                <w:color w:val="000000"/>
                <w:kern w:val="0"/>
                <w:sz w:val="24"/>
                <w:szCs w:val="24"/>
                <w:lang w:bidi="ar"/>
              </w:rPr>
            </w:pPr>
            <w:r>
              <w:rPr>
                <w:rFonts w:asciiTheme="majorEastAsia" w:eastAsiaTheme="majorEastAsia" w:hAnsiTheme="majorEastAsia" w:cs="宋体" w:hint="eastAsia"/>
                <w:b/>
                <w:bCs/>
                <w:color w:val="FF0000"/>
                <w:kern w:val="0"/>
                <w:sz w:val="24"/>
                <w:szCs w:val="24"/>
                <w:lang w:bidi="ar"/>
              </w:rPr>
              <w:t>每阶梯设置封顶价，每阶梯的实际结算总额，不得高于下一阶梯的最低结算金额。</w:t>
            </w:r>
          </w:p>
        </w:tc>
      </w:tr>
    </w:tbl>
    <w:p w14:paraId="406B03F7" w14:textId="77777777" w:rsidR="00EB38AE" w:rsidRDefault="00EB38AE">
      <w:pPr>
        <w:pStyle w:val="af2"/>
        <w:snapToGrid w:val="0"/>
        <w:ind w:firstLineChars="200" w:firstLine="480"/>
        <w:jc w:val="left"/>
        <w:rPr>
          <w:rFonts w:asciiTheme="majorEastAsia" w:eastAsiaTheme="majorEastAsia" w:hAnsiTheme="majorEastAsia"/>
          <w:szCs w:val="24"/>
          <w:lang w:val="en-US"/>
        </w:rPr>
      </w:pPr>
    </w:p>
    <w:p w14:paraId="6FB66B04" w14:textId="77777777" w:rsidR="00EB38AE" w:rsidRDefault="00A17BD9">
      <w:pPr>
        <w:pStyle w:val="afff3"/>
        <w:numPr>
          <w:ilvl w:val="0"/>
          <w:numId w:val="10"/>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评标专家组将与</w:t>
      </w:r>
      <w:r>
        <w:rPr>
          <w:rFonts w:asciiTheme="majorEastAsia" w:eastAsiaTheme="majorEastAsia" w:hAnsiTheme="majorEastAsia" w:hint="eastAsia"/>
          <w:sz w:val="24"/>
          <w:szCs w:val="24"/>
          <w:u w:val="single"/>
        </w:rPr>
        <w:t>技术评标入围的投标人</w:t>
      </w:r>
      <w:r>
        <w:rPr>
          <w:rFonts w:asciiTheme="majorEastAsia" w:eastAsiaTheme="majorEastAsia" w:hAnsiTheme="majorEastAsia" w:hint="eastAsia"/>
          <w:sz w:val="24"/>
          <w:szCs w:val="24"/>
        </w:rPr>
        <w:t>进行多轮商务谈判，每轮谈判价格不得高于上一轮报价。</w:t>
      </w:r>
    </w:p>
    <w:p w14:paraId="50B2E58B" w14:textId="77777777" w:rsidR="00EB38AE" w:rsidRDefault="00A17BD9">
      <w:pPr>
        <w:pStyle w:val="afff3"/>
        <w:numPr>
          <w:ilvl w:val="0"/>
          <w:numId w:val="10"/>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招标人不接受任何选择性报价，对投标人的每一种投标方案只允许有一个投标价。</w:t>
      </w:r>
    </w:p>
    <w:p w14:paraId="1FD0B66F" w14:textId="77777777" w:rsidR="00EB38AE" w:rsidRDefault="00EB38AE">
      <w:pPr>
        <w:tabs>
          <w:tab w:val="left" w:pos="454"/>
        </w:tabs>
        <w:adjustRightInd w:val="0"/>
        <w:snapToGrid w:val="0"/>
        <w:spacing w:line="360" w:lineRule="auto"/>
        <w:jc w:val="left"/>
        <w:rPr>
          <w:rFonts w:asciiTheme="majorEastAsia" w:eastAsiaTheme="majorEastAsia" w:hAnsiTheme="majorEastAsia"/>
          <w:sz w:val="24"/>
          <w:szCs w:val="24"/>
        </w:rPr>
      </w:pPr>
    </w:p>
    <w:p w14:paraId="00CE3636" w14:textId="77777777" w:rsidR="00EB38AE" w:rsidRDefault="00A17BD9">
      <w:pPr>
        <w:tabs>
          <w:tab w:val="left" w:pos="1134"/>
        </w:tabs>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七</w:t>
      </w:r>
      <w:r>
        <w:rPr>
          <w:rFonts w:asciiTheme="majorEastAsia" w:eastAsiaTheme="majorEastAsia" w:hAnsiTheme="majorEastAsia"/>
          <w:b/>
          <w:sz w:val="24"/>
          <w:szCs w:val="24"/>
        </w:rPr>
        <w:t>、</w:t>
      </w:r>
      <w:r>
        <w:rPr>
          <w:rFonts w:asciiTheme="majorEastAsia" w:eastAsiaTheme="majorEastAsia" w:hAnsiTheme="majorEastAsia" w:hint="eastAsia"/>
          <w:b/>
          <w:sz w:val="24"/>
          <w:szCs w:val="24"/>
        </w:rPr>
        <w:t>技术要求：</w:t>
      </w:r>
      <w:r>
        <w:rPr>
          <w:rFonts w:asciiTheme="majorEastAsia" w:eastAsiaTheme="majorEastAsia" w:hAnsiTheme="majorEastAsia"/>
          <w:sz w:val="24"/>
          <w:szCs w:val="24"/>
        </w:rPr>
        <w:t>详见附件11</w:t>
      </w:r>
      <w:r>
        <w:rPr>
          <w:rFonts w:asciiTheme="majorEastAsia" w:eastAsiaTheme="majorEastAsia" w:hAnsiTheme="majorEastAsia" w:hint="eastAsia"/>
          <w:sz w:val="24"/>
          <w:szCs w:val="24"/>
        </w:rPr>
        <w:t>“生产物流外包服务项目技术要求</w:t>
      </w:r>
      <w:r>
        <w:rPr>
          <w:rFonts w:asciiTheme="majorEastAsia" w:eastAsiaTheme="majorEastAsia" w:hAnsiTheme="majorEastAsia"/>
          <w:sz w:val="24"/>
          <w:szCs w:val="24"/>
        </w:rPr>
        <w:t>”</w:t>
      </w:r>
      <w:r>
        <w:rPr>
          <w:rFonts w:asciiTheme="majorEastAsia" w:eastAsiaTheme="majorEastAsia" w:hAnsiTheme="majorEastAsia" w:hint="eastAsia"/>
          <w:sz w:val="24"/>
          <w:szCs w:val="24"/>
        </w:rPr>
        <w:t>（A</w:t>
      </w:r>
      <w:r>
        <w:rPr>
          <w:rFonts w:asciiTheme="majorEastAsia" w:eastAsiaTheme="majorEastAsia" w:hAnsiTheme="majorEastAsia"/>
          <w:sz w:val="24"/>
          <w:szCs w:val="24"/>
        </w:rPr>
        <w:t>B</w:t>
      </w:r>
      <w:r>
        <w:rPr>
          <w:rFonts w:asciiTheme="majorEastAsia" w:eastAsiaTheme="majorEastAsia" w:hAnsiTheme="majorEastAsia" w:hint="eastAsia"/>
          <w:sz w:val="24"/>
          <w:szCs w:val="24"/>
        </w:rPr>
        <w:t>包共用）</w:t>
      </w:r>
      <w:r>
        <w:rPr>
          <w:rFonts w:asciiTheme="majorEastAsia" w:eastAsiaTheme="majorEastAsia" w:hAnsiTheme="majorEastAsia"/>
          <w:sz w:val="24"/>
          <w:szCs w:val="24"/>
        </w:rPr>
        <w:t>。</w:t>
      </w:r>
      <w:r>
        <w:rPr>
          <w:rFonts w:asciiTheme="majorEastAsia" w:eastAsiaTheme="majorEastAsia" w:hAnsiTheme="majorEastAsia" w:hint="eastAsia"/>
          <w:sz w:val="24"/>
          <w:szCs w:val="24"/>
        </w:rPr>
        <w:t>特别提醒注意技术要求中的</w:t>
      </w:r>
      <w:r>
        <w:rPr>
          <w:rFonts w:ascii="仿宋" w:eastAsia="仿宋" w:hAnsi="仿宋" w:hint="eastAsia"/>
          <w:sz w:val="24"/>
          <w:szCs w:val="24"/>
          <w:u w:val="single"/>
        </w:rPr>
        <w:t>4.5.3.3</w:t>
      </w:r>
      <w:r>
        <w:rPr>
          <w:rFonts w:ascii="仿宋" w:eastAsia="仿宋" w:hAnsi="仿宋" w:cs="仿宋" w:hint="eastAsia"/>
          <w:bCs/>
          <w:kern w:val="44"/>
          <w:sz w:val="24"/>
          <w:szCs w:val="24"/>
          <w:u w:val="single"/>
        </w:rPr>
        <w:t>仓储设施的增加。</w:t>
      </w:r>
    </w:p>
    <w:p w14:paraId="1F794284" w14:textId="77777777" w:rsidR="00EB38AE" w:rsidRDefault="00EB38AE">
      <w:pPr>
        <w:snapToGrid w:val="0"/>
        <w:spacing w:line="360" w:lineRule="auto"/>
        <w:jc w:val="left"/>
        <w:rPr>
          <w:rFonts w:asciiTheme="majorEastAsia" w:eastAsiaTheme="majorEastAsia" w:hAnsiTheme="majorEastAsia"/>
          <w:b/>
          <w:sz w:val="24"/>
          <w:szCs w:val="24"/>
        </w:rPr>
      </w:pPr>
    </w:p>
    <w:p w14:paraId="514DFD45" w14:textId="77777777" w:rsidR="00EB38AE" w:rsidRDefault="00A17BD9">
      <w:pPr>
        <w:tabs>
          <w:tab w:val="left" w:pos="454"/>
        </w:tabs>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八、</w:t>
      </w:r>
      <w:r>
        <w:rPr>
          <w:rFonts w:asciiTheme="majorEastAsia" w:eastAsiaTheme="majorEastAsia" w:hAnsiTheme="majorEastAsia"/>
          <w:b/>
          <w:sz w:val="24"/>
          <w:szCs w:val="24"/>
        </w:rPr>
        <w:t>投标文件</w:t>
      </w:r>
    </w:p>
    <w:p w14:paraId="5E3F4E84" w14:textId="77777777" w:rsidR="00EB38AE" w:rsidRDefault="00A17BD9">
      <w:pPr>
        <w:tabs>
          <w:tab w:val="left" w:pos="454"/>
        </w:tabs>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sz w:val="24"/>
          <w:szCs w:val="24"/>
        </w:rPr>
        <w:t>投标方的投标文件由</w:t>
      </w:r>
      <w:r>
        <w:rPr>
          <w:rFonts w:asciiTheme="majorEastAsia" w:eastAsiaTheme="majorEastAsia" w:hAnsiTheme="majorEastAsia" w:hint="eastAsia"/>
          <w:sz w:val="24"/>
          <w:szCs w:val="24"/>
          <w:u w:val="single"/>
        </w:rPr>
        <w:t>技术标文件、</w:t>
      </w:r>
      <w:r>
        <w:rPr>
          <w:rFonts w:asciiTheme="majorEastAsia" w:eastAsiaTheme="majorEastAsia" w:hAnsiTheme="majorEastAsia"/>
          <w:sz w:val="24"/>
          <w:szCs w:val="24"/>
          <w:u w:val="single"/>
        </w:rPr>
        <w:t>商务标</w:t>
      </w:r>
      <w:r>
        <w:rPr>
          <w:rFonts w:asciiTheme="majorEastAsia" w:eastAsiaTheme="majorEastAsia" w:hAnsiTheme="majorEastAsia" w:hint="eastAsia"/>
          <w:sz w:val="24"/>
          <w:szCs w:val="24"/>
          <w:u w:val="single"/>
        </w:rPr>
        <w:t>文件、资质证明文件</w:t>
      </w:r>
      <w:r>
        <w:rPr>
          <w:rFonts w:asciiTheme="majorEastAsia" w:eastAsiaTheme="majorEastAsia" w:hAnsiTheme="majorEastAsia"/>
          <w:sz w:val="24"/>
          <w:szCs w:val="24"/>
          <w:u w:val="single"/>
        </w:rPr>
        <w:t>、</w:t>
      </w:r>
      <w:r>
        <w:rPr>
          <w:rFonts w:asciiTheme="majorEastAsia" w:eastAsiaTheme="majorEastAsia" w:hAnsiTheme="majorEastAsia" w:hint="eastAsia"/>
          <w:sz w:val="24"/>
          <w:szCs w:val="24"/>
          <w:u w:val="single"/>
        </w:rPr>
        <w:t>近三年财务审计报告、年度纳税信用评价信息、对外担保说明、企业对外担保说明（加盖公章）、其他文件</w:t>
      </w:r>
      <w:r>
        <w:rPr>
          <w:rFonts w:asciiTheme="majorEastAsia" w:eastAsiaTheme="majorEastAsia" w:hAnsiTheme="majorEastAsia"/>
          <w:sz w:val="24"/>
          <w:szCs w:val="24"/>
        </w:rPr>
        <w:t>构成。</w:t>
      </w:r>
      <w:r>
        <w:rPr>
          <w:rFonts w:asciiTheme="majorEastAsia" w:eastAsiaTheme="majorEastAsia" w:hAnsiTheme="majorEastAsia" w:hint="eastAsia"/>
          <w:b/>
          <w:sz w:val="24"/>
          <w:szCs w:val="24"/>
        </w:rPr>
        <w:t>投标人需在投标截止时间前上传完</w:t>
      </w:r>
      <w:r>
        <w:rPr>
          <w:rFonts w:asciiTheme="majorEastAsia" w:eastAsiaTheme="majorEastAsia" w:hAnsiTheme="majorEastAsia" w:hint="eastAsia"/>
          <w:b/>
          <w:bCs/>
          <w:sz w:val="24"/>
          <w:szCs w:val="24"/>
        </w:rPr>
        <w:t>整的投标文件（电子版）至e采通网站投标。</w:t>
      </w:r>
      <w:r>
        <w:rPr>
          <w:rFonts w:asciiTheme="majorEastAsia" w:eastAsiaTheme="majorEastAsia" w:hAnsiTheme="majorEastAsia"/>
          <w:b/>
          <w:sz w:val="24"/>
          <w:szCs w:val="24"/>
        </w:rPr>
        <w:t>文件均需加盖公章</w:t>
      </w:r>
      <w:r>
        <w:rPr>
          <w:rFonts w:asciiTheme="majorEastAsia" w:eastAsiaTheme="majorEastAsia" w:hAnsiTheme="majorEastAsia" w:hint="eastAsia"/>
          <w:sz w:val="24"/>
          <w:szCs w:val="24"/>
        </w:rPr>
        <w:t>，按e采通网站投标板块分别上传。</w:t>
      </w:r>
    </w:p>
    <w:p w14:paraId="1303F7CE" w14:textId="77777777" w:rsidR="00EB38AE" w:rsidRDefault="00EB38AE">
      <w:pPr>
        <w:tabs>
          <w:tab w:val="left" w:pos="454"/>
        </w:tabs>
        <w:snapToGrid w:val="0"/>
        <w:spacing w:line="360" w:lineRule="auto"/>
        <w:jc w:val="left"/>
        <w:rPr>
          <w:rFonts w:asciiTheme="majorEastAsia" w:eastAsiaTheme="majorEastAsia" w:hAnsiTheme="majorEastAsia"/>
          <w:b/>
          <w:sz w:val="24"/>
          <w:szCs w:val="24"/>
        </w:rPr>
      </w:pPr>
    </w:p>
    <w:p w14:paraId="6E3FD43E" w14:textId="77777777" w:rsidR="00EB38AE" w:rsidRDefault="00A17BD9">
      <w:pPr>
        <w:pStyle w:val="afff3"/>
        <w:numPr>
          <w:ilvl w:val="0"/>
          <w:numId w:val="1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E采通-技术</w:t>
      </w:r>
      <w:proofErr w:type="gramStart"/>
      <w:r>
        <w:rPr>
          <w:rFonts w:asciiTheme="majorEastAsia" w:eastAsiaTheme="majorEastAsia" w:hAnsiTheme="majorEastAsia" w:hint="eastAsia"/>
          <w:sz w:val="24"/>
          <w:szCs w:val="24"/>
        </w:rPr>
        <w:t>标文件</w:t>
      </w:r>
      <w:proofErr w:type="gramEnd"/>
      <w:r>
        <w:rPr>
          <w:rFonts w:asciiTheme="majorEastAsia" w:eastAsiaTheme="majorEastAsia" w:hAnsiTheme="majorEastAsia" w:hint="eastAsia"/>
          <w:sz w:val="24"/>
          <w:szCs w:val="24"/>
        </w:rPr>
        <w:t xml:space="preserve"> 上传：</w:t>
      </w:r>
    </w:p>
    <w:p w14:paraId="67B4A776" w14:textId="77777777" w:rsidR="00EB38AE" w:rsidRDefault="00A17BD9">
      <w:pPr>
        <w:pStyle w:val="afff3"/>
        <w:numPr>
          <w:ilvl w:val="0"/>
          <w:numId w:val="12"/>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本项目实施方案：包括但不限于管理架构及项目人员配置、物流设备设施投入情况、生产物料和生产辅料的仓储、配送及逆向物流方案、项目整体实施准备期、推进计划；对本项目后续规划升级建议或方案等；</w:t>
      </w:r>
    </w:p>
    <w:p w14:paraId="6934FCA6" w14:textId="77777777" w:rsidR="00EB38AE" w:rsidRDefault="00A17BD9">
      <w:pPr>
        <w:pStyle w:val="afff3"/>
        <w:numPr>
          <w:ilvl w:val="0"/>
          <w:numId w:val="12"/>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投标书（附件3）；</w:t>
      </w:r>
    </w:p>
    <w:p w14:paraId="744905AB" w14:textId="77777777" w:rsidR="00EB38AE" w:rsidRDefault="00A17BD9">
      <w:pPr>
        <w:pStyle w:val="afff3"/>
        <w:numPr>
          <w:ilvl w:val="0"/>
          <w:numId w:val="12"/>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投标文件目录（附件4）；</w:t>
      </w:r>
    </w:p>
    <w:p w14:paraId="7C2B8C12" w14:textId="77777777" w:rsidR="00EB38AE" w:rsidRDefault="00A17BD9">
      <w:pPr>
        <w:pStyle w:val="afff3"/>
        <w:numPr>
          <w:ilvl w:val="0"/>
          <w:numId w:val="12"/>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服务承诺函（附件5）；</w:t>
      </w:r>
    </w:p>
    <w:p w14:paraId="37594FF3" w14:textId="77777777" w:rsidR="00EB38AE" w:rsidRDefault="00A17BD9">
      <w:pPr>
        <w:pStyle w:val="afff3"/>
        <w:numPr>
          <w:ilvl w:val="0"/>
          <w:numId w:val="12"/>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从业经历一览表（附件</w:t>
      </w:r>
      <w:r>
        <w:rPr>
          <w:rFonts w:asciiTheme="majorEastAsia" w:eastAsiaTheme="majorEastAsia" w:hAnsiTheme="majorEastAsia"/>
          <w:sz w:val="24"/>
          <w:szCs w:val="24"/>
        </w:rPr>
        <w:t>6</w:t>
      </w:r>
      <w:r>
        <w:rPr>
          <w:rFonts w:asciiTheme="majorEastAsia" w:eastAsiaTheme="majorEastAsia" w:hAnsiTheme="majorEastAsia" w:hint="eastAsia"/>
          <w:sz w:val="24"/>
          <w:szCs w:val="24"/>
        </w:rPr>
        <w:t>）</w:t>
      </w:r>
    </w:p>
    <w:p w14:paraId="5F93F713" w14:textId="77777777" w:rsidR="00EB38AE" w:rsidRDefault="00A17BD9">
      <w:pPr>
        <w:pStyle w:val="afff3"/>
        <w:numPr>
          <w:ilvl w:val="0"/>
          <w:numId w:val="12"/>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相关条款偏离表（附件</w:t>
      </w:r>
      <w:r>
        <w:rPr>
          <w:rFonts w:asciiTheme="majorEastAsia" w:eastAsiaTheme="majorEastAsia" w:hAnsiTheme="majorEastAsia"/>
          <w:sz w:val="24"/>
          <w:szCs w:val="24"/>
        </w:rPr>
        <w:t>7</w:t>
      </w:r>
      <w:r>
        <w:rPr>
          <w:rFonts w:asciiTheme="majorEastAsia" w:eastAsiaTheme="majorEastAsia" w:hAnsiTheme="majorEastAsia" w:hint="eastAsia"/>
          <w:sz w:val="24"/>
          <w:szCs w:val="24"/>
        </w:rPr>
        <w:t>）；</w:t>
      </w:r>
      <w:r>
        <w:rPr>
          <w:rFonts w:asciiTheme="majorEastAsia" w:eastAsiaTheme="majorEastAsia" w:hAnsiTheme="majorEastAsia"/>
          <w:sz w:val="24"/>
          <w:szCs w:val="24"/>
        </w:rPr>
        <w:t xml:space="preserve"> </w:t>
      </w:r>
    </w:p>
    <w:p w14:paraId="72C28CA6" w14:textId="77777777" w:rsidR="00EB38AE" w:rsidRDefault="00A17BD9">
      <w:pPr>
        <w:pStyle w:val="afff3"/>
        <w:numPr>
          <w:ilvl w:val="0"/>
          <w:numId w:val="12"/>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投标方自行补充的其它资料。</w:t>
      </w:r>
    </w:p>
    <w:p w14:paraId="49216545" w14:textId="77777777" w:rsidR="00EB38AE" w:rsidRDefault="00EB38AE">
      <w:pPr>
        <w:tabs>
          <w:tab w:val="left" w:pos="454"/>
        </w:tabs>
        <w:adjustRightInd w:val="0"/>
        <w:snapToGrid w:val="0"/>
        <w:spacing w:line="360" w:lineRule="auto"/>
        <w:jc w:val="left"/>
        <w:rPr>
          <w:rFonts w:asciiTheme="majorEastAsia" w:eastAsiaTheme="majorEastAsia" w:hAnsiTheme="majorEastAsia"/>
          <w:sz w:val="24"/>
          <w:szCs w:val="24"/>
        </w:rPr>
      </w:pPr>
    </w:p>
    <w:p w14:paraId="40002649" w14:textId="77777777" w:rsidR="00EB38AE" w:rsidRDefault="00A17BD9">
      <w:pPr>
        <w:pStyle w:val="afff3"/>
        <w:numPr>
          <w:ilvl w:val="0"/>
          <w:numId w:val="1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E采通-商务</w:t>
      </w:r>
      <w:proofErr w:type="gramStart"/>
      <w:r>
        <w:rPr>
          <w:rFonts w:asciiTheme="majorEastAsia" w:eastAsiaTheme="majorEastAsia" w:hAnsiTheme="majorEastAsia" w:hint="eastAsia"/>
          <w:sz w:val="24"/>
          <w:szCs w:val="24"/>
        </w:rPr>
        <w:t>标文件</w:t>
      </w:r>
      <w:proofErr w:type="gramEnd"/>
      <w:r>
        <w:rPr>
          <w:rFonts w:asciiTheme="majorEastAsia" w:eastAsiaTheme="majorEastAsia" w:hAnsiTheme="majorEastAsia" w:hint="eastAsia"/>
          <w:sz w:val="24"/>
          <w:szCs w:val="24"/>
        </w:rPr>
        <w:t xml:space="preserve"> 上传：</w:t>
      </w:r>
    </w:p>
    <w:p w14:paraId="3DB8DE44" w14:textId="77777777" w:rsidR="00EB38AE" w:rsidRDefault="00A17BD9">
      <w:pPr>
        <w:pStyle w:val="afff3"/>
        <w:numPr>
          <w:ilvl w:val="0"/>
          <w:numId w:val="13"/>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开标一览表（附件</w:t>
      </w:r>
      <w:r>
        <w:rPr>
          <w:rFonts w:asciiTheme="majorEastAsia" w:eastAsiaTheme="majorEastAsia" w:hAnsiTheme="majorEastAsia"/>
          <w:sz w:val="24"/>
          <w:szCs w:val="24"/>
        </w:rPr>
        <w:t>8</w:t>
      </w:r>
      <w:r>
        <w:rPr>
          <w:rFonts w:asciiTheme="majorEastAsia" w:eastAsiaTheme="majorEastAsia" w:hAnsiTheme="majorEastAsia" w:hint="eastAsia"/>
          <w:sz w:val="24"/>
          <w:szCs w:val="24"/>
        </w:rPr>
        <w:t>）</w:t>
      </w:r>
      <w:r>
        <w:rPr>
          <w:rFonts w:asciiTheme="majorEastAsia" w:eastAsiaTheme="majorEastAsia" w:hAnsiTheme="majorEastAsia"/>
          <w:sz w:val="24"/>
          <w:szCs w:val="24"/>
        </w:rPr>
        <w:t>；</w:t>
      </w:r>
    </w:p>
    <w:p w14:paraId="26287998" w14:textId="77777777" w:rsidR="00EB38AE" w:rsidRDefault="00A17BD9">
      <w:pPr>
        <w:pStyle w:val="afff3"/>
        <w:numPr>
          <w:ilvl w:val="0"/>
          <w:numId w:val="13"/>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运营成本分析表（附件9），上传XLS格式即可，无需打印盖章；</w:t>
      </w:r>
    </w:p>
    <w:p w14:paraId="0321D470" w14:textId="77777777" w:rsidR="00EB38AE" w:rsidRDefault="00A17BD9">
      <w:pPr>
        <w:pStyle w:val="afff3"/>
        <w:numPr>
          <w:ilvl w:val="0"/>
          <w:numId w:val="13"/>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投标保证金退还说明</w:t>
      </w:r>
      <w:r>
        <w:rPr>
          <w:rFonts w:asciiTheme="majorEastAsia" w:eastAsiaTheme="majorEastAsia" w:hAnsiTheme="majorEastAsia"/>
          <w:sz w:val="24"/>
          <w:szCs w:val="24"/>
        </w:rPr>
        <w:t>（附件10）；</w:t>
      </w:r>
    </w:p>
    <w:p w14:paraId="3A66C4DA" w14:textId="77777777" w:rsidR="00EB38AE" w:rsidRDefault="00A17BD9">
      <w:pPr>
        <w:pStyle w:val="afff3"/>
        <w:numPr>
          <w:ilvl w:val="0"/>
          <w:numId w:val="13"/>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投标方自行补充的其它资料。</w:t>
      </w:r>
    </w:p>
    <w:p w14:paraId="64FA9321" w14:textId="77777777" w:rsidR="00EB38AE" w:rsidRDefault="00EB38AE">
      <w:pPr>
        <w:tabs>
          <w:tab w:val="left" w:pos="454"/>
        </w:tabs>
        <w:adjustRightInd w:val="0"/>
        <w:snapToGrid w:val="0"/>
        <w:spacing w:line="360" w:lineRule="auto"/>
        <w:jc w:val="left"/>
        <w:rPr>
          <w:rFonts w:asciiTheme="majorEastAsia" w:eastAsiaTheme="majorEastAsia" w:hAnsiTheme="majorEastAsia"/>
          <w:sz w:val="24"/>
          <w:szCs w:val="24"/>
        </w:rPr>
      </w:pPr>
    </w:p>
    <w:p w14:paraId="6DD6BAB8" w14:textId="77777777" w:rsidR="00EB38AE" w:rsidRDefault="00EB38AE">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797D335D" w14:textId="77777777" w:rsidR="00EB38AE" w:rsidRDefault="00A17BD9">
      <w:pPr>
        <w:pStyle w:val="afff3"/>
        <w:numPr>
          <w:ilvl w:val="0"/>
          <w:numId w:val="1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E采通-资质证明文件 上传：</w:t>
      </w:r>
    </w:p>
    <w:p w14:paraId="5B55A5FE" w14:textId="77777777" w:rsidR="00EB38AE" w:rsidRDefault="00A17BD9">
      <w:pPr>
        <w:pStyle w:val="afff3"/>
        <w:numPr>
          <w:ilvl w:val="0"/>
          <w:numId w:val="14"/>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营业执照复印件； </w:t>
      </w:r>
    </w:p>
    <w:p w14:paraId="66F3B006" w14:textId="77777777" w:rsidR="00EB38AE" w:rsidRDefault="00A17BD9">
      <w:pPr>
        <w:pStyle w:val="afff3"/>
        <w:numPr>
          <w:ilvl w:val="0"/>
          <w:numId w:val="1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法定代表人身份证明书（附件1）；</w:t>
      </w:r>
    </w:p>
    <w:p w14:paraId="61BEE1E4" w14:textId="77777777" w:rsidR="00EB38AE" w:rsidRDefault="00A17BD9">
      <w:pPr>
        <w:pStyle w:val="afff3"/>
        <w:numPr>
          <w:ilvl w:val="0"/>
          <w:numId w:val="1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法定代表人授权委托书（附件2）；</w:t>
      </w:r>
      <w:r>
        <w:rPr>
          <w:rFonts w:asciiTheme="majorEastAsia" w:eastAsiaTheme="majorEastAsia" w:hAnsiTheme="majorEastAsia"/>
          <w:sz w:val="24"/>
          <w:szCs w:val="24"/>
        </w:rPr>
        <w:tab/>
      </w:r>
    </w:p>
    <w:p w14:paraId="3470B3A5" w14:textId="77777777" w:rsidR="00EB38AE" w:rsidRDefault="00A17BD9">
      <w:pPr>
        <w:pStyle w:val="afff3"/>
        <w:numPr>
          <w:ilvl w:val="0"/>
          <w:numId w:val="1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汽车及零部件生产物流和VMI运作业绩及案例合同或其他业绩证明材料，至少1份</w:t>
      </w:r>
      <w:r>
        <w:rPr>
          <w:rFonts w:asciiTheme="majorEastAsia" w:eastAsiaTheme="majorEastAsia" w:hAnsiTheme="majorEastAsia"/>
          <w:sz w:val="24"/>
          <w:szCs w:val="24"/>
        </w:rPr>
        <w:t>；</w:t>
      </w:r>
    </w:p>
    <w:p w14:paraId="3C9681A3" w14:textId="77777777" w:rsidR="00EB38AE" w:rsidRDefault="00A17BD9">
      <w:pPr>
        <w:pStyle w:val="afff3"/>
        <w:numPr>
          <w:ilvl w:val="0"/>
          <w:numId w:val="1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bCs/>
          <w:sz w:val="24"/>
          <w:szCs w:val="24"/>
        </w:rPr>
        <w:t>提供具备仓储、配送、运输、整车物流运输等物流服务资质的相关证明；</w:t>
      </w:r>
    </w:p>
    <w:p w14:paraId="2C3D45BC" w14:textId="77777777" w:rsidR="00EB38AE" w:rsidRDefault="00A17BD9">
      <w:pPr>
        <w:pStyle w:val="afff3"/>
        <w:numPr>
          <w:ilvl w:val="0"/>
          <w:numId w:val="1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在以往的招投标活动中无违法、违规、违纪、违约行为的承诺函；</w:t>
      </w:r>
    </w:p>
    <w:p w14:paraId="0F531BAF" w14:textId="77777777" w:rsidR="00EB38AE" w:rsidRDefault="00EB38AE">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78E0C6A4" w14:textId="77777777" w:rsidR="00EB38AE" w:rsidRDefault="00A17BD9">
      <w:pPr>
        <w:pStyle w:val="afff3"/>
        <w:numPr>
          <w:ilvl w:val="0"/>
          <w:numId w:val="1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E采通-近三年财务审计报告 上传：</w:t>
      </w:r>
    </w:p>
    <w:p w14:paraId="667B1308" w14:textId="77777777" w:rsidR="00EB38AE" w:rsidRDefault="00A17BD9">
      <w:pPr>
        <w:pStyle w:val="afff3"/>
        <w:numPr>
          <w:ilvl w:val="0"/>
          <w:numId w:val="15"/>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14:paraId="5A514CDF" w14:textId="77777777" w:rsidR="00EB38AE" w:rsidRDefault="00EB38AE">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62E8A0B6" w14:textId="77777777" w:rsidR="00EB38AE" w:rsidRDefault="00A17BD9">
      <w:pPr>
        <w:pStyle w:val="afff3"/>
        <w:numPr>
          <w:ilvl w:val="0"/>
          <w:numId w:val="1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E采通-年度纳税信用评价信息 上传：</w:t>
      </w:r>
    </w:p>
    <w:p w14:paraId="6E6A8482" w14:textId="77777777" w:rsidR="00EB38AE" w:rsidRDefault="00A17BD9">
      <w:pPr>
        <w:pStyle w:val="afff3"/>
        <w:numPr>
          <w:ilvl w:val="0"/>
          <w:numId w:val="16"/>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年度纳税信用评价信息（可从电子税务局查询截图，需加盖公章）</w:t>
      </w:r>
      <w:r>
        <w:rPr>
          <w:rFonts w:asciiTheme="majorEastAsia" w:eastAsiaTheme="majorEastAsia" w:hAnsiTheme="majorEastAsia" w:hint="eastAsia"/>
          <w:sz w:val="24"/>
          <w:szCs w:val="24"/>
        </w:rPr>
        <w:t>；</w:t>
      </w:r>
    </w:p>
    <w:p w14:paraId="51F6759C" w14:textId="77777777" w:rsidR="00EB38AE" w:rsidRDefault="00A17BD9">
      <w:pPr>
        <w:pStyle w:val="afff3"/>
        <w:numPr>
          <w:ilvl w:val="0"/>
          <w:numId w:val="16"/>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企业最近半年完税证明、信用证明材料（</w:t>
      </w:r>
      <w:r>
        <w:rPr>
          <w:rFonts w:asciiTheme="majorEastAsia" w:eastAsiaTheme="majorEastAsia" w:hAnsiTheme="majorEastAsia" w:hint="eastAsia"/>
          <w:sz w:val="24"/>
          <w:szCs w:val="24"/>
        </w:rPr>
        <w:t>信用中国报告</w:t>
      </w:r>
      <w:r>
        <w:rPr>
          <w:rFonts w:asciiTheme="majorEastAsia" w:eastAsiaTheme="majorEastAsia" w:hAnsiTheme="majorEastAsia"/>
          <w:sz w:val="24"/>
          <w:szCs w:val="24"/>
        </w:rPr>
        <w:t>）；</w:t>
      </w:r>
    </w:p>
    <w:p w14:paraId="0508F831" w14:textId="77777777" w:rsidR="00EB38AE" w:rsidRDefault="00EB38AE">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38DA561A" w14:textId="77777777" w:rsidR="00EB38AE" w:rsidRDefault="00A17BD9">
      <w:pPr>
        <w:pStyle w:val="afff3"/>
        <w:numPr>
          <w:ilvl w:val="0"/>
          <w:numId w:val="1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E采通-对外担保说明 上传：</w:t>
      </w:r>
    </w:p>
    <w:p w14:paraId="795C995C" w14:textId="77777777" w:rsidR="00EB38AE" w:rsidRDefault="00A17BD9">
      <w:pPr>
        <w:pStyle w:val="afff3"/>
        <w:numPr>
          <w:ilvl w:val="0"/>
          <w:numId w:val="17"/>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w:t>
      </w:r>
      <w:r>
        <w:rPr>
          <w:rFonts w:asciiTheme="majorEastAsia" w:eastAsiaTheme="majorEastAsia" w:hAnsiTheme="majorEastAsia" w:hint="eastAsia"/>
          <w:sz w:val="24"/>
          <w:szCs w:val="24"/>
        </w:rPr>
        <w:t>word版</w:t>
      </w:r>
      <w:r>
        <w:rPr>
          <w:rFonts w:asciiTheme="majorEastAsia" w:eastAsiaTheme="majorEastAsia" w:hAnsiTheme="majorEastAsia"/>
          <w:sz w:val="24"/>
          <w:szCs w:val="24"/>
        </w:rPr>
        <w:t>）</w:t>
      </w:r>
      <w:r>
        <w:rPr>
          <w:rFonts w:asciiTheme="majorEastAsia" w:eastAsiaTheme="majorEastAsia" w:hAnsiTheme="majorEastAsia" w:hint="eastAsia"/>
          <w:sz w:val="24"/>
          <w:szCs w:val="24"/>
        </w:rPr>
        <w:t>；</w:t>
      </w:r>
    </w:p>
    <w:p w14:paraId="7341A0AF" w14:textId="77777777" w:rsidR="00EB38AE" w:rsidRDefault="00EB38AE">
      <w:pPr>
        <w:pStyle w:val="afff3"/>
        <w:tabs>
          <w:tab w:val="left" w:pos="454"/>
        </w:tabs>
        <w:adjustRightInd w:val="0"/>
        <w:snapToGrid w:val="0"/>
        <w:spacing w:line="360" w:lineRule="auto"/>
        <w:ind w:left="420" w:firstLineChars="0" w:firstLine="0"/>
        <w:jc w:val="left"/>
        <w:rPr>
          <w:rFonts w:asciiTheme="majorEastAsia" w:eastAsiaTheme="majorEastAsia" w:hAnsiTheme="majorEastAsia"/>
          <w:sz w:val="24"/>
          <w:szCs w:val="24"/>
        </w:rPr>
      </w:pPr>
    </w:p>
    <w:p w14:paraId="174AEF20" w14:textId="77777777" w:rsidR="00EB38AE" w:rsidRDefault="00A17BD9">
      <w:pPr>
        <w:pStyle w:val="afff3"/>
        <w:numPr>
          <w:ilvl w:val="0"/>
          <w:numId w:val="1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E采通-企业对外担保说明（加盖公章）上传：</w:t>
      </w:r>
    </w:p>
    <w:p w14:paraId="4FB1AD74" w14:textId="77777777" w:rsidR="00EB38AE" w:rsidRDefault="00A17BD9">
      <w:pPr>
        <w:pStyle w:val="afff3"/>
        <w:numPr>
          <w:ilvl w:val="0"/>
          <w:numId w:val="18"/>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企业对外担保说明（写明贵单位对外有无对外担保和质押业务，需加盖公章）。</w:t>
      </w:r>
    </w:p>
    <w:p w14:paraId="0C6191BC" w14:textId="77777777" w:rsidR="00EB38AE" w:rsidRDefault="00EB38AE">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050F3A90" w14:textId="77777777" w:rsidR="00EB38AE" w:rsidRDefault="00A17BD9">
      <w:pPr>
        <w:pStyle w:val="afff3"/>
        <w:numPr>
          <w:ilvl w:val="0"/>
          <w:numId w:val="1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E采通-其他文件 上传：</w:t>
      </w:r>
    </w:p>
    <w:p w14:paraId="5AC0B23B" w14:textId="77777777" w:rsidR="00EB38AE" w:rsidRDefault="00A17BD9">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投标方认为对其投标有利的其他资料；</w:t>
      </w:r>
    </w:p>
    <w:p w14:paraId="5B542CD4" w14:textId="77777777" w:rsidR="00EB38AE" w:rsidRDefault="00EB38AE">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p>
    <w:p w14:paraId="46490F51" w14:textId="77777777" w:rsidR="00EB38AE" w:rsidRDefault="00A17BD9">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本条第1</w:t>
      </w:r>
      <w:r>
        <w:rPr>
          <w:rFonts w:asciiTheme="majorEastAsia" w:eastAsiaTheme="majorEastAsia" w:hAnsiTheme="majorEastAsia"/>
          <w:b/>
          <w:sz w:val="24"/>
          <w:szCs w:val="24"/>
        </w:rPr>
        <w:t>-7项文件必须提供，未提供者直接视为资格审查未通过，无法继续参与投标！</w:t>
      </w:r>
    </w:p>
    <w:p w14:paraId="313FC376" w14:textId="77777777" w:rsidR="00EB38AE" w:rsidRDefault="00EB38AE">
      <w:pPr>
        <w:tabs>
          <w:tab w:val="left" w:pos="454"/>
        </w:tabs>
        <w:adjustRightInd w:val="0"/>
        <w:snapToGrid w:val="0"/>
        <w:spacing w:line="360" w:lineRule="auto"/>
        <w:jc w:val="left"/>
        <w:rPr>
          <w:rFonts w:asciiTheme="majorEastAsia" w:eastAsiaTheme="majorEastAsia" w:hAnsiTheme="majorEastAsia"/>
          <w:sz w:val="24"/>
          <w:szCs w:val="24"/>
        </w:rPr>
      </w:pPr>
    </w:p>
    <w:p w14:paraId="39D57082" w14:textId="77777777" w:rsidR="00EB38AE" w:rsidRDefault="00A17BD9">
      <w:pPr>
        <w:tabs>
          <w:tab w:val="left" w:pos="454"/>
        </w:tabs>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九、</w:t>
      </w:r>
      <w:r>
        <w:rPr>
          <w:rFonts w:asciiTheme="majorEastAsia" w:eastAsiaTheme="majorEastAsia" w:hAnsiTheme="majorEastAsia"/>
          <w:b/>
          <w:sz w:val="24"/>
          <w:szCs w:val="24"/>
        </w:rPr>
        <w:t>付款方式、周期</w:t>
      </w:r>
    </w:p>
    <w:p w14:paraId="28BF1364" w14:textId="77777777" w:rsidR="00EB38AE" w:rsidRDefault="00A17BD9">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付款方式：</w:t>
      </w:r>
      <w:r>
        <w:rPr>
          <w:rFonts w:asciiTheme="majorEastAsia" w:eastAsiaTheme="majorEastAsia" w:hAnsiTheme="majorEastAsia" w:hint="eastAsia"/>
          <w:b/>
          <w:sz w:val="24"/>
          <w:szCs w:val="24"/>
          <w:u w:val="single"/>
        </w:rPr>
        <w:t xml:space="preserve"> 半年</w:t>
      </w:r>
      <w:proofErr w:type="gramStart"/>
      <w:r>
        <w:rPr>
          <w:rFonts w:asciiTheme="majorEastAsia" w:eastAsiaTheme="majorEastAsia" w:hAnsiTheme="majorEastAsia" w:hint="eastAsia"/>
          <w:b/>
          <w:sz w:val="24"/>
          <w:szCs w:val="24"/>
          <w:u w:val="single"/>
        </w:rPr>
        <w:t>期商业</w:t>
      </w:r>
      <w:proofErr w:type="gramEnd"/>
      <w:r>
        <w:rPr>
          <w:rFonts w:asciiTheme="majorEastAsia" w:eastAsiaTheme="majorEastAsia" w:hAnsiTheme="majorEastAsia" w:hint="eastAsia"/>
          <w:b/>
          <w:sz w:val="24"/>
          <w:szCs w:val="24"/>
          <w:u w:val="single"/>
        </w:rPr>
        <w:t>承兑汇票。</w:t>
      </w:r>
    </w:p>
    <w:p w14:paraId="06A8F9EC" w14:textId="77777777" w:rsidR="00EB38AE" w:rsidRDefault="00A17BD9">
      <w:pPr>
        <w:pStyle w:val="afff3"/>
        <w:numPr>
          <w:ilvl w:val="0"/>
          <w:numId w:val="21"/>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付款进度：</w:t>
      </w:r>
      <w:r>
        <w:rPr>
          <w:rFonts w:asciiTheme="majorEastAsia" w:eastAsiaTheme="majorEastAsia" w:hAnsiTheme="majorEastAsia" w:hint="eastAsia"/>
          <w:sz w:val="24"/>
          <w:szCs w:val="24"/>
        </w:rPr>
        <w:t>按月度结算，当月服务完成后，经招标人验收核算无误，中标人开具相应金额的增值税专用发票，招标人挂账后次月付款。</w:t>
      </w:r>
    </w:p>
    <w:p w14:paraId="1CDEBB55" w14:textId="77777777" w:rsidR="00EB38AE" w:rsidRDefault="00EB38AE">
      <w:pPr>
        <w:snapToGrid w:val="0"/>
        <w:spacing w:line="360" w:lineRule="auto"/>
        <w:ind w:firstLine="482"/>
        <w:jc w:val="left"/>
        <w:rPr>
          <w:rFonts w:asciiTheme="majorEastAsia" w:eastAsiaTheme="majorEastAsia" w:hAnsiTheme="majorEastAsia"/>
          <w:b/>
          <w:sz w:val="24"/>
          <w:szCs w:val="24"/>
        </w:rPr>
      </w:pPr>
    </w:p>
    <w:p w14:paraId="143A59EA" w14:textId="77777777" w:rsidR="00EB38AE" w:rsidRDefault="00A17BD9">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十、投标保证金</w:t>
      </w:r>
    </w:p>
    <w:p w14:paraId="0D383B9B" w14:textId="77777777" w:rsidR="00EB38AE" w:rsidRDefault="00A17BD9">
      <w:pPr>
        <w:pStyle w:val="afff3"/>
        <w:numPr>
          <w:ilvl w:val="0"/>
          <w:numId w:val="22"/>
        </w:numPr>
        <w:tabs>
          <w:tab w:val="left" w:pos="454"/>
        </w:tabs>
        <w:snapToGrid w:val="0"/>
        <w:spacing w:line="360" w:lineRule="auto"/>
        <w:ind w:firstLineChars="0"/>
        <w:jc w:val="left"/>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投标保证金支付方式：电汇。</w:t>
      </w:r>
    </w:p>
    <w:p w14:paraId="65AB8C09" w14:textId="77777777" w:rsidR="00EB38AE" w:rsidRDefault="00A17BD9">
      <w:pPr>
        <w:pStyle w:val="afff3"/>
        <w:numPr>
          <w:ilvl w:val="0"/>
          <w:numId w:val="22"/>
        </w:numPr>
        <w:tabs>
          <w:tab w:val="left" w:pos="454"/>
        </w:tabs>
        <w:snapToGrid w:val="0"/>
        <w:spacing w:line="360" w:lineRule="auto"/>
        <w:ind w:firstLineChars="0"/>
        <w:jc w:val="left"/>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投标保证金的金额：本项目招标要求投标人提交投标保证金：</w:t>
      </w:r>
      <w:r>
        <w:rPr>
          <w:rFonts w:asciiTheme="majorEastAsia" w:eastAsiaTheme="majorEastAsia" w:hAnsiTheme="majorEastAsia" w:hint="eastAsia"/>
          <w:b/>
          <w:bCs/>
          <w:color w:val="000000"/>
          <w:sz w:val="24"/>
          <w:szCs w:val="24"/>
          <w:u w:val="single"/>
        </w:rPr>
        <w:t xml:space="preserve">  伍万元整  </w:t>
      </w:r>
      <w:r>
        <w:rPr>
          <w:rFonts w:asciiTheme="majorEastAsia" w:eastAsiaTheme="majorEastAsia" w:hAnsiTheme="majorEastAsia"/>
          <w:color w:val="000000"/>
          <w:sz w:val="24"/>
          <w:szCs w:val="24"/>
        </w:rPr>
        <w:t>。</w:t>
      </w:r>
    </w:p>
    <w:p w14:paraId="70AB367B" w14:textId="77777777" w:rsidR="00EB38AE" w:rsidRDefault="00A17BD9">
      <w:pPr>
        <w:pStyle w:val="afff3"/>
        <w:numPr>
          <w:ilvl w:val="0"/>
          <w:numId w:val="22"/>
        </w:numPr>
        <w:tabs>
          <w:tab w:val="left" w:pos="454"/>
        </w:tabs>
        <w:snapToGrid w:val="0"/>
        <w:spacing w:line="360" w:lineRule="auto"/>
        <w:ind w:firstLineChars="0"/>
        <w:jc w:val="left"/>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投标保证金到账时间</w:t>
      </w:r>
    </w:p>
    <w:p w14:paraId="7218691C" w14:textId="54D220D8" w:rsidR="00EB38AE" w:rsidRDefault="00A17BD9">
      <w:pPr>
        <w:pStyle w:val="afff3"/>
        <w:tabs>
          <w:tab w:val="left" w:pos="454"/>
        </w:tabs>
        <w:adjustRightInd w:val="0"/>
        <w:snapToGrid w:val="0"/>
        <w:spacing w:line="360" w:lineRule="auto"/>
        <w:ind w:firstLine="482"/>
        <w:jc w:val="left"/>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于2025年8</w:t>
      </w:r>
      <w:r>
        <w:rPr>
          <w:rFonts w:asciiTheme="majorEastAsia" w:eastAsiaTheme="majorEastAsia" w:hAnsiTheme="majorEastAsia" w:hint="eastAsia"/>
          <w:b/>
          <w:bCs/>
          <w:color w:val="000000"/>
          <w:sz w:val="24"/>
          <w:szCs w:val="24"/>
          <w:u w:val="single"/>
        </w:rPr>
        <w:t>月</w:t>
      </w:r>
      <w:r w:rsidR="001A1C88">
        <w:rPr>
          <w:rFonts w:asciiTheme="majorEastAsia" w:eastAsiaTheme="majorEastAsia" w:hAnsiTheme="majorEastAsia"/>
          <w:b/>
          <w:bCs/>
          <w:color w:val="000000"/>
          <w:sz w:val="24"/>
          <w:szCs w:val="24"/>
          <w:u w:val="single"/>
        </w:rPr>
        <w:t>15</w:t>
      </w:r>
      <w:r>
        <w:rPr>
          <w:rFonts w:asciiTheme="majorEastAsia" w:eastAsiaTheme="majorEastAsia" w:hAnsiTheme="majorEastAsia"/>
          <w:b/>
          <w:bCs/>
          <w:color w:val="000000"/>
          <w:sz w:val="24"/>
          <w:szCs w:val="24"/>
          <w:u w:val="single"/>
        </w:rPr>
        <w:t>日</w:t>
      </w:r>
      <w:r>
        <w:rPr>
          <w:rFonts w:asciiTheme="majorEastAsia" w:eastAsiaTheme="majorEastAsia" w:hAnsiTheme="majorEastAsia" w:hint="eastAsia"/>
          <w:b/>
          <w:bCs/>
          <w:color w:val="000000"/>
          <w:sz w:val="24"/>
          <w:szCs w:val="24"/>
          <w:u w:val="single"/>
        </w:rPr>
        <w:t>15</w:t>
      </w:r>
      <w:r>
        <w:rPr>
          <w:rFonts w:asciiTheme="majorEastAsia" w:eastAsiaTheme="majorEastAsia" w:hAnsiTheme="majorEastAsia"/>
          <w:b/>
          <w:bCs/>
          <w:color w:val="000000"/>
          <w:sz w:val="24"/>
          <w:szCs w:val="24"/>
          <w:u w:val="single"/>
        </w:rPr>
        <w:t>:00 时前汇入招标人账户，</w:t>
      </w:r>
      <w:r>
        <w:rPr>
          <w:rFonts w:asciiTheme="majorEastAsia" w:eastAsiaTheme="majorEastAsia" w:hAnsiTheme="majorEastAsia"/>
          <w:b/>
          <w:color w:val="000000"/>
          <w:sz w:val="24"/>
          <w:szCs w:val="24"/>
          <w:u w:val="single"/>
        </w:rPr>
        <w:t>以招标人到银行查实的回单为准。</w:t>
      </w:r>
    </w:p>
    <w:p w14:paraId="7AAB7081" w14:textId="77777777" w:rsidR="00EB38AE" w:rsidRDefault="00A17BD9">
      <w:pPr>
        <w:tabs>
          <w:tab w:val="left" w:pos="454"/>
          <w:tab w:val="left" w:pos="2433"/>
        </w:tabs>
        <w:snapToGrid w:val="0"/>
        <w:spacing w:line="360" w:lineRule="auto"/>
        <w:ind w:firstLineChars="200" w:firstLine="480"/>
        <w:jc w:val="left"/>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 xml:space="preserve">开户银行： </w:t>
      </w:r>
      <w:r>
        <w:rPr>
          <w:rFonts w:asciiTheme="majorEastAsia" w:eastAsiaTheme="majorEastAsia" w:hAnsiTheme="majorEastAsia" w:hint="eastAsia"/>
          <w:color w:val="000000"/>
          <w:sz w:val="24"/>
          <w:szCs w:val="24"/>
        </w:rPr>
        <w:t>中国建设银行重庆南坪支行</w:t>
      </w:r>
    </w:p>
    <w:p w14:paraId="03E1EA37" w14:textId="77777777" w:rsidR="00EB38AE" w:rsidRDefault="00A17BD9">
      <w:pPr>
        <w:tabs>
          <w:tab w:val="left" w:pos="454"/>
          <w:tab w:val="left" w:pos="2433"/>
        </w:tabs>
        <w:snapToGrid w:val="0"/>
        <w:spacing w:line="360" w:lineRule="auto"/>
        <w:ind w:firstLineChars="200" w:firstLine="480"/>
        <w:jc w:val="left"/>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户    名：重汽（重庆）轻型汽车有限公司</w:t>
      </w:r>
    </w:p>
    <w:p w14:paraId="28C0F368" w14:textId="77777777" w:rsidR="00EB38AE" w:rsidRDefault="00A17BD9">
      <w:pPr>
        <w:tabs>
          <w:tab w:val="left" w:pos="454"/>
          <w:tab w:val="left" w:pos="2433"/>
        </w:tabs>
        <w:snapToGrid w:val="0"/>
        <w:spacing w:line="360" w:lineRule="auto"/>
        <w:ind w:firstLineChars="200" w:firstLine="480"/>
        <w:jc w:val="left"/>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帐    号：</w:t>
      </w:r>
      <w:r>
        <w:rPr>
          <w:rFonts w:asciiTheme="majorEastAsia" w:eastAsiaTheme="majorEastAsia" w:hAnsiTheme="majorEastAsia" w:hint="eastAsia"/>
          <w:sz w:val="24"/>
          <w:szCs w:val="24"/>
        </w:rPr>
        <w:t>50001073600050240330</w:t>
      </w:r>
    </w:p>
    <w:p w14:paraId="3DB7816F" w14:textId="77777777" w:rsidR="00EB38AE" w:rsidRDefault="00A17BD9">
      <w:pPr>
        <w:pStyle w:val="afff3"/>
        <w:tabs>
          <w:tab w:val="left" w:pos="454"/>
          <w:tab w:val="left" w:pos="2433"/>
        </w:tabs>
        <w:snapToGrid w:val="0"/>
        <w:spacing w:line="360" w:lineRule="auto"/>
        <w:ind w:left="420" w:firstLineChars="0" w:firstLine="0"/>
        <w:jc w:val="left"/>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投标人须在付款凭证备注栏中注明是“</w:t>
      </w:r>
      <w:r>
        <w:rPr>
          <w:rFonts w:asciiTheme="majorEastAsia" w:eastAsiaTheme="majorEastAsia" w:hAnsiTheme="majorEastAsia" w:hint="eastAsia"/>
          <w:b/>
          <w:bCs/>
          <w:color w:val="000000"/>
          <w:sz w:val="24"/>
          <w:szCs w:val="24"/>
          <w:u w:val="single"/>
        </w:rPr>
        <w:t>生产物流外包服务项目</w:t>
      </w:r>
      <w:r>
        <w:rPr>
          <w:rFonts w:asciiTheme="majorEastAsia" w:eastAsiaTheme="majorEastAsia" w:hAnsiTheme="majorEastAsia"/>
          <w:b/>
          <w:bCs/>
          <w:color w:val="000000"/>
          <w:sz w:val="24"/>
          <w:szCs w:val="24"/>
          <w:u w:val="single"/>
        </w:rPr>
        <w:t>投标保证金”。</w:t>
      </w:r>
    </w:p>
    <w:p w14:paraId="382C9A35" w14:textId="77777777" w:rsidR="00EB38AE" w:rsidRDefault="00A17BD9">
      <w:pPr>
        <w:pStyle w:val="afff3"/>
        <w:numPr>
          <w:ilvl w:val="0"/>
          <w:numId w:val="22"/>
        </w:numPr>
        <w:tabs>
          <w:tab w:val="left" w:pos="454"/>
          <w:tab w:val="left" w:pos="2433"/>
        </w:tabs>
        <w:snapToGrid w:val="0"/>
        <w:spacing w:line="360" w:lineRule="auto"/>
        <w:ind w:firstLineChars="0"/>
        <w:jc w:val="left"/>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投标保证金的退还</w:t>
      </w:r>
    </w:p>
    <w:p w14:paraId="76294D20" w14:textId="77777777" w:rsidR="00EB38AE" w:rsidRDefault="00A17BD9">
      <w:pPr>
        <w:pStyle w:val="afff3"/>
        <w:numPr>
          <w:ilvl w:val="0"/>
          <w:numId w:val="23"/>
        </w:numPr>
        <w:tabs>
          <w:tab w:val="left" w:pos="454"/>
          <w:tab w:val="left" w:pos="2433"/>
        </w:tabs>
        <w:snapToGrid w:val="0"/>
        <w:spacing w:line="360" w:lineRule="auto"/>
        <w:ind w:firstLineChars="0"/>
        <w:jc w:val="left"/>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项目定标后</w:t>
      </w:r>
      <w:r>
        <w:rPr>
          <w:rFonts w:asciiTheme="majorEastAsia" w:eastAsiaTheme="majorEastAsia" w:hAnsiTheme="majorEastAsia"/>
          <w:color w:val="000000"/>
          <w:sz w:val="24"/>
          <w:szCs w:val="24"/>
        </w:rPr>
        <w:t>，招标人向落标人不计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退还投标保证金；招标人向中标人在签订合同后不计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w:t>
      </w:r>
    </w:p>
    <w:p w14:paraId="11A59A78" w14:textId="77777777" w:rsidR="00EB38AE" w:rsidRDefault="00A17BD9">
      <w:pPr>
        <w:pStyle w:val="afff3"/>
        <w:numPr>
          <w:ilvl w:val="0"/>
          <w:numId w:val="23"/>
        </w:numPr>
        <w:tabs>
          <w:tab w:val="left" w:pos="454"/>
          <w:tab w:val="left" w:pos="2433"/>
        </w:tabs>
        <w:snapToGrid w:val="0"/>
        <w:spacing w:line="360" w:lineRule="auto"/>
        <w:ind w:firstLineChars="0"/>
        <w:jc w:val="left"/>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发生以下情况时，招标人有权没收投标保证金：</w:t>
      </w:r>
    </w:p>
    <w:p w14:paraId="574B652D" w14:textId="77777777" w:rsidR="00EB38AE" w:rsidRDefault="00A17BD9">
      <w:pPr>
        <w:pStyle w:val="afff3"/>
        <w:numPr>
          <w:ilvl w:val="0"/>
          <w:numId w:val="23"/>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供应商在提交响应文件截止时间后撤回响应文件的；</w:t>
      </w:r>
    </w:p>
    <w:p w14:paraId="32E52BD5" w14:textId="77777777" w:rsidR="00EB38AE" w:rsidRDefault="00A17BD9">
      <w:pPr>
        <w:pStyle w:val="afff3"/>
        <w:numPr>
          <w:ilvl w:val="0"/>
          <w:numId w:val="23"/>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供应商在响应文件中提供虚假材料的；</w:t>
      </w:r>
    </w:p>
    <w:p w14:paraId="71754A89" w14:textId="77777777" w:rsidR="00EB38AE" w:rsidRDefault="00A17BD9">
      <w:pPr>
        <w:pStyle w:val="afff3"/>
        <w:numPr>
          <w:ilvl w:val="0"/>
          <w:numId w:val="23"/>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除因不可抗力或谈判文件、询价通知书认可的情形以外，成交供应商不与采购人签订合同的；</w:t>
      </w:r>
    </w:p>
    <w:p w14:paraId="200BA74B" w14:textId="77777777" w:rsidR="00EB38AE" w:rsidRDefault="00A17BD9">
      <w:pPr>
        <w:pStyle w:val="afff3"/>
        <w:numPr>
          <w:ilvl w:val="0"/>
          <w:numId w:val="23"/>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供应商与采购人、其他供应商或者采购代理机构恶意串通、围标、陪标的；</w:t>
      </w:r>
    </w:p>
    <w:p w14:paraId="668B30A5" w14:textId="77777777" w:rsidR="00EB38AE" w:rsidRDefault="00A17BD9">
      <w:pPr>
        <w:pStyle w:val="afff3"/>
        <w:numPr>
          <w:ilvl w:val="0"/>
          <w:numId w:val="23"/>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采购文件规定的其他情形；</w:t>
      </w:r>
    </w:p>
    <w:p w14:paraId="5010A40F" w14:textId="77777777" w:rsidR="00EB38AE" w:rsidRDefault="00A17BD9">
      <w:pPr>
        <w:pStyle w:val="afff3"/>
        <w:numPr>
          <w:ilvl w:val="0"/>
          <w:numId w:val="23"/>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供应商有违约违规行为或被投诉、举报的，在调查处理期间，保证金暂不退还，待调查</w:t>
      </w:r>
      <w:r>
        <w:rPr>
          <w:rFonts w:asciiTheme="majorEastAsia" w:eastAsiaTheme="majorEastAsia" w:hAnsiTheme="majorEastAsia" w:hint="eastAsia"/>
          <w:sz w:val="24"/>
          <w:szCs w:val="24"/>
        </w:rPr>
        <w:lastRenderedPageBreak/>
        <w:t>处理结束后按有关规定处理。</w:t>
      </w:r>
    </w:p>
    <w:p w14:paraId="664DCC85" w14:textId="77777777" w:rsidR="00EB38AE" w:rsidRDefault="00EB38AE">
      <w:pPr>
        <w:pStyle w:val="afff3"/>
        <w:snapToGrid w:val="0"/>
        <w:spacing w:line="360" w:lineRule="auto"/>
        <w:ind w:left="420" w:firstLineChars="0" w:firstLine="0"/>
        <w:jc w:val="left"/>
        <w:rPr>
          <w:rFonts w:asciiTheme="majorEastAsia" w:eastAsiaTheme="majorEastAsia" w:hAnsiTheme="majorEastAsia"/>
          <w:sz w:val="24"/>
          <w:szCs w:val="24"/>
        </w:rPr>
      </w:pPr>
    </w:p>
    <w:p w14:paraId="6D975D9B" w14:textId="77777777" w:rsidR="00EB38AE" w:rsidRDefault="00A17BD9">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十一、履约保证金</w:t>
      </w:r>
    </w:p>
    <w:p w14:paraId="2724FA56" w14:textId="77777777" w:rsidR="00EB38AE" w:rsidRDefault="00A17BD9">
      <w:pPr>
        <w:pStyle w:val="afff3"/>
        <w:numPr>
          <w:ilvl w:val="0"/>
          <w:numId w:val="24"/>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为控制执行风险，中标人向招标人一次性缴纳</w:t>
      </w:r>
      <w:r>
        <w:rPr>
          <w:rFonts w:asciiTheme="majorEastAsia" w:eastAsiaTheme="majorEastAsia" w:hAnsiTheme="majorEastAsia"/>
          <w:sz w:val="24"/>
          <w:szCs w:val="24"/>
        </w:rPr>
        <w:t>20</w:t>
      </w:r>
      <w:r>
        <w:rPr>
          <w:rFonts w:asciiTheme="majorEastAsia" w:eastAsiaTheme="majorEastAsia" w:hAnsiTheme="majorEastAsia" w:hint="eastAsia"/>
          <w:sz w:val="24"/>
          <w:szCs w:val="24"/>
        </w:rPr>
        <w:t>万元的保证金（此</w:t>
      </w:r>
      <w:r>
        <w:rPr>
          <w:rFonts w:asciiTheme="majorEastAsia" w:eastAsiaTheme="majorEastAsia" w:hAnsiTheme="majorEastAsia"/>
          <w:sz w:val="24"/>
          <w:szCs w:val="24"/>
        </w:rPr>
        <w:t>20</w:t>
      </w:r>
      <w:r>
        <w:rPr>
          <w:rFonts w:asciiTheme="majorEastAsia" w:eastAsiaTheme="majorEastAsia" w:hAnsiTheme="majorEastAsia" w:hint="eastAsia"/>
          <w:sz w:val="24"/>
          <w:szCs w:val="24"/>
        </w:rPr>
        <w:t xml:space="preserve">万元保证金在招标人存放期间不计利息），中标人须在合同签订后3日内将保证金交付给招标人，逾期不交付的，招标人有权取消中标人的中标资格，并扣除全部投标保证金。中标人同意招标人可根据本招标文件，对保证金进行扣罚或其他处理，并随时用应付中标人的应付账款对保证金进行补充，使保证金额度始终保持在 </w:t>
      </w:r>
      <w:r>
        <w:rPr>
          <w:rFonts w:asciiTheme="majorEastAsia" w:eastAsiaTheme="majorEastAsia" w:hAnsiTheme="majorEastAsia"/>
          <w:sz w:val="24"/>
          <w:szCs w:val="24"/>
        </w:rPr>
        <w:t>20</w:t>
      </w:r>
      <w:r>
        <w:rPr>
          <w:rFonts w:asciiTheme="majorEastAsia" w:eastAsiaTheme="majorEastAsia" w:hAnsiTheme="majorEastAsia" w:hint="eastAsia"/>
          <w:sz w:val="24"/>
          <w:szCs w:val="24"/>
        </w:rPr>
        <w:t>万元。</w:t>
      </w:r>
    </w:p>
    <w:p w14:paraId="527F72F3" w14:textId="77777777" w:rsidR="00EB38AE" w:rsidRDefault="00A17BD9">
      <w:pPr>
        <w:pStyle w:val="afff3"/>
        <w:numPr>
          <w:ilvl w:val="0"/>
          <w:numId w:val="24"/>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发生以下情况招标人有权对中标人的履约保证金进行相应金额的扣除：</w:t>
      </w:r>
    </w:p>
    <w:p w14:paraId="5E328614" w14:textId="77777777" w:rsidR="00EB38AE" w:rsidRDefault="00A17BD9">
      <w:pPr>
        <w:pStyle w:val="afff3"/>
        <w:numPr>
          <w:ilvl w:val="0"/>
          <w:numId w:val="25"/>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中标人在运输未能在过程中严格遵守国家的有关法律、法规及招标人对项目执行环节的各种要求。</w:t>
      </w:r>
    </w:p>
    <w:p w14:paraId="5F7E32D1" w14:textId="77777777" w:rsidR="00EB38AE" w:rsidRDefault="00A17BD9">
      <w:pPr>
        <w:pStyle w:val="afff3"/>
        <w:numPr>
          <w:ilvl w:val="0"/>
          <w:numId w:val="25"/>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中标人在项目执行过程中对招标人资产、环境、服务承诺擅自变更，损坏招标人利益的。</w:t>
      </w:r>
    </w:p>
    <w:p w14:paraId="6654CE79" w14:textId="77777777" w:rsidR="00EB38AE" w:rsidRDefault="00A17BD9">
      <w:pPr>
        <w:pStyle w:val="afff3"/>
        <w:numPr>
          <w:ilvl w:val="0"/>
          <w:numId w:val="25"/>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在项目执行过程中发生交通事故、人员伤害或死亡、招标人产品受损的。</w:t>
      </w:r>
    </w:p>
    <w:p w14:paraId="37CE15FF" w14:textId="77777777" w:rsidR="00EB38AE" w:rsidRDefault="00A17BD9">
      <w:pPr>
        <w:pStyle w:val="afff3"/>
        <w:numPr>
          <w:ilvl w:val="0"/>
          <w:numId w:val="24"/>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履约保证金的退还：合同履行完毕不再续签、双方结算支付完毕、且不存在未处理完的货品损坏、未处理完的事故等未决事项，经招标人确认后1个月内退还中标人缴纳的保证金</w:t>
      </w:r>
      <w:r>
        <w:rPr>
          <w:rFonts w:asciiTheme="majorEastAsia" w:eastAsiaTheme="majorEastAsia" w:hAnsiTheme="majorEastAsia"/>
          <w:sz w:val="24"/>
          <w:szCs w:val="24"/>
        </w:rPr>
        <w:t>20</w:t>
      </w:r>
      <w:r>
        <w:rPr>
          <w:rFonts w:asciiTheme="majorEastAsia" w:eastAsiaTheme="majorEastAsia" w:hAnsiTheme="majorEastAsia" w:hint="eastAsia"/>
          <w:sz w:val="24"/>
          <w:szCs w:val="24"/>
        </w:rPr>
        <w:t>万元（保证金在招标人存放期间不计利息）。</w:t>
      </w:r>
    </w:p>
    <w:p w14:paraId="4C112D81" w14:textId="77777777" w:rsidR="00EB38AE" w:rsidRDefault="00EB38AE">
      <w:pPr>
        <w:snapToGrid w:val="0"/>
        <w:spacing w:line="360" w:lineRule="auto"/>
        <w:jc w:val="left"/>
        <w:rPr>
          <w:rFonts w:asciiTheme="majorEastAsia" w:eastAsiaTheme="majorEastAsia" w:hAnsiTheme="majorEastAsia"/>
          <w:b/>
          <w:sz w:val="24"/>
          <w:szCs w:val="24"/>
        </w:rPr>
      </w:pPr>
    </w:p>
    <w:p w14:paraId="6B9FF9E4" w14:textId="77777777" w:rsidR="00EB38AE" w:rsidRDefault="00A17BD9">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十二、</w:t>
      </w:r>
      <w:r>
        <w:rPr>
          <w:rFonts w:asciiTheme="majorEastAsia" w:eastAsiaTheme="majorEastAsia" w:hAnsiTheme="majorEastAsia"/>
          <w:b/>
          <w:sz w:val="24"/>
          <w:szCs w:val="24"/>
        </w:rPr>
        <w:t>中标</w:t>
      </w:r>
    </w:p>
    <w:p w14:paraId="1408CF6A" w14:textId="77777777" w:rsidR="00EB38AE" w:rsidRDefault="00A17BD9">
      <w:pPr>
        <w:pStyle w:val="afff3"/>
        <w:numPr>
          <w:ilvl w:val="0"/>
          <w:numId w:val="2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评标定标后，招标人将以邮件或电话通知的形式通知中标</w:t>
      </w:r>
      <w:r>
        <w:rPr>
          <w:rFonts w:asciiTheme="majorEastAsia" w:eastAsiaTheme="majorEastAsia" w:hAnsiTheme="majorEastAsia" w:hint="eastAsia"/>
          <w:sz w:val="24"/>
          <w:szCs w:val="24"/>
        </w:rPr>
        <w:t>单位。</w:t>
      </w:r>
    </w:p>
    <w:p w14:paraId="0ABDB115" w14:textId="77777777" w:rsidR="00EB38AE" w:rsidRDefault="00A17BD9">
      <w:pPr>
        <w:pStyle w:val="afff3"/>
        <w:numPr>
          <w:ilvl w:val="0"/>
          <w:numId w:val="2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中标人收到中标通知后，应在30个工作日内与招标人签订合同，中标人无正当理由不与招标人订立合同，或在签订合同时向招标人提出附加条件，取消其中标资格</w:t>
      </w:r>
      <w:r>
        <w:rPr>
          <w:rFonts w:asciiTheme="majorEastAsia" w:eastAsiaTheme="majorEastAsia" w:hAnsiTheme="majorEastAsia"/>
          <w:sz w:val="24"/>
          <w:szCs w:val="24"/>
        </w:rPr>
        <w:t>。</w:t>
      </w:r>
    </w:p>
    <w:p w14:paraId="720FB672" w14:textId="77777777" w:rsidR="00EB38AE" w:rsidRDefault="00A17BD9">
      <w:pPr>
        <w:pStyle w:val="afff3"/>
        <w:numPr>
          <w:ilvl w:val="0"/>
          <w:numId w:val="2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合同以双方最终签署的版本为准</w:t>
      </w:r>
      <w:r>
        <w:rPr>
          <w:rFonts w:asciiTheme="majorEastAsia" w:eastAsiaTheme="majorEastAsia" w:hAnsiTheme="majorEastAsia" w:hint="eastAsia"/>
          <w:sz w:val="24"/>
          <w:szCs w:val="24"/>
        </w:rPr>
        <w:t>。</w:t>
      </w:r>
    </w:p>
    <w:p w14:paraId="6948C9F5" w14:textId="77777777" w:rsidR="00EB38AE" w:rsidRDefault="00EB38AE">
      <w:pPr>
        <w:snapToGrid w:val="0"/>
        <w:spacing w:line="360" w:lineRule="auto"/>
        <w:ind w:firstLine="482"/>
        <w:jc w:val="left"/>
        <w:rPr>
          <w:rFonts w:asciiTheme="majorEastAsia" w:eastAsiaTheme="majorEastAsia" w:hAnsiTheme="majorEastAsia"/>
          <w:b/>
          <w:sz w:val="24"/>
          <w:szCs w:val="24"/>
        </w:rPr>
      </w:pPr>
    </w:p>
    <w:p w14:paraId="7BC0107D" w14:textId="77777777" w:rsidR="00EB38AE" w:rsidRDefault="00A17BD9">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十三、中标人瑕疵滞后发现的处理原则</w:t>
      </w:r>
    </w:p>
    <w:p w14:paraId="69BDF15D" w14:textId="77777777" w:rsidR="00EB38AE" w:rsidRDefault="00A17BD9">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无论基于何种原因，各项本应作为拒绝处理的情形，即便未被及时发现而使该中标人通过了资格审核、初评、现场复审、终评或其他所有相关程序，包括已签订合同，招标人有权取消其中标资格，一旦中标人被拒绝或该中标人此前的评议结果被取消，因招标产生的相关的费用以及一切损失均由中标人承担。已签订合同的，招标人有权单方解除合同，瑕疵中标人不得以此为由向招标人主张任何权利和请求。</w:t>
      </w:r>
    </w:p>
    <w:p w14:paraId="18A52050" w14:textId="77777777" w:rsidR="00EB38AE" w:rsidRDefault="00A17BD9">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签订合同前招标人须进行最终审查，最终审查的对象是投标项目的中标候选人。最终审</w:t>
      </w:r>
      <w:r>
        <w:rPr>
          <w:rFonts w:asciiTheme="majorEastAsia" w:eastAsiaTheme="majorEastAsia" w:hAnsiTheme="majorEastAsia" w:hint="eastAsia"/>
          <w:b/>
          <w:sz w:val="24"/>
          <w:szCs w:val="24"/>
        </w:rPr>
        <w:lastRenderedPageBreak/>
        <w:t>查的内容是对中标候选人的经营状况、服务质量、资格、信誉以及招标方认为有必要了解的其它问题作进一步的考查及后审。最终审查的方式，根据需要采取问询或实地查证等方式。如中标候选人审查结果不符合成交条件，招标方有权从中标候选单位中依序重新确定中标人提交审查或重新组织招标。</w:t>
      </w:r>
    </w:p>
    <w:p w14:paraId="5A2BDFB8" w14:textId="77777777" w:rsidR="00EB38AE" w:rsidRDefault="00EB38AE">
      <w:pPr>
        <w:snapToGrid w:val="0"/>
        <w:spacing w:line="360" w:lineRule="auto"/>
        <w:ind w:firstLineChars="200" w:firstLine="482"/>
        <w:jc w:val="left"/>
        <w:rPr>
          <w:rFonts w:asciiTheme="majorEastAsia" w:eastAsiaTheme="majorEastAsia" w:hAnsiTheme="majorEastAsia"/>
          <w:b/>
          <w:sz w:val="24"/>
          <w:szCs w:val="24"/>
        </w:rPr>
      </w:pPr>
    </w:p>
    <w:p w14:paraId="1EADF1C3" w14:textId="77777777" w:rsidR="00EB38AE" w:rsidRDefault="00A17BD9">
      <w:p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十四、废标</w:t>
      </w:r>
    </w:p>
    <w:p w14:paraId="21620E93" w14:textId="77777777" w:rsidR="00EB38AE" w:rsidRDefault="00A17BD9">
      <w:pPr>
        <w:adjustRightInd w:val="0"/>
        <w:snapToGrid w:val="0"/>
        <w:spacing w:line="360" w:lineRule="auto"/>
        <w:ind w:firstLineChars="200" w:firstLine="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052C6DC5"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投标人提供的有关资格、资质证明文件不合格、不真实或提供虚假投标材料；</w:t>
      </w:r>
    </w:p>
    <w:p w14:paraId="062B00D4"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投标人在报价有效期内撤回投标；</w:t>
      </w:r>
    </w:p>
    <w:p w14:paraId="264256EF"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在整个评标过程中，投标人有企图影响评标结果公正性的任何活动；</w:t>
      </w:r>
    </w:p>
    <w:p w14:paraId="31DF335E"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投标人以任何方式诋毁其他投标人；</w:t>
      </w:r>
    </w:p>
    <w:p w14:paraId="1BFAFB3C"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投标人串通投标；</w:t>
      </w:r>
    </w:p>
    <w:p w14:paraId="750AD307"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以他人名义投标或者以其他方式弄虚作假，骗取中标的；</w:t>
      </w:r>
    </w:p>
    <w:p w14:paraId="2293E491"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投标人负责人为同一人或者存在控股、管理关系的不同单位；</w:t>
      </w:r>
    </w:p>
    <w:p w14:paraId="2407ECC0"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被其他投标人举报经查实属实的；</w:t>
      </w:r>
    </w:p>
    <w:p w14:paraId="3305199E"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法律、法规规定的其他情况。</w:t>
      </w:r>
    </w:p>
    <w:p w14:paraId="4270C5C4" w14:textId="77777777" w:rsidR="00EB38AE" w:rsidRDefault="00A17BD9">
      <w:pPr>
        <w:pStyle w:val="afff3"/>
        <w:numPr>
          <w:ilvl w:val="0"/>
          <w:numId w:val="2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出现下列情形之一，招标人有权否决所有投标人的投标，并终止招标</w:t>
      </w:r>
    </w:p>
    <w:p w14:paraId="1456511E" w14:textId="77777777" w:rsidR="00EB38AE" w:rsidRDefault="00A17BD9">
      <w:pPr>
        <w:pStyle w:val="afff3"/>
        <w:numPr>
          <w:ilvl w:val="0"/>
          <w:numId w:val="2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出现影响采购公正的违法、违规行为的；</w:t>
      </w:r>
    </w:p>
    <w:p w14:paraId="15DA89BD" w14:textId="77777777" w:rsidR="00EB38AE" w:rsidRDefault="00A17BD9">
      <w:pPr>
        <w:pStyle w:val="afff3"/>
        <w:numPr>
          <w:ilvl w:val="0"/>
          <w:numId w:val="2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评标委员会经评审，认为所有投标都不符合招标文件要求的；</w:t>
      </w:r>
    </w:p>
    <w:p w14:paraId="2E488BDC" w14:textId="77777777" w:rsidR="00EB38AE" w:rsidRDefault="00A17BD9">
      <w:pPr>
        <w:pStyle w:val="afff3"/>
        <w:numPr>
          <w:ilvl w:val="0"/>
          <w:numId w:val="2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因重大变故，采购任务取消的；</w:t>
      </w:r>
    </w:p>
    <w:p w14:paraId="657FCFA0" w14:textId="77777777" w:rsidR="00EB38AE" w:rsidRDefault="00A17BD9">
      <w:pPr>
        <w:pStyle w:val="afff3"/>
        <w:numPr>
          <w:ilvl w:val="0"/>
          <w:numId w:val="2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评标委员会认为应当终止招标的其他情形。</w:t>
      </w:r>
      <w:r>
        <w:rPr>
          <w:rFonts w:asciiTheme="majorEastAsia" w:eastAsiaTheme="majorEastAsia" w:hAnsiTheme="majorEastAsia"/>
          <w:sz w:val="24"/>
          <w:szCs w:val="24"/>
        </w:rPr>
        <w:t> </w:t>
      </w:r>
    </w:p>
    <w:p w14:paraId="75DA9D4D" w14:textId="77777777" w:rsidR="00EB38AE" w:rsidRDefault="00A17BD9">
      <w:pPr>
        <w:pStyle w:val="afff3"/>
        <w:numPr>
          <w:ilvl w:val="0"/>
          <w:numId w:val="2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符合条件的投标人或者对招标文件做实质响应的投标人不足三家的；</w:t>
      </w:r>
    </w:p>
    <w:p w14:paraId="4FA8C2F9" w14:textId="77777777" w:rsidR="00EB38AE" w:rsidRDefault="00A17BD9">
      <w:pPr>
        <w:pStyle w:val="afff3"/>
        <w:numPr>
          <w:ilvl w:val="0"/>
          <w:numId w:val="2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投标人承诺并同意因招标人公司政策变化引起的随时终止项目的情形，并自行承担由此带来的一切损失。</w:t>
      </w:r>
    </w:p>
    <w:p w14:paraId="2A27CD88" w14:textId="77777777" w:rsidR="00EB38AE" w:rsidRDefault="00EB38AE">
      <w:pPr>
        <w:pStyle w:val="afff3"/>
        <w:adjustRightInd w:val="0"/>
        <w:snapToGrid w:val="0"/>
        <w:spacing w:line="360" w:lineRule="auto"/>
        <w:ind w:left="482" w:firstLineChars="0" w:firstLine="0"/>
        <w:jc w:val="left"/>
        <w:rPr>
          <w:rFonts w:asciiTheme="majorEastAsia" w:eastAsiaTheme="majorEastAsia" w:hAnsiTheme="majorEastAsia"/>
          <w:b/>
          <w:sz w:val="24"/>
          <w:szCs w:val="24"/>
          <w:u w:val="single"/>
        </w:rPr>
      </w:pPr>
    </w:p>
    <w:p w14:paraId="30CA38A5"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十五、解释权</w:t>
      </w:r>
    </w:p>
    <w:p w14:paraId="2C2897D9" w14:textId="77777777" w:rsidR="00EB38AE" w:rsidRDefault="00A17BD9">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14:paraId="2196B949" w14:textId="77777777" w:rsidR="00EB38AE" w:rsidRDefault="00EB38AE">
      <w:pPr>
        <w:snapToGrid w:val="0"/>
        <w:spacing w:line="360" w:lineRule="auto"/>
        <w:jc w:val="left"/>
        <w:rPr>
          <w:rFonts w:asciiTheme="majorEastAsia" w:eastAsiaTheme="majorEastAsia" w:hAnsiTheme="majorEastAsia"/>
          <w:sz w:val="24"/>
          <w:szCs w:val="24"/>
        </w:rPr>
      </w:pPr>
    </w:p>
    <w:p w14:paraId="61B72168" w14:textId="77777777" w:rsidR="00EB38AE" w:rsidRDefault="00A17BD9">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十六、附件</w:t>
      </w:r>
    </w:p>
    <w:p w14:paraId="6487C744"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附件1：法定代表人身份证明书</w:t>
      </w:r>
    </w:p>
    <w:p w14:paraId="46947219"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附件2：法定代表人授权委托书</w:t>
      </w:r>
    </w:p>
    <w:p w14:paraId="363736F2"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3</w:t>
      </w:r>
      <w:r>
        <w:rPr>
          <w:rFonts w:asciiTheme="majorEastAsia" w:eastAsiaTheme="majorEastAsia" w:hAnsiTheme="majorEastAsia" w:hint="eastAsia"/>
          <w:sz w:val="24"/>
          <w:szCs w:val="24"/>
        </w:rPr>
        <w:t>：投标书</w:t>
      </w:r>
    </w:p>
    <w:p w14:paraId="55602FEF"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4</w:t>
      </w:r>
      <w:r>
        <w:rPr>
          <w:rFonts w:asciiTheme="majorEastAsia" w:eastAsiaTheme="majorEastAsia" w:hAnsiTheme="majorEastAsia" w:hint="eastAsia"/>
          <w:sz w:val="24"/>
          <w:szCs w:val="24"/>
        </w:rPr>
        <w:t>：投标文件目录</w:t>
      </w:r>
    </w:p>
    <w:p w14:paraId="58787DB7"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5</w:t>
      </w:r>
      <w:r>
        <w:rPr>
          <w:rFonts w:asciiTheme="majorEastAsia" w:eastAsiaTheme="majorEastAsia" w:hAnsiTheme="majorEastAsia" w:hint="eastAsia"/>
          <w:sz w:val="24"/>
          <w:szCs w:val="24"/>
        </w:rPr>
        <w:t>：服务承诺函</w:t>
      </w:r>
    </w:p>
    <w:p w14:paraId="39A57659"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6</w:t>
      </w:r>
      <w:r>
        <w:rPr>
          <w:rFonts w:asciiTheme="majorEastAsia" w:eastAsiaTheme="majorEastAsia" w:hAnsiTheme="majorEastAsia" w:hint="eastAsia"/>
          <w:sz w:val="24"/>
          <w:szCs w:val="24"/>
        </w:rPr>
        <w:t>：从业经历一览表</w:t>
      </w:r>
    </w:p>
    <w:p w14:paraId="0C342CF3"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7</w:t>
      </w:r>
      <w:r>
        <w:rPr>
          <w:rFonts w:asciiTheme="majorEastAsia" w:eastAsiaTheme="majorEastAsia" w:hAnsiTheme="majorEastAsia" w:hint="eastAsia"/>
          <w:sz w:val="24"/>
          <w:szCs w:val="24"/>
        </w:rPr>
        <w:t>：相关条款偏离表</w:t>
      </w:r>
    </w:p>
    <w:p w14:paraId="0AD8C909"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8</w:t>
      </w:r>
      <w:r>
        <w:rPr>
          <w:rFonts w:asciiTheme="majorEastAsia" w:eastAsiaTheme="majorEastAsia" w:hAnsiTheme="majorEastAsia" w:hint="eastAsia"/>
          <w:sz w:val="24"/>
          <w:szCs w:val="24"/>
        </w:rPr>
        <w:t>：开标一览表</w:t>
      </w:r>
    </w:p>
    <w:p w14:paraId="41782009"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附件9：运营成本分析表</w:t>
      </w:r>
    </w:p>
    <w:p w14:paraId="4BDA4693"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10</w:t>
      </w:r>
      <w:r>
        <w:rPr>
          <w:rFonts w:asciiTheme="majorEastAsia" w:eastAsiaTheme="majorEastAsia" w:hAnsiTheme="majorEastAsia" w:hint="eastAsia"/>
          <w:sz w:val="24"/>
          <w:szCs w:val="24"/>
        </w:rPr>
        <w:t>：投标保证金退还说明</w:t>
      </w:r>
    </w:p>
    <w:p w14:paraId="72CFB6A3"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11</w:t>
      </w:r>
      <w:r>
        <w:rPr>
          <w:rFonts w:asciiTheme="majorEastAsia" w:eastAsiaTheme="majorEastAsia" w:hAnsiTheme="majorEastAsia" w:hint="eastAsia"/>
          <w:sz w:val="24"/>
          <w:szCs w:val="24"/>
        </w:rPr>
        <w:t>：技术要求</w:t>
      </w:r>
    </w:p>
    <w:p w14:paraId="03EF496B" w14:textId="77777777" w:rsidR="00EB38AE" w:rsidRDefault="00EB38AE">
      <w:pPr>
        <w:snapToGrid w:val="0"/>
        <w:spacing w:line="360" w:lineRule="auto"/>
        <w:ind w:firstLine="482"/>
        <w:jc w:val="left"/>
        <w:rPr>
          <w:rFonts w:asciiTheme="majorEastAsia" w:eastAsiaTheme="majorEastAsia" w:hAnsiTheme="majorEastAsia"/>
          <w:b/>
          <w:sz w:val="24"/>
          <w:szCs w:val="24"/>
        </w:rPr>
      </w:pPr>
    </w:p>
    <w:p w14:paraId="7D3505EC" w14:textId="77777777" w:rsidR="00EB38AE" w:rsidRDefault="00A17BD9">
      <w:pPr>
        <w:widowControl/>
        <w:snapToGrid w:val="0"/>
        <w:spacing w:line="360" w:lineRule="auto"/>
        <w:ind w:firstLine="482"/>
        <w:jc w:val="left"/>
        <w:rPr>
          <w:rFonts w:asciiTheme="majorEastAsia" w:eastAsiaTheme="majorEastAsia" w:hAnsiTheme="majorEastAsia"/>
          <w:b/>
          <w:sz w:val="24"/>
          <w:szCs w:val="24"/>
        </w:rPr>
      </w:pPr>
      <w:r>
        <w:rPr>
          <w:rFonts w:asciiTheme="majorEastAsia" w:eastAsiaTheme="majorEastAsia" w:hAnsiTheme="majorEastAsia"/>
          <w:b/>
          <w:sz w:val="24"/>
          <w:szCs w:val="24"/>
        </w:rPr>
        <w:br w:type="page"/>
      </w:r>
    </w:p>
    <w:p w14:paraId="75D63DBB" w14:textId="77777777" w:rsidR="00EB38AE" w:rsidRDefault="00A17BD9">
      <w:pPr>
        <w:snapToGrid w:val="0"/>
        <w:spacing w:line="360" w:lineRule="auto"/>
        <w:ind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附件1  法定代表人身份证明书</w:t>
      </w:r>
    </w:p>
    <w:p w14:paraId="52332A00" w14:textId="77777777" w:rsidR="00EB38AE" w:rsidRDefault="00EB38AE">
      <w:pPr>
        <w:snapToGrid w:val="0"/>
        <w:spacing w:line="360" w:lineRule="auto"/>
        <w:ind w:firstLine="482"/>
        <w:jc w:val="left"/>
        <w:rPr>
          <w:rFonts w:asciiTheme="majorEastAsia" w:eastAsiaTheme="majorEastAsia" w:hAnsiTheme="majorEastAsia"/>
          <w:b/>
          <w:sz w:val="24"/>
          <w:szCs w:val="24"/>
        </w:rPr>
      </w:pPr>
    </w:p>
    <w:p w14:paraId="791C89B7" w14:textId="77777777" w:rsidR="00EB38AE" w:rsidRDefault="00A17BD9">
      <w:pPr>
        <w:snapToGrid w:val="0"/>
        <w:spacing w:line="360" w:lineRule="auto"/>
        <w:ind w:firstLine="723"/>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法定代表人身份证明书</w:t>
      </w:r>
    </w:p>
    <w:p w14:paraId="1D26771E" w14:textId="77777777" w:rsidR="00EB38AE" w:rsidRDefault="00EB38AE">
      <w:pPr>
        <w:snapToGrid w:val="0"/>
        <w:spacing w:line="360" w:lineRule="auto"/>
        <w:ind w:firstLine="723"/>
        <w:jc w:val="left"/>
        <w:rPr>
          <w:rFonts w:asciiTheme="majorEastAsia" w:eastAsiaTheme="majorEastAsia" w:hAnsiTheme="majorEastAsia"/>
          <w:b/>
          <w:sz w:val="24"/>
          <w:szCs w:val="24"/>
        </w:rPr>
      </w:pPr>
    </w:p>
    <w:p w14:paraId="49F1B8C5" w14:textId="77777777" w:rsidR="00EB38AE" w:rsidRDefault="00A17BD9">
      <w:pPr>
        <w:snapToGrid w:val="0"/>
        <w:spacing w:line="360" w:lineRule="auto"/>
        <w:ind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p>
    <w:p w14:paraId="71FB5883" w14:textId="77777777" w:rsidR="00EB38AE" w:rsidRDefault="00A17BD9">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同志，在我单位担任</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职务，特此证明。</w:t>
      </w:r>
    </w:p>
    <w:p w14:paraId="70E80258" w14:textId="77777777" w:rsidR="00EB38AE" w:rsidRDefault="00A17BD9">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p>
    <w:p w14:paraId="260AF787"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1D4DBCD6"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6E2F078E" w14:textId="77777777" w:rsidR="00EB38AE" w:rsidRDefault="00A17BD9">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法定代表人身份证复印件粘贴如下：</w:t>
      </w:r>
    </w:p>
    <w:p w14:paraId="140868A7"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282670C2"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59AFFB43"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53A98183"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168D46DB"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0CCEEAF6"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39C70CD5"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6D37685A"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4F4313D5" w14:textId="77777777" w:rsidR="00EB38AE" w:rsidRDefault="00A17BD9">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投标单位（盖章）：                       </w:t>
      </w:r>
    </w:p>
    <w:p w14:paraId="3F32551B" w14:textId="77777777" w:rsidR="00EB38AE" w:rsidRDefault="00A17BD9">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p>
    <w:p w14:paraId="5C413636" w14:textId="77777777" w:rsidR="00EB38AE" w:rsidRDefault="00A17BD9">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法定代表人（签字）：                          </w:t>
      </w:r>
    </w:p>
    <w:p w14:paraId="63EE50F5" w14:textId="77777777" w:rsidR="00EB38AE" w:rsidRDefault="00EB38AE">
      <w:pPr>
        <w:snapToGrid w:val="0"/>
        <w:spacing w:line="360" w:lineRule="auto"/>
        <w:ind w:firstLine="560"/>
        <w:jc w:val="left"/>
        <w:rPr>
          <w:rFonts w:asciiTheme="majorEastAsia" w:eastAsiaTheme="majorEastAsia" w:hAnsiTheme="majorEastAsia"/>
          <w:sz w:val="24"/>
          <w:szCs w:val="24"/>
        </w:rPr>
      </w:pPr>
    </w:p>
    <w:p w14:paraId="08B1D6F9" w14:textId="77777777" w:rsidR="00EB38AE" w:rsidRDefault="00A17BD9">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日期：   年  月  日</w:t>
      </w:r>
    </w:p>
    <w:p w14:paraId="6CCC8F8A" w14:textId="77777777" w:rsidR="00EB38AE" w:rsidRDefault="00EB38AE">
      <w:pPr>
        <w:snapToGrid w:val="0"/>
        <w:spacing w:line="360" w:lineRule="auto"/>
        <w:ind w:firstLine="562"/>
        <w:jc w:val="left"/>
        <w:rPr>
          <w:rFonts w:asciiTheme="majorEastAsia" w:eastAsiaTheme="majorEastAsia" w:hAnsiTheme="majorEastAsia"/>
          <w:b/>
          <w:sz w:val="24"/>
          <w:szCs w:val="24"/>
        </w:rPr>
      </w:pPr>
    </w:p>
    <w:p w14:paraId="7B89E701" w14:textId="77777777" w:rsidR="00EB38AE" w:rsidRDefault="00EB38AE">
      <w:pPr>
        <w:snapToGrid w:val="0"/>
        <w:spacing w:line="360" w:lineRule="auto"/>
        <w:ind w:firstLine="422"/>
        <w:jc w:val="left"/>
        <w:rPr>
          <w:rFonts w:asciiTheme="majorEastAsia" w:eastAsiaTheme="majorEastAsia" w:hAnsiTheme="majorEastAsia"/>
          <w:b/>
          <w:sz w:val="24"/>
          <w:szCs w:val="24"/>
        </w:rPr>
      </w:pPr>
    </w:p>
    <w:p w14:paraId="4A33B6AE" w14:textId="77777777" w:rsidR="00EB38AE" w:rsidRDefault="00EB38AE">
      <w:pPr>
        <w:snapToGrid w:val="0"/>
        <w:spacing w:line="360" w:lineRule="auto"/>
        <w:ind w:firstLine="422"/>
        <w:jc w:val="left"/>
        <w:rPr>
          <w:rFonts w:asciiTheme="majorEastAsia" w:eastAsiaTheme="majorEastAsia" w:hAnsiTheme="majorEastAsia"/>
          <w:b/>
          <w:sz w:val="24"/>
          <w:szCs w:val="24"/>
        </w:rPr>
      </w:pPr>
    </w:p>
    <w:p w14:paraId="797976E5" w14:textId="77777777" w:rsidR="00EB38AE" w:rsidRDefault="00EB38AE">
      <w:pPr>
        <w:snapToGrid w:val="0"/>
        <w:spacing w:line="360" w:lineRule="auto"/>
        <w:ind w:firstLine="422"/>
        <w:jc w:val="left"/>
        <w:rPr>
          <w:rFonts w:asciiTheme="majorEastAsia" w:eastAsiaTheme="majorEastAsia" w:hAnsiTheme="majorEastAsia"/>
          <w:b/>
          <w:sz w:val="24"/>
          <w:szCs w:val="24"/>
        </w:rPr>
      </w:pPr>
    </w:p>
    <w:p w14:paraId="029B6400" w14:textId="77777777" w:rsidR="00EB38AE" w:rsidRDefault="00EB38AE">
      <w:pPr>
        <w:snapToGrid w:val="0"/>
        <w:spacing w:line="360" w:lineRule="auto"/>
        <w:ind w:firstLine="422"/>
        <w:jc w:val="left"/>
        <w:rPr>
          <w:rFonts w:asciiTheme="majorEastAsia" w:eastAsiaTheme="majorEastAsia" w:hAnsiTheme="majorEastAsia"/>
          <w:b/>
          <w:sz w:val="24"/>
          <w:szCs w:val="24"/>
        </w:rPr>
      </w:pPr>
    </w:p>
    <w:p w14:paraId="7ACF6487" w14:textId="77777777" w:rsidR="00EB38AE" w:rsidRDefault="00EB38AE">
      <w:pPr>
        <w:snapToGrid w:val="0"/>
        <w:spacing w:line="360" w:lineRule="auto"/>
        <w:ind w:firstLine="482"/>
        <w:jc w:val="left"/>
        <w:rPr>
          <w:rFonts w:asciiTheme="majorEastAsia" w:eastAsiaTheme="majorEastAsia" w:hAnsiTheme="majorEastAsia"/>
          <w:b/>
          <w:sz w:val="24"/>
          <w:szCs w:val="24"/>
        </w:rPr>
      </w:pPr>
    </w:p>
    <w:p w14:paraId="13580E82" w14:textId="77777777" w:rsidR="00EB38AE" w:rsidRDefault="00A17BD9">
      <w:pPr>
        <w:widowControl/>
        <w:snapToGrid w:val="0"/>
        <w:spacing w:line="360" w:lineRule="auto"/>
        <w:ind w:firstLine="482"/>
        <w:jc w:val="left"/>
        <w:rPr>
          <w:rFonts w:asciiTheme="majorEastAsia" w:eastAsiaTheme="majorEastAsia" w:hAnsiTheme="majorEastAsia"/>
          <w:b/>
          <w:sz w:val="24"/>
          <w:szCs w:val="24"/>
        </w:rPr>
      </w:pPr>
      <w:r>
        <w:rPr>
          <w:rFonts w:asciiTheme="majorEastAsia" w:eastAsiaTheme="majorEastAsia" w:hAnsiTheme="majorEastAsia"/>
          <w:b/>
          <w:sz w:val="24"/>
          <w:szCs w:val="24"/>
        </w:rPr>
        <w:br w:type="page"/>
      </w:r>
    </w:p>
    <w:p w14:paraId="789ACA24" w14:textId="77777777" w:rsidR="00EB38AE" w:rsidRDefault="00A17BD9">
      <w:pPr>
        <w:snapToGrid w:val="0"/>
        <w:spacing w:line="360" w:lineRule="auto"/>
        <w:ind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附件2  法定代表人授权委托书</w:t>
      </w:r>
    </w:p>
    <w:p w14:paraId="02CB8ADC" w14:textId="77777777" w:rsidR="00EB38AE" w:rsidRDefault="00EB38AE">
      <w:pPr>
        <w:snapToGrid w:val="0"/>
        <w:spacing w:line="360" w:lineRule="auto"/>
        <w:ind w:firstLine="482"/>
        <w:jc w:val="left"/>
        <w:rPr>
          <w:rFonts w:asciiTheme="majorEastAsia" w:eastAsiaTheme="majorEastAsia" w:hAnsiTheme="majorEastAsia"/>
          <w:sz w:val="24"/>
          <w:szCs w:val="24"/>
        </w:rPr>
      </w:pPr>
    </w:p>
    <w:p w14:paraId="21A5DC75" w14:textId="77777777" w:rsidR="00EB38AE" w:rsidRDefault="00A17BD9">
      <w:pPr>
        <w:snapToGrid w:val="0"/>
        <w:spacing w:line="360" w:lineRule="auto"/>
        <w:ind w:firstLine="723"/>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法定代表人授权委托书</w:t>
      </w:r>
    </w:p>
    <w:p w14:paraId="7D3D8FDF" w14:textId="77777777" w:rsidR="00EB38AE" w:rsidRDefault="00EB38AE">
      <w:pPr>
        <w:pStyle w:val="afffe"/>
        <w:snapToGrid w:val="0"/>
        <w:ind w:firstLine="482"/>
        <w:jc w:val="left"/>
        <w:rPr>
          <w:rFonts w:asciiTheme="majorEastAsia" w:eastAsiaTheme="majorEastAsia" w:hAnsiTheme="majorEastAsia"/>
          <w:b/>
          <w:szCs w:val="24"/>
        </w:rPr>
      </w:pPr>
    </w:p>
    <w:p w14:paraId="197761FC" w14:textId="77777777" w:rsidR="00EB38AE" w:rsidRDefault="00A17BD9">
      <w:pPr>
        <w:pStyle w:val="afffe"/>
        <w:adjustRightInd w:val="0"/>
        <w:snapToGrid w:val="0"/>
        <w:ind w:firstLineChars="0" w:firstLine="0"/>
        <w:jc w:val="left"/>
        <w:rPr>
          <w:rFonts w:asciiTheme="majorEastAsia" w:eastAsiaTheme="majorEastAsia" w:hAnsiTheme="majorEastAsia"/>
          <w:szCs w:val="24"/>
        </w:rPr>
      </w:pPr>
      <w:r>
        <w:rPr>
          <w:rFonts w:asciiTheme="majorEastAsia" w:eastAsiaTheme="majorEastAsia" w:hAnsiTheme="majorEastAsia" w:hint="eastAsia"/>
          <w:szCs w:val="24"/>
          <w:u w:val="single"/>
        </w:rPr>
        <w:t>重汽（重庆）轻型汽车有限公司</w:t>
      </w:r>
      <w:r>
        <w:rPr>
          <w:rFonts w:asciiTheme="majorEastAsia" w:eastAsiaTheme="majorEastAsia" w:hAnsiTheme="majorEastAsia" w:hint="eastAsia"/>
          <w:szCs w:val="24"/>
        </w:rPr>
        <w:t>（招标单位全称）：</w:t>
      </w:r>
    </w:p>
    <w:p w14:paraId="538702C1" w14:textId="77777777" w:rsidR="00EB38AE" w:rsidRDefault="00EB38AE">
      <w:pPr>
        <w:pStyle w:val="afffe"/>
        <w:adjustRightInd w:val="0"/>
        <w:snapToGrid w:val="0"/>
        <w:ind w:firstLineChars="0" w:firstLine="0"/>
        <w:jc w:val="left"/>
        <w:rPr>
          <w:rFonts w:asciiTheme="majorEastAsia" w:eastAsiaTheme="majorEastAsia" w:hAnsiTheme="majorEastAsia"/>
          <w:b/>
          <w:szCs w:val="24"/>
        </w:rPr>
      </w:pPr>
    </w:p>
    <w:p w14:paraId="7B7C631E" w14:textId="77777777" w:rsidR="00EB38AE" w:rsidRDefault="00A17BD9">
      <w:pPr>
        <w:adjustRightInd w:val="0"/>
        <w:snapToGrid w:val="0"/>
        <w:spacing w:line="360" w:lineRule="auto"/>
        <w:ind w:firstLineChars="262" w:firstLine="629"/>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（投标单位全称）法人代表</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授权</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（全权代表姓名）为全权代表，参加贵处组织的</w:t>
      </w:r>
      <w:r>
        <w:rPr>
          <w:rFonts w:asciiTheme="majorEastAsia" w:eastAsiaTheme="majorEastAsia" w:hAnsiTheme="majorEastAsia" w:hint="eastAsia"/>
          <w:sz w:val="24"/>
          <w:szCs w:val="24"/>
          <w:u w:val="single"/>
        </w:rPr>
        <w:t xml:space="preserve">  生产物流外包服务 </w:t>
      </w:r>
      <w:r>
        <w:rPr>
          <w:rFonts w:asciiTheme="majorEastAsia" w:eastAsiaTheme="majorEastAsia" w:hAnsiTheme="majorEastAsia" w:hint="eastAsia"/>
          <w:sz w:val="24"/>
          <w:szCs w:val="24"/>
        </w:rPr>
        <w:t>项目招标活动，全权处理招标活动中的一切事宜，对其在交流、报价、评价中所签署的一切文件和处理与之相关的一切事务，我单位予以承认。</w:t>
      </w:r>
    </w:p>
    <w:p w14:paraId="3CAA52E5" w14:textId="77777777" w:rsidR="00EB38AE" w:rsidRDefault="00A17BD9">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 xml:space="preserve">　　</w:t>
      </w:r>
    </w:p>
    <w:p w14:paraId="09519301" w14:textId="77777777" w:rsidR="00EB38AE" w:rsidRDefault="00A17BD9">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本授权书于</w:t>
      </w:r>
      <w:r>
        <w:rPr>
          <w:rFonts w:asciiTheme="majorEastAsia" w:eastAsiaTheme="majorEastAsia" w:hAnsiTheme="majorEastAsia"/>
          <w:szCs w:val="24"/>
        </w:rPr>
        <w:t>_____</w:t>
      </w:r>
      <w:r>
        <w:rPr>
          <w:rFonts w:asciiTheme="majorEastAsia" w:eastAsiaTheme="majorEastAsia" w:hAnsiTheme="majorEastAsia" w:hint="eastAsia"/>
          <w:szCs w:val="24"/>
        </w:rPr>
        <w:t>年</w:t>
      </w:r>
      <w:r>
        <w:rPr>
          <w:rFonts w:asciiTheme="majorEastAsia" w:eastAsiaTheme="majorEastAsia" w:hAnsiTheme="majorEastAsia"/>
          <w:szCs w:val="24"/>
        </w:rPr>
        <w:t>_____</w:t>
      </w:r>
      <w:r>
        <w:rPr>
          <w:rFonts w:asciiTheme="majorEastAsia" w:eastAsiaTheme="majorEastAsia" w:hAnsiTheme="majorEastAsia" w:hint="eastAsia"/>
          <w:szCs w:val="24"/>
        </w:rPr>
        <w:t>月</w:t>
      </w:r>
      <w:r>
        <w:rPr>
          <w:rFonts w:asciiTheme="majorEastAsia" w:eastAsiaTheme="majorEastAsia" w:hAnsiTheme="majorEastAsia"/>
          <w:szCs w:val="24"/>
        </w:rPr>
        <w:t>_____</w:t>
      </w:r>
      <w:r>
        <w:rPr>
          <w:rFonts w:asciiTheme="majorEastAsia" w:eastAsiaTheme="majorEastAsia" w:hAnsiTheme="majorEastAsia" w:hint="eastAsia"/>
          <w:szCs w:val="24"/>
        </w:rPr>
        <w:t>日盖章生效，特此声明。</w:t>
      </w:r>
    </w:p>
    <w:p w14:paraId="1A6A0658" w14:textId="77777777" w:rsidR="00EB38AE" w:rsidRDefault="00EB38AE">
      <w:pPr>
        <w:pStyle w:val="afffe"/>
        <w:adjustRightInd w:val="0"/>
        <w:snapToGrid w:val="0"/>
        <w:ind w:firstLine="480"/>
        <w:jc w:val="left"/>
        <w:rPr>
          <w:rFonts w:asciiTheme="majorEastAsia" w:eastAsiaTheme="majorEastAsia" w:hAnsiTheme="majorEastAsia"/>
          <w:szCs w:val="24"/>
        </w:rPr>
      </w:pPr>
    </w:p>
    <w:p w14:paraId="2658970E" w14:textId="77777777" w:rsidR="00EB38AE" w:rsidRDefault="00A17BD9">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投标单位全称（公章）：</w:t>
      </w:r>
    </w:p>
    <w:p w14:paraId="2EE8C953" w14:textId="77777777" w:rsidR="00EB38AE" w:rsidRDefault="00EB38AE">
      <w:pPr>
        <w:pStyle w:val="afffe"/>
        <w:adjustRightInd w:val="0"/>
        <w:snapToGrid w:val="0"/>
        <w:ind w:firstLine="480"/>
        <w:jc w:val="left"/>
        <w:rPr>
          <w:rFonts w:asciiTheme="majorEastAsia" w:eastAsiaTheme="majorEastAsia" w:hAnsiTheme="majorEastAsia"/>
          <w:szCs w:val="24"/>
        </w:rPr>
      </w:pPr>
    </w:p>
    <w:p w14:paraId="10860B00" w14:textId="77777777" w:rsidR="00EB38AE" w:rsidRDefault="00A17BD9">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法定代表人签字或盖章：</w:t>
      </w:r>
    </w:p>
    <w:p w14:paraId="58568BF2" w14:textId="77777777" w:rsidR="00EB38AE" w:rsidRDefault="00EB38AE">
      <w:pPr>
        <w:pStyle w:val="afffe"/>
        <w:adjustRightInd w:val="0"/>
        <w:snapToGrid w:val="0"/>
        <w:ind w:firstLine="480"/>
        <w:jc w:val="left"/>
        <w:rPr>
          <w:rFonts w:asciiTheme="majorEastAsia" w:eastAsiaTheme="majorEastAsia" w:hAnsiTheme="majorEastAsia"/>
          <w:szCs w:val="24"/>
        </w:rPr>
      </w:pPr>
    </w:p>
    <w:p w14:paraId="7A308D6D" w14:textId="77777777" w:rsidR="00EB38AE" w:rsidRDefault="00A17BD9">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授权代表人签字或盖章：</w:t>
      </w:r>
    </w:p>
    <w:p w14:paraId="0B873C27"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7BE4498D"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76E52308" w14:textId="77777777" w:rsidR="00EB38AE" w:rsidRDefault="00A17BD9">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授权代理人身份证复印件粘贴如下（并提供身份证原件）：</w:t>
      </w:r>
    </w:p>
    <w:p w14:paraId="46E1F1F7"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4D1E84DB"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6333FB55"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48C7F85A"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0763F193"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1B508BA8"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2303348E" w14:textId="77777777" w:rsidR="00EB38AE" w:rsidRDefault="00EB38AE">
      <w:pPr>
        <w:snapToGrid w:val="0"/>
        <w:spacing w:line="360" w:lineRule="auto"/>
        <w:ind w:firstLineChars="200" w:firstLine="480"/>
        <w:jc w:val="left"/>
        <w:rPr>
          <w:rFonts w:asciiTheme="majorEastAsia" w:eastAsiaTheme="majorEastAsia" w:hAnsiTheme="majorEastAsia"/>
          <w:sz w:val="24"/>
          <w:szCs w:val="24"/>
        </w:rPr>
      </w:pPr>
    </w:p>
    <w:p w14:paraId="3E0DE353" w14:textId="77777777" w:rsidR="00EB38AE" w:rsidRDefault="00EB38AE">
      <w:pPr>
        <w:widowControl/>
        <w:snapToGrid w:val="0"/>
        <w:spacing w:line="360" w:lineRule="auto"/>
        <w:ind w:firstLine="482"/>
        <w:jc w:val="left"/>
        <w:rPr>
          <w:rFonts w:asciiTheme="majorEastAsia" w:eastAsiaTheme="majorEastAsia" w:hAnsiTheme="majorEastAsia"/>
          <w:b/>
          <w:sz w:val="24"/>
          <w:szCs w:val="24"/>
        </w:rPr>
      </w:pPr>
      <w:bookmarkStart w:id="11" w:name="_Toc319913731"/>
      <w:bookmarkStart w:id="12" w:name="_Toc4731"/>
    </w:p>
    <w:p w14:paraId="33187F31" w14:textId="77777777" w:rsidR="00EB38AE" w:rsidRDefault="00EB38AE">
      <w:pPr>
        <w:widowControl/>
        <w:snapToGrid w:val="0"/>
        <w:spacing w:line="360" w:lineRule="auto"/>
        <w:ind w:firstLine="482"/>
        <w:jc w:val="left"/>
        <w:rPr>
          <w:rFonts w:asciiTheme="majorEastAsia" w:eastAsiaTheme="majorEastAsia" w:hAnsiTheme="majorEastAsia"/>
          <w:b/>
          <w:sz w:val="24"/>
          <w:szCs w:val="24"/>
        </w:rPr>
      </w:pPr>
    </w:p>
    <w:p w14:paraId="66C3025F" w14:textId="77777777" w:rsidR="00EB38AE" w:rsidRDefault="00A17BD9">
      <w:pPr>
        <w:widowControl/>
        <w:jc w:val="left"/>
        <w:rPr>
          <w:rFonts w:asciiTheme="majorEastAsia" w:eastAsiaTheme="majorEastAsia" w:hAnsiTheme="majorEastAsia"/>
          <w:b/>
          <w:bCs/>
          <w:sz w:val="24"/>
          <w:szCs w:val="24"/>
        </w:rPr>
      </w:pPr>
      <w:bookmarkStart w:id="13" w:name="_Toc130483862"/>
      <w:bookmarkStart w:id="14" w:name="_Toc11362"/>
      <w:bookmarkStart w:id="15" w:name="_Toc131406266"/>
      <w:bookmarkEnd w:id="11"/>
      <w:bookmarkEnd w:id="12"/>
      <w:r>
        <w:rPr>
          <w:rFonts w:asciiTheme="majorEastAsia" w:eastAsiaTheme="majorEastAsia" w:hAnsiTheme="majorEastAsia"/>
          <w:b/>
          <w:bCs/>
          <w:sz w:val="24"/>
          <w:szCs w:val="24"/>
        </w:rPr>
        <w:br w:type="page"/>
      </w:r>
    </w:p>
    <w:p w14:paraId="419931E6" w14:textId="77777777" w:rsidR="00EB38AE" w:rsidRDefault="00A17BD9">
      <w:pPr>
        <w:snapToGrid w:val="0"/>
        <w:spacing w:line="360" w:lineRule="auto"/>
        <w:jc w:val="center"/>
        <w:rPr>
          <w:rFonts w:asciiTheme="majorEastAsia" w:eastAsiaTheme="majorEastAsia" w:hAnsiTheme="majorEastAsia"/>
          <w:b/>
          <w:bCs/>
          <w:sz w:val="28"/>
          <w:szCs w:val="24"/>
        </w:rPr>
      </w:pPr>
      <w:r>
        <w:rPr>
          <w:rFonts w:asciiTheme="majorEastAsia" w:eastAsiaTheme="majorEastAsia" w:hAnsiTheme="majorEastAsia" w:hint="eastAsia"/>
          <w:b/>
          <w:bCs/>
          <w:sz w:val="28"/>
          <w:szCs w:val="24"/>
        </w:rPr>
        <w:lastRenderedPageBreak/>
        <w:t>附件3：投标书</w:t>
      </w:r>
    </w:p>
    <w:p w14:paraId="10DDE52E" w14:textId="77777777" w:rsidR="00EB38AE" w:rsidRDefault="00EB38AE">
      <w:pPr>
        <w:snapToGrid w:val="0"/>
        <w:spacing w:line="360" w:lineRule="auto"/>
        <w:jc w:val="center"/>
        <w:rPr>
          <w:rFonts w:asciiTheme="majorEastAsia" w:eastAsiaTheme="majorEastAsia" w:hAnsiTheme="majorEastAsia"/>
          <w:b/>
          <w:bCs/>
          <w:sz w:val="28"/>
          <w:szCs w:val="24"/>
        </w:rPr>
      </w:pPr>
    </w:p>
    <w:p w14:paraId="67045BF9" w14:textId="77777777" w:rsidR="00EB38AE" w:rsidRDefault="00A17BD9">
      <w:pPr>
        <w:pStyle w:val="af4"/>
        <w:adjustRightInd w:val="0"/>
        <w:snapToGrid w:val="0"/>
        <w:spacing w:line="360" w:lineRule="auto"/>
        <w:ind w:firstLine="240"/>
        <w:jc w:val="left"/>
        <w:rPr>
          <w:rFonts w:asciiTheme="majorEastAsia" w:eastAsiaTheme="majorEastAsia" w:hAnsiTheme="majorEastAsia"/>
          <w:i/>
          <w:iCs/>
          <w:szCs w:val="24"/>
        </w:rPr>
      </w:pPr>
      <w:r>
        <w:rPr>
          <w:rFonts w:asciiTheme="majorEastAsia" w:eastAsiaTheme="majorEastAsia" w:hAnsiTheme="majorEastAsia" w:hint="eastAsia"/>
          <w:szCs w:val="24"/>
          <w:u w:val="single"/>
        </w:rPr>
        <w:t xml:space="preserve">        公司</w:t>
      </w:r>
      <w:r>
        <w:rPr>
          <w:rFonts w:asciiTheme="majorEastAsia" w:eastAsiaTheme="majorEastAsia" w:hAnsiTheme="majorEastAsia" w:hint="eastAsia"/>
          <w:i/>
          <w:iCs/>
          <w:szCs w:val="24"/>
        </w:rPr>
        <w:t>（招标方全称）：</w:t>
      </w:r>
    </w:p>
    <w:p w14:paraId="601432B8" w14:textId="77777777" w:rsidR="00EB38AE" w:rsidRDefault="00A17BD9">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按照《中华人民共和国招标投标法》等有关法律规定，我们根据编号为</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招标文件的要求，对</w:t>
      </w:r>
      <w:r>
        <w:rPr>
          <w:rFonts w:asciiTheme="majorEastAsia" w:eastAsiaTheme="majorEastAsia" w:hAnsiTheme="majorEastAsia" w:hint="eastAsia"/>
          <w:sz w:val="24"/>
          <w:szCs w:val="24"/>
          <w:u w:val="single"/>
        </w:rPr>
        <w:t xml:space="preserve"> 生产物流外包服务项目</w:t>
      </w:r>
      <w:r>
        <w:rPr>
          <w:rFonts w:asciiTheme="majorEastAsia" w:eastAsiaTheme="majorEastAsia" w:hAnsiTheme="majorEastAsia" w:hint="eastAsia"/>
          <w:sz w:val="24"/>
          <w:szCs w:val="24"/>
        </w:rPr>
        <w:t>进行投标。由投标方（</w:t>
      </w:r>
      <w:r>
        <w:rPr>
          <w:rFonts w:asciiTheme="majorEastAsia" w:eastAsiaTheme="majorEastAsia" w:hAnsiTheme="majorEastAsia" w:hint="eastAsia"/>
          <w:i/>
          <w:sz w:val="24"/>
          <w:szCs w:val="24"/>
          <w:u w:val="single"/>
        </w:rPr>
        <w:t>全称</w:t>
      </w:r>
      <w:r>
        <w:rPr>
          <w:rFonts w:asciiTheme="majorEastAsia" w:eastAsiaTheme="majorEastAsia" w:hAnsiTheme="majorEastAsia" w:hint="eastAsia"/>
          <w:sz w:val="24"/>
          <w:szCs w:val="24"/>
        </w:rPr>
        <w:t>）正式委托全权代表（</w:t>
      </w:r>
      <w:r>
        <w:rPr>
          <w:rFonts w:asciiTheme="majorEastAsia" w:eastAsiaTheme="majorEastAsia" w:hAnsiTheme="majorEastAsia" w:hint="eastAsia"/>
          <w:i/>
          <w:sz w:val="24"/>
          <w:szCs w:val="24"/>
          <w:u w:val="single"/>
        </w:rPr>
        <w:t>姓名、职务</w:t>
      </w:r>
      <w:r>
        <w:rPr>
          <w:rFonts w:asciiTheme="majorEastAsia" w:eastAsiaTheme="majorEastAsia" w:hAnsiTheme="majorEastAsia" w:hint="eastAsia"/>
          <w:sz w:val="24"/>
          <w:szCs w:val="24"/>
        </w:rPr>
        <w:t>）提交投标文件，并保证所提供的全部资料的真实性、准确性。</w:t>
      </w:r>
    </w:p>
    <w:p w14:paraId="5F9CB7B2" w14:textId="77777777" w:rsidR="00EB38AE" w:rsidRDefault="00A17BD9">
      <w:pPr>
        <w:tabs>
          <w:tab w:val="left" w:pos="105"/>
        </w:tabs>
        <w:adjustRightInd w:val="0"/>
        <w:snapToGrid w:val="0"/>
        <w:spacing w:line="360" w:lineRule="auto"/>
        <w:ind w:firstLineChars="200" w:firstLine="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（1）</w:t>
      </w:r>
      <w:r>
        <w:rPr>
          <w:rFonts w:asciiTheme="majorEastAsia" w:eastAsiaTheme="majorEastAsia" w:hAnsiTheme="majorEastAsia" w:hint="eastAsia"/>
          <w:sz w:val="24"/>
          <w:szCs w:val="24"/>
        </w:rPr>
        <w:t>如果我方的投标文件被接受，我方将履行招标文件中规定的每一项要求，并按我方投标文件中的承诺按期、保质、保量提供货物/服务。</w:t>
      </w:r>
    </w:p>
    <w:p w14:paraId="21476A69" w14:textId="77777777" w:rsidR="00EB38AE" w:rsidRDefault="00A17BD9">
      <w:pPr>
        <w:tabs>
          <w:tab w:val="left" w:pos="105"/>
        </w:tabs>
        <w:adjustRightInd w:val="0"/>
        <w:snapToGrid w:val="0"/>
        <w:spacing w:line="360" w:lineRule="auto"/>
        <w:ind w:firstLineChars="200" w:firstLine="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（2）</w:t>
      </w:r>
      <w:r>
        <w:rPr>
          <w:rFonts w:asciiTheme="majorEastAsia" w:eastAsiaTheme="majorEastAsia" w:hAnsiTheme="majorEastAsia" w:hint="eastAsia"/>
          <w:sz w:val="24"/>
          <w:szCs w:val="24"/>
        </w:rPr>
        <w:t>我方理解，最低报价不是中标的唯一条件，你们有选择中标人的权利。</w:t>
      </w:r>
    </w:p>
    <w:p w14:paraId="5335DE98"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（3）我方已详细检查所有招标文件、附件以及所提供的参考文件等，因模糊和误解产生的一切后果，由我方自负。</w:t>
      </w:r>
    </w:p>
    <w:p w14:paraId="42041BCA"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（4）投标文件在公开报价后90天内有效。</w:t>
      </w:r>
    </w:p>
    <w:p w14:paraId="302D0244"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（5）我方同意招标方的要求，提供与递交投标文件有关的其他数据和资料。</w:t>
      </w:r>
    </w:p>
    <w:p w14:paraId="2371DD98"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bCs/>
          <w:sz w:val="24"/>
          <w:szCs w:val="24"/>
        </w:rPr>
        <w:t>（6）我方愿按《中华人民共和国民法典》履行自己的全部责任。</w:t>
      </w:r>
    </w:p>
    <w:p w14:paraId="69385F60"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（7）我方若未</w:t>
      </w:r>
      <w:r>
        <w:rPr>
          <w:rFonts w:asciiTheme="majorEastAsia" w:eastAsiaTheme="majorEastAsia" w:hAnsiTheme="majorEastAsia" w:hint="eastAsia"/>
          <w:bCs/>
          <w:sz w:val="24"/>
          <w:szCs w:val="24"/>
        </w:rPr>
        <w:t>成为中标人</w:t>
      </w:r>
      <w:r>
        <w:rPr>
          <w:rFonts w:asciiTheme="majorEastAsia" w:eastAsiaTheme="majorEastAsia" w:hAnsiTheme="majorEastAsia" w:hint="eastAsia"/>
          <w:sz w:val="24"/>
          <w:szCs w:val="24"/>
        </w:rPr>
        <w:t>，招标方有权不做任何解释。</w:t>
      </w:r>
    </w:p>
    <w:p w14:paraId="231C24DD" w14:textId="77777777" w:rsidR="00EB38AE" w:rsidRDefault="00A17BD9">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（8）我方同意遵守</w:t>
      </w:r>
      <w:proofErr w:type="gramStart"/>
      <w:r>
        <w:rPr>
          <w:rFonts w:asciiTheme="majorEastAsia" w:eastAsiaTheme="majorEastAsia" w:hAnsiTheme="majorEastAsia" w:hint="eastAsia"/>
          <w:sz w:val="24"/>
          <w:szCs w:val="24"/>
        </w:rPr>
        <w:t>贵机构</w:t>
      </w:r>
      <w:proofErr w:type="gramEnd"/>
      <w:r>
        <w:rPr>
          <w:rFonts w:asciiTheme="majorEastAsia" w:eastAsiaTheme="majorEastAsia" w:hAnsiTheme="majorEastAsia" w:hint="eastAsia"/>
          <w:sz w:val="24"/>
          <w:szCs w:val="24"/>
        </w:rPr>
        <w:t>有关招标的各项规定。</w:t>
      </w:r>
    </w:p>
    <w:p w14:paraId="1BE1EC1C" w14:textId="77777777" w:rsidR="00EB38AE" w:rsidRDefault="00A17BD9">
      <w:pPr>
        <w:pStyle w:val="ad"/>
        <w:snapToGrid w:val="0"/>
        <w:spacing w:line="360" w:lineRule="auto"/>
        <w:ind w:left="-2" w:firstLine="480"/>
        <w:jc w:val="left"/>
        <w:rPr>
          <w:rFonts w:asciiTheme="majorEastAsia" w:eastAsiaTheme="majorEastAsia" w:hAnsiTheme="majorEastAsia"/>
          <w:szCs w:val="24"/>
        </w:rPr>
      </w:pPr>
      <w:r>
        <w:rPr>
          <w:rFonts w:asciiTheme="majorEastAsia" w:eastAsiaTheme="majorEastAsia" w:hAnsiTheme="majorEastAsia" w:hint="eastAsia"/>
          <w:szCs w:val="24"/>
        </w:rPr>
        <w:t>（9）与本报价有关的所有往来信函，应按下列地址进行：</w:t>
      </w:r>
    </w:p>
    <w:p w14:paraId="0246DC39" w14:textId="77777777" w:rsidR="00EB38AE" w:rsidRDefault="00A17BD9">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地址：                           邮政编码：</w:t>
      </w:r>
    </w:p>
    <w:p w14:paraId="2DA8FB89" w14:textId="77777777" w:rsidR="00EB38AE" w:rsidRDefault="00A17BD9">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电话：                           电子信箱：</w:t>
      </w:r>
    </w:p>
    <w:p w14:paraId="749AF5DC" w14:textId="77777777" w:rsidR="00EB38AE" w:rsidRDefault="00A17BD9">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投标方全称：                    </w:t>
      </w:r>
    </w:p>
    <w:p w14:paraId="1169B011" w14:textId="77777777" w:rsidR="00EB38AE" w:rsidRDefault="00A17BD9">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公章：                           法人代表签字：</w:t>
      </w:r>
    </w:p>
    <w:p w14:paraId="48CB6806" w14:textId="77777777" w:rsidR="00EB38AE" w:rsidRDefault="00A17BD9">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p>
    <w:p w14:paraId="1578E6F5" w14:textId="77777777" w:rsidR="00EB38AE" w:rsidRDefault="00A17BD9">
      <w:pPr>
        <w:snapToGrid w:val="0"/>
        <w:spacing w:line="360" w:lineRule="auto"/>
        <w:ind w:left="795" w:right="960" w:firstLineChars="400" w:firstLine="9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年   月   日</w:t>
      </w:r>
    </w:p>
    <w:p w14:paraId="7D2520C4" w14:textId="77777777" w:rsidR="00EB38AE" w:rsidRDefault="00A17BD9">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sz w:val="24"/>
          <w:szCs w:val="24"/>
        </w:rPr>
        <w:br w:type="page"/>
      </w:r>
      <w:r>
        <w:rPr>
          <w:rFonts w:asciiTheme="majorEastAsia" w:eastAsiaTheme="majorEastAsia" w:hAnsiTheme="majorEastAsia" w:hint="eastAsia"/>
          <w:b/>
          <w:sz w:val="24"/>
          <w:szCs w:val="24"/>
        </w:rPr>
        <w:lastRenderedPageBreak/>
        <w:t>附件4</w:t>
      </w:r>
    </w:p>
    <w:p w14:paraId="5688474F" w14:textId="77777777" w:rsidR="00EB38AE" w:rsidRDefault="00A17BD9">
      <w:pPr>
        <w:snapToGrid w:val="0"/>
        <w:spacing w:line="360" w:lineRule="auto"/>
        <w:jc w:val="center"/>
        <w:rPr>
          <w:rFonts w:asciiTheme="majorEastAsia" w:eastAsiaTheme="majorEastAsia" w:hAnsiTheme="majorEastAsia"/>
          <w:sz w:val="24"/>
          <w:szCs w:val="24"/>
        </w:rPr>
      </w:pPr>
      <w:r>
        <w:rPr>
          <w:rFonts w:asciiTheme="majorEastAsia" w:eastAsiaTheme="majorEastAsia" w:hAnsiTheme="majorEastAsia" w:hint="eastAsia"/>
          <w:sz w:val="24"/>
          <w:szCs w:val="24"/>
          <w:u w:val="single"/>
        </w:rPr>
        <w:t>生产物流外包服务项目（A包）</w:t>
      </w:r>
      <w:r>
        <w:rPr>
          <w:rFonts w:asciiTheme="majorEastAsia" w:eastAsiaTheme="majorEastAsia" w:hAnsiTheme="majorEastAsia" w:hint="eastAsia"/>
          <w:sz w:val="24"/>
          <w:szCs w:val="24"/>
        </w:rPr>
        <w:t>投标文件目录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520"/>
        <w:gridCol w:w="1276"/>
      </w:tblGrid>
      <w:tr w:rsidR="00EB38AE" w14:paraId="6BA18E82" w14:textId="77777777">
        <w:trPr>
          <w:trHeight w:val="510"/>
          <w:jc w:val="center"/>
        </w:trPr>
        <w:tc>
          <w:tcPr>
            <w:tcW w:w="851" w:type="dxa"/>
            <w:vAlign w:val="center"/>
          </w:tcPr>
          <w:p w14:paraId="05937DC4"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序号</w:t>
            </w:r>
          </w:p>
        </w:tc>
        <w:tc>
          <w:tcPr>
            <w:tcW w:w="6520" w:type="dxa"/>
            <w:vAlign w:val="center"/>
          </w:tcPr>
          <w:p w14:paraId="32F8B017"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主要内容</w:t>
            </w:r>
          </w:p>
        </w:tc>
        <w:tc>
          <w:tcPr>
            <w:tcW w:w="1276" w:type="dxa"/>
            <w:vAlign w:val="center"/>
          </w:tcPr>
          <w:p w14:paraId="42895461"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索引</w:t>
            </w:r>
          </w:p>
        </w:tc>
      </w:tr>
      <w:tr w:rsidR="00EB38AE" w14:paraId="3BE7D1E3" w14:textId="77777777">
        <w:trPr>
          <w:trHeight w:val="510"/>
          <w:jc w:val="center"/>
        </w:trPr>
        <w:tc>
          <w:tcPr>
            <w:tcW w:w="851" w:type="dxa"/>
            <w:vAlign w:val="center"/>
          </w:tcPr>
          <w:p w14:paraId="0B920E9F"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4A218997"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35D84420"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188558E5" w14:textId="77777777">
        <w:trPr>
          <w:trHeight w:val="510"/>
          <w:jc w:val="center"/>
        </w:trPr>
        <w:tc>
          <w:tcPr>
            <w:tcW w:w="851" w:type="dxa"/>
            <w:vAlign w:val="center"/>
          </w:tcPr>
          <w:p w14:paraId="039BE3A3"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65AF0295"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531EAE33"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05016706" w14:textId="77777777">
        <w:trPr>
          <w:trHeight w:val="510"/>
          <w:jc w:val="center"/>
        </w:trPr>
        <w:tc>
          <w:tcPr>
            <w:tcW w:w="851" w:type="dxa"/>
            <w:vAlign w:val="center"/>
          </w:tcPr>
          <w:p w14:paraId="3D41DA84"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0E699488"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1F663A43"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25BFAF9B" w14:textId="77777777">
        <w:trPr>
          <w:trHeight w:val="510"/>
          <w:jc w:val="center"/>
        </w:trPr>
        <w:tc>
          <w:tcPr>
            <w:tcW w:w="851" w:type="dxa"/>
            <w:vAlign w:val="center"/>
          </w:tcPr>
          <w:p w14:paraId="25702AF3"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7CE9EA93"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572E83ED"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4AF76DFB" w14:textId="77777777">
        <w:trPr>
          <w:trHeight w:val="510"/>
          <w:jc w:val="center"/>
        </w:trPr>
        <w:tc>
          <w:tcPr>
            <w:tcW w:w="851" w:type="dxa"/>
            <w:vAlign w:val="center"/>
          </w:tcPr>
          <w:p w14:paraId="38E85E08"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5A2C9587"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593CF50A"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696B2B89" w14:textId="77777777">
        <w:trPr>
          <w:trHeight w:val="510"/>
          <w:jc w:val="center"/>
        </w:trPr>
        <w:tc>
          <w:tcPr>
            <w:tcW w:w="851" w:type="dxa"/>
            <w:vAlign w:val="center"/>
          </w:tcPr>
          <w:p w14:paraId="27D6FD55"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313B9B5A"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146F5EAE"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45C989E2" w14:textId="77777777">
        <w:trPr>
          <w:trHeight w:val="510"/>
          <w:jc w:val="center"/>
        </w:trPr>
        <w:tc>
          <w:tcPr>
            <w:tcW w:w="851" w:type="dxa"/>
            <w:vAlign w:val="center"/>
          </w:tcPr>
          <w:p w14:paraId="6D87B930"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51D0E29F"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3B2F4004"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7861B347" w14:textId="77777777">
        <w:trPr>
          <w:trHeight w:val="510"/>
          <w:jc w:val="center"/>
        </w:trPr>
        <w:tc>
          <w:tcPr>
            <w:tcW w:w="851" w:type="dxa"/>
            <w:vAlign w:val="center"/>
          </w:tcPr>
          <w:p w14:paraId="6311CE13"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2DB77F08"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79CB9C6E"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5F9B1457" w14:textId="77777777">
        <w:trPr>
          <w:trHeight w:val="510"/>
          <w:jc w:val="center"/>
        </w:trPr>
        <w:tc>
          <w:tcPr>
            <w:tcW w:w="851" w:type="dxa"/>
            <w:vAlign w:val="center"/>
          </w:tcPr>
          <w:p w14:paraId="709F3573"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365D7A5C"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2CA6FEF4"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41A89C2A" w14:textId="77777777">
        <w:trPr>
          <w:trHeight w:val="510"/>
          <w:jc w:val="center"/>
        </w:trPr>
        <w:tc>
          <w:tcPr>
            <w:tcW w:w="851" w:type="dxa"/>
            <w:vAlign w:val="center"/>
          </w:tcPr>
          <w:p w14:paraId="4BCA2F85"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5A4F87E6"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50EA497B"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18BE9F21" w14:textId="77777777">
        <w:trPr>
          <w:trHeight w:val="510"/>
          <w:jc w:val="center"/>
        </w:trPr>
        <w:tc>
          <w:tcPr>
            <w:tcW w:w="851" w:type="dxa"/>
            <w:vAlign w:val="center"/>
          </w:tcPr>
          <w:p w14:paraId="2B46B9D4"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422207D9"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402AB9B0"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65CDBF58" w14:textId="77777777">
        <w:trPr>
          <w:trHeight w:val="510"/>
          <w:jc w:val="center"/>
        </w:trPr>
        <w:tc>
          <w:tcPr>
            <w:tcW w:w="851" w:type="dxa"/>
            <w:vAlign w:val="center"/>
          </w:tcPr>
          <w:p w14:paraId="50508760"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1012AAC4"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49696442"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1E0DA25E" w14:textId="77777777">
        <w:trPr>
          <w:trHeight w:val="510"/>
          <w:jc w:val="center"/>
        </w:trPr>
        <w:tc>
          <w:tcPr>
            <w:tcW w:w="851" w:type="dxa"/>
            <w:vAlign w:val="center"/>
          </w:tcPr>
          <w:p w14:paraId="20F64614" w14:textId="77777777" w:rsidR="00EB38AE" w:rsidRDefault="00EB38AE">
            <w:pPr>
              <w:snapToGrid w:val="0"/>
              <w:spacing w:line="360" w:lineRule="auto"/>
              <w:jc w:val="left"/>
              <w:rPr>
                <w:rFonts w:asciiTheme="majorEastAsia" w:eastAsiaTheme="majorEastAsia" w:hAnsiTheme="majorEastAsia"/>
                <w:sz w:val="24"/>
                <w:szCs w:val="24"/>
              </w:rPr>
            </w:pPr>
          </w:p>
        </w:tc>
        <w:tc>
          <w:tcPr>
            <w:tcW w:w="6520" w:type="dxa"/>
            <w:vAlign w:val="center"/>
          </w:tcPr>
          <w:p w14:paraId="371511DE" w14:textId="77777777" w:rsidR="00EB38AE" w:rsidRDefault="00EB38AE">
            <w:pPr>
              <w:snapToGrid w:val="0"/>
              <w:spacing w:line="360" w:lineRule="auto"/>
              <w:jc w:val="left"/>
              <w:rPr>
                <w:rFonts w:asciiTheme="majorEastAsia" w:eastAsiaTheme="majorEastAsia" w:hAnsiTheme="majorEastAsia"/>
                <w:sz w:val="24"/>
                <w:szCs w:val="24"/>
              </w:rPr>
            </w:pPr>
          </w:p>
        </w:tc>
        <w:tc>
          <w:tcPr>
            <w:tcW w:w="1276" w:type="dxa"/>
            <w:vAlign w:val="center"/>
          </w:tcPr>
          <w:p w14:paraId="23261F0B" w14:textId="77777777" w:rsidR="00EB38AE" w:rsidRDefault="00EB38AE">
            <w:pPr>
              <w:snapToGrid w:val="0"/>
              <w:spacing w:line="360" w:lineRule="auto"/>
              <w:jc w:val="left"/>
              <w:rPr>
                <w:rFonts w:asciiTheme="majorEastAsia" w:eastAsiaTheme="majorEastAsia" w:hAnsiTheme="majorEastAsia"/>
                <w:sz w:val="24"/>
                <w:szCs w:val="24"/>
              </w:rPr>
            </w:pPr>
          </w:p>
        </w:tc>
      </w:tr>
    </w:tbl>
    <w:p w14:paraId="6E6291CC"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投标方名称（盖章）：              法定代表人或授权代表签字：</w:t>
      </w:r>
    </w:p>
    <w:p w14:paraId="318EBCFB" w14:textId="77777777" w:rsidR="00EB38AE" w:rsidRDefault="00EB38AE">
      <w:pPr>
        <w:snapToGrid w:val="0"/>
        <w:spacing w:line="360" w:lineRule="auto"/>
        <w:jc w:val="left"/>
        <w:rPr>
          <w:rFonts w:asciiTheme="majorEastAsia" w:eastAsiaTheme="majorEastAsia" w:hAnsiTheme="majorEastAsia"/>
          <w:sz w:val="24"/>
          <w:szCs w:val="24"/>
        </w:rPr>
      </w:pPr>
    </w:p>
    <w:p w14:paraId="38116DF6"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注：</w:t>
      </w:r>
      <w:r>
        <w:rPr>
          <w:rFonts w:asciiTheme="majorEastAsia" w:eastAsiaTheme="majorEastAsia" w:hAnsiTheme="majorEastAsia" w:hint="eastAsia"/>
          <w:sz w:val="24"/>
          <w:szCs w:val="24"/>
        </w:rPr>
        <w:t>1.本表填写投标文件主要内容，以用于开标宣读。</w:t>
      </w:r>
    </w:p>
    <w:p w14:paraId="132F4D4B" w14:textId="77777777" w:rsidR="00EB38AE" w:rsidRDefault="00A17BD9">
      <w:pPr>
        <w:snapToGrid w:val="0"/>
        <w:spacing w:line="360" w:lineRule="auto"/>
        <w:ind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2．“索引”一栏填写该主要内容对应于投标文件的“条款号/页号”。</w:t>
      </w:r>
    </w:p>
    <w:p w14:paraId="3500EC10" w14:textId="77777777" w:rsidR="00EB38AE" w:rsidRDefault="00EB38AE">
      <w:pPr>
        <w:snapToGrid w:val="0"/>
        <w:spacing w:line="360" w:lineRule="auto"/>
        <w:ind w:firstLine="480"/>
        <w:jc w:val="left"/>
        <w:rPr>
          <w:rFonts w:asciiTheme="majorEastAsia" w:eastAsiaTheme="majorEastAsia" w:hAnsiTheme="majorEastAsia"/>
          <w:sz w:val="24"/>
          <w:szCs w:val="24"/>
        </w:rPr>
      </w:pPr>
    </w:p>
    <w:p w14:paraId="0A402744" w14:textId="77777777" w:rsidR="00EB38AE" w:rsidRDefault="00EB38AE">
      <w:pPr>
        <w:snapToGrid w:val="0"/>
        <w:spacing w:line="360" w:lineRule="auto"/>
        <w:ind w:firstLine="480"/>
        <w:jc w:val="left"/>
        <w:rPr>
          <w:rFonts w:asciiTheme="majorEastAsia" w:eastAsiaTheme="majorEastAsia" w:hAnsiTheme="majorEastAsia"/>
          <w:sz w:val="24"/>
          <w:szCs w:val="24"/>
        </w:rPr>
      </w:pPr>
    </w:p>
    <w:p w14:paraId="0A2D68B6" w14:textId="77777777" w:rsidR="00EB38AE" w:rsidRDefault="00A17BD9">
      <w:pPr>
        <w:widowControl/>
        <w:jc w:val="left"/>
        <w:rPr>
          <w:rFonts w:asciiTheme="majorEastAsia" w:eastAsiaTheme="majorEastAsia" w:hAnsiTheme="majorEastAsia"/>
          <w:b/>
          <w:bCs/>
          <w:sz w:val="24"/>
          <w:szCs w:val="24"/>
        </w:rPr>
      </w:pPr>
      <w:r>
        <w:rPr>
          <w:rFonts w:asciiTheme="majorEastAsia" w:eastAsiaTheme="majorEastAsia" w:hAnsiTheme="majorEastAsia"/>
          <w:b/>
          <w:bCs/>
          <w:sz w:val="24"/>
          <w:szCs w:val="24"/>
        </w:rPr>
        <w:br w:type="page"/>
      </w:r>
    </w:p>
    <w:p w14:paraId="38D7CEFD"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bCs/>
          <w:sz w:val="24"/>
          <w:szCs w:val="24"/>
        </w:rPr>
        <w:lastRenderedPageBreak/>
        <w:t>附件5</w:t>
      </w:r>
    </w:p>
    <w:p w14:paraId="420575BB" w14:textId="77777777" w:rsidR="00EB38AE" w:rsidRDefault="00EB38AE">
      <w:pPr>
        <w:snapToGrid w:val="0"/>
        <w:spacing w:line="360" w:lineRule="auto"/>
        <w:jc w:val="left"/>
        <w:rPr>
          <w:rFonts w:asciiTheme="majorEastAsia" w:eastAsiaTheme="majorEastAsia" w:hAnsiTheme="majorEastAsia"/>
          <w:sz w:val="24"/>
          <w:szCs w:val="24"/>
        </w:rPr>
      </w:pPr>
    </w:p>
    <w:p w14:paraId="6C5A245A" w14:textId="77777777" w:rsidR="00EB38AE" w:rsidRDefault="00EB38AE">
      <w:pPr>
        <w:snapToGrid w:val="0"/>
        <w:spacing w:line="360" w:lineRule="auto"/>
        <w:jc w:val="left"/>
        <w:rPr>
          <w:rFonts w:asciiTheme="majorEastAsia" w:eastAsiaTheme="majorEastAsia" w:hAnsiTheme="majorEastAsia"/>
          <w:sz w:val="24"/>
          <w:szCs w:val="24"/>
        </w:rPr>
      </w:pPr>
    </w:p>
    <w:p w14:paraId="4FF96AB9"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日期：  年   月   日</w:t>
      </w:r>
    </w:p>
    <w:p w14:paraId="573E170F" w14:textId="77777777" w:rsidR="00EB38AE" w:rsidRDefault="00A17BD9">
      <w:pPr>
        <w:snapToGrid w:val="0"/>
        <w:spacing w:line="360" w:lineRule="auto"/>
        <w:jc w:val="center"/>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生产物流外包服务项目服务承诺函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EB38AE" w14:paraId="278A75E6" w14:textId="77777777">
        <w:trPr>
          <w:trHeight w:val="4178"/>
        </w:trPr>
        <w:tc>
          <w:tcPr>
            <w:tcW w:w="9286" w:type="dxa"/>
          </w:tcPr>
          <w:p w14:paraId="7F269DC0"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投标方承诺：</w:t>
            </w:r>
          </w:p>
          <w:p w14:paraId="0B6FF58A" w14:textId="77777777" w:rsidR="00EB38AE" w:rsidRDefault="00A17BD9">
            <w:pPr>
              <w:pStyle w:val="af2"/>
              <w:snapToGrid w:val="0"/>
              <w:ind w:firstLineChars="200" w:firstLine="480"/>
              <w:jc w:val="left"/>
              <w:rPr>
                <w:rFonts w:asciiTheme="majorEastAsia" w:eastAsiaTheme="majorEastAsia" w:hAnsiTheme="majorEastAsia"/>
                <w:szCs w:val="24"/>
              </w:rPr>
            </w:pPr>
            <w:r>
              <w:rPr>
                <w:rFonts w:asciiTheme="majorEastAsia" w:eastAsiaTheme="majorEastAsia" w:hAnsiTheme="majorEastAsia" w:hint="eastAsia"/>
                <w:szCs w:val="24"/>
              </w:rPr>
              <w:t>我公司承诺遵守贵公司由于招标方上级集团公司政策变化引起的合同签订前终止项目的要求，并承担由此带来的一切损失。</w:t>
            </w:r>
          </w:p>
          <w:p w14:paraId="7BE20077" w14:textId="77777777" w:rsidR="00EB38AE" w:rsidRDefault="00EB38AE">
            <w:pPr>
              <w:snapToGrid w:val="0"/>
              <w:spacing w:line="360" w:lineRule="auto"/>
              <w:jc w:val="left"/>
              <w:rPr>
                <w:rFonts w:asciiTheme="majorEastAsia" w:eastAsiaTheme="majorEastAsia" w:hAnsiTheme="majorEastAsia"/>
                <w:sz w:val="24"/>
                <w:szCs w:val="24"/>
              </w:rPr>
            </w:pPr>
          </w:p>
        </w:tc>
      </w:tr>
    </w:tbl>
    <w:p w14:paraId="2352D8D2" w14:textId="77777777" w:rsidR="00EB38AE" w:rsidRDefault="00EB38AE">
      <w:pPr>
        <w:snapToGrid w:val="0"/>
        <w:spacing w:line="360" w:lineRule="auto"/>
        <w:jc w:val="left"/>
        <w:rPr>
          <w:rFonts w:asciiTheme="majorEastAsia" w:eastAsiaTheme="majorEastAsia" w:hAnsiTheme="majorEastAsia"/>
          <w:sz w:val="24"/>
          <w:szCs w:val="24"/>
        </w:rPr>
      </w:pPr>
    </w:p>
    <w:p w14:paraId="62BB4C9F" w14:textId="77777777" w:rsidR="00EB38AE" w:rsidRDefault="00EB38AE">
      <w:pPr>
        <w:snapToGrid w:val="0"/>
        <w:spacing w:line="360" w:lineRule="auto"/>
        <w:jc w:val="left"/>
        <w:rPr>
          <w:rFonts w:asciiTheme="majorEastAsia" w:eastAsiaTheme="majorEastAsia" w:hAnsiTheme="majorEastAsia"/>
          <w:sz w:val="24"/>
          <w:szCs w:val="24"/>
        </w:rPr>
      </w:pPr>
    </w:p>
    <w:p w14:paraId="0AC72E44" w14:textId="77777777" w:rsidR="00EB38AE" w:rsidRDefault="00EB38AE">
      <w:pPr>
        <w:snapToGrid w:val="0"/>
        <w:spacing w:line="360" w:lineRule="auto"/>
        <w:jc w:val="left"/>
        <w:rPr>
          <w:rFonts w:asciiTheme="majorEastAsia" w:eastAsiaTheme="majorEastAsia" w:hAnsiTheme="majorEastAsia"/>
          <w:sz w:val="24"/>
          <w:szCs w:val="24"/>
        </w:rPr>
      </w:pPr>
    </w:p>
    <w:p w14:paraId="2274DB64"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投标方名称（盖章）：              法定代表人或授权代表签字：</w:t>
      </w:r>
    </w:p>
    <w:p w14:paraId="4B9BDF85" w14:textId="77777777" w:rsidR="00EB38AE" w:rsidRDefault="00EB38AE">
      <w:pPr>
        <w:snapToGrid w:val="0"/>
        <w:spacing w:line="360" w:lineRule="auto"/>
        <w:ind w:firstLine="480"/>
        <w:jc w:val="left"/>
        <w:rPr>
          <w:rFonts w:asciiTheme="majorEastAsia" w:eastAsiaTheme="majorEastAsia" w:hAnsiTheme="majorEastAsia"/>
          <w:b/>
          <w:bCs/>
          <w:sz w:val="24"/>
          <w:szCs w:val="24"/>
        </w:rPr>
      </w:pPr>
    </w:p>
    <w:p w14:paraId="10F0346E" w14:textId="77777777" w:rsidR="00EB38AE" w:rsidRDefault="00EB38AE">
      <w:pPr>
        <w:snapToGrid w:val="0"/>
        <w:spacing w:line="360" w:lineRule="auto"/>
        <w:ind w:firstLine="480"/>
        <w:jc w:val="left"/>
        <w:rPr>
          <w:rFonts w:asciiTheme="majorEastAsia" w:eastAsiaTheme="majorEastAsia" w:hAnsiTheme="majorEastAsia"/>
          <w:b/>
          <w:bCs/>
          <w:sz w:val="24"/>
          <w:szCs w:val="24"/>
        </w:rPr>
      </w:pPr>
    </w:p>
    <w:p w14:paraId="165CE579" w14:textId="77777777" w:rsidR="00EB38AE" w:rsidRDefault="00EB38AE">
      <w:pPr>
        <w:snapToGrid w:val="0"/>
        <w:spacing w:line="360" w:lineRule="auto"/>
        <w:ind w:firstLine="480"/>
        <w:jc w:val="left"/>
        <w:rPr>
          <w:rFonts w:asciiTheme="majorEastAsia" w:eastAsiaTheme="majorEastAsia" w:hAnsiTheme="majorEastAsia"/>
          <w:b/>
          <w:bCs/>
          <w:sz w:val="24"/>
          <w:szCs w:val="24"/>
        </w:rPr>
      </w:pPr>
    </w:p>
    <w:p w14:paraId="42E7656E" w14:textId="77777777" w:rsidR="00EB38AE" w:rsidRDefault="00EB38AE">
      <w:pPr>
        <w:snapToGrid w:val="0"/>
        <w:spacing w:line="360" w:lineRule="auto"/>
        <w:ind w:firstLine="480"/>
        <w:jc w:val="left"/>
        <w:rPr>
          <w:rFonts w:asciiTheme="majorEastAsia" w:eastAsiaTheme="majorEastAsia" w:hAnsiTheme="majorEastAsia"/>
          <w:b/>
          <w:bCs/>
          <w:sz w:val="24"/>
          <w:szCs w:val="24"/>
        </w:rPr>
      </w:pPr>
    </w:p>
    <w:p w14:paraId="32E20EA7" w14:textId="77777777" w:rsidR="00EB38AE" w:rsidRDefault="00A17BD9">
      <w:pPr>
        <w:snapToGrid w:val="0"/>
        <w:spacing w:line="360" w:lineRule="auto"/>
        <w:ind w:firstLine="1"/>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 </w:t>
      </w:r>
    </w:p>
    <w:p w14:paraId="63EBD0C0" w14:textId="77777777" w:rsidR="00EB38AE" w:rsidRDefault="00EB38AE">
      <w:pPr>
        <w:snapToGrid w:val="0"/>
        <w:spacing w:line="360" w:lineRule="auto"/>
        <w:jc w:val="left"/>
        <w:rPr>
          <w:rFonts w:asciiTheme="majorEastAsia" w:eastAsiaTheme="majorEastAsia" w:hAnsiTheme="majorEastAsia"/>
          <w:sz w:val="24"/>
          <w:szCs w:val="24"/>
        </w:rPr>
      </w:pPr>
    </w:p>
    <w:p w14:paraId="4566E342" w14:textId="77777777" w:rsidR="00EB38AE" w:rsidRDefault="00EB38AE">
      <w:pPr>
        <w:snapToGrid w:val="0"/>
        <w:spacing w:line="360" w:lineRule="auto"/>
        <w:jc w:val="left"/>
        <w:rPr>
          <w:rFonts w:asciiTheme="majorEastAsia" w:eastAsiaTheme="majorEastAsia" w:hAnsiTheme="majorEastAsia"/>
          <w:sz w:val="24"/>
          <w:szCs w:val="24"/>
        </w:rPr>
      </w:pPr>
    </w:p>
    <w:p w14:paraId="46BA25DB" w14:textId="77777777" w:rsidR="00EB38AE" w:rsidRDefault="00A17BD9">
      <w:pPr>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b/>
          <w:bCs/>
          <w:sz w:val="24"/>
          <w:szCs w:val="24"/>
        </w:rPr>
        <w:br w:type="page"/>
      </w:r>
      <w:r>
        <w:rPr>
          <w:rFonts w:asciiTheme="majorEastAsia" w:eastAsiaTheme="majorEastAsia" w:hAnsiTheme="majorEastAsia" w:hint="eastAsia"/>
          <w:b/>
          <w:bCs/>
          <w:sz w:val="24"/>
          <w:szCs w:val="24"/>
        </w:rPr>
        <w:lastRenderedPageBreak/>
        <w:t>附件6：从业经历一览表</w:t>
      </w:r>
    </w:p>
    <w:p w14:paraId="5AE01139"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（模板，信息仅供参考，项目需求单位根据项目实际情况自拟格式和内容）</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566"/>
        <w:gridCol w:w="427"/>
        <w:gridCol w:w="15"/>
        <w:gridCol w:w="1261"/>
        <w:gridCol w:w="27"/>
        <w:gridCol w:w="681"/>
        <w:gridCol w:w="568"/>
        <w:gridCol w:w="1400"/>
        <w:gridCol w:w="1293"/>
        <w:gridCol w:w="709"/>
        <w:gridCol w:w="1554"/>
      </w:tblGrid>
      <w:tr w:rsidR="00EB38AE" w14:paraId="3F523ED2" w14:textId="77777777">
        <w:trPr>
          <w:trHeight w:val="339"/>
          <w:jc w:val="center"/>
        </w:trPr>
        <w:tc>
          <w:tcPr>
            <w:tcW w:w="9916" w:type="dxa"/>
            <w:gridSpan w:val="12"/>
            <w:vAlign w:val="center"/>
          </w:tcPr>
          <w:p w14:paraId="1874CF89"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企业情况</w:t>
            </w:r>
          </w:p>
        </w:tc>
      </w:tr>
      <w:tr w:rsidR="00EB38AE" w14:paraId="49D36787" w14:textId="77777777">
        <w:trPr>
          <w:trHeight w:val="339"/>
          <w:jc w:val="center"/>
        </w:trPr>
        <w:tc>
          <w:tcPr>
            <w:tcW w:w="1415" w:type="dxa"/>
            <w:vAlign w:val="center"/>
          </w:tcPr>
          <w:p w14:paraId="293A56E0"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公司名称</w:t>
            </w:r>
          </w:p>
        </w:tc>
        <w:tc>
          <w:tcPr>
            <w:tcW w:w="2269" w:type="dxa"/>
            <w:gridSpan w:val="4"/>
            <w:vAlign w:val="center"/>
          </w:tcPr>
          <w:p w14:paraId="4AA4BD57" w14:textId="77777777" w:rsidR="00EB38AE" w:rsidRDefault="00EB38AE">
            <w:pPr>
              <w:snapToGrid w:val="0"/>
              <w:jc w:val="left"/>
              <w:rPr>
                <w:rFonts w:asciiTheme="majorEastAsia" w:eastAsiaTheme="majorEastAsia" w:hAnsiTheme="majorEastAsia"/>
                <w:sz w:val="24"/>
                <w:szCs w:val="24"/>
              </w:rPr>
            </w:pPr>
          </w:p>
        </w:tc>
        <w:tc>
          <w:tcPr>
            <w:tcW w:w="1276" w:type="dxa"/>
            <w:gridSpan w:val="3"/>
            <w:vAlign w:val="center"/>
          </w:tcPr>
          <w:p w14:paraId="7D7B6A63"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成立时间</w:t>
            </w:r>
          </w:p>
        </w:tc>
        <w:tc>
          <w:tcPr>
            <w:tcW w:w="1400" w:type="dxa"/>
            <w:vAlign w:val="center"/>
          </w:tcPr>
          <w:p w14:paraId="69433C9C" w14:textId="77777777" w:rsidR="00EB38AE" w:rsidRDefault="00EB38AE">
            <w:pPr>
              <w:snapToGrid w:val="0"/>
              <w:jc w:val="left"/>
              <w:rPr>
                <w:rFonts w:asciiTheme="majorEastAsia" w:eastAsiaTheme="majorEastAsia" w:hAnsiTheme="majorEastAsia"/>
                <w:sz w:val="24"/>
                <w:szCs w:val="24"/>
              </w:rPr>
            </w:pPr>
          </w:p>
        </w:tc>
        <w:tc>
          <w:tcPr>
            <w:tcW w:w="1293" w:type="dxa"/>
            <w:vAlign w:val="center"/>
          </w:tcPr>
          <w:p w14:paraId="6F7EC5ED"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注册资本</w:t>
            </w:r>
          </w:p>
        </w:tc>
        <w:tc>
          <w:tcPr>
            <w:tcW w:w="2263" w:type="dxa"/>
            <w:gridSpan w:val="2"/>
            <w:vAlign w:val="center"/>
          </w:tcPr>
          <w:p w14:paraId="5F02605C"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万元</w:t>
            </w:r>
          </w:p>
        </w:tc>
      </w:tr>
      <w:tr w:rsidR="00EB38AE" w14:paraId="69194C3C" w14:textId="77777777">
        <w:trPr>
          <w:trHeight w:val="339"/>
          <w:jc w:val="center"/>
        </w:trPr>
        <w:tc>
          <w:tcPr>
            <w:tcW w:w="2408" w:type="dxa"/>
            <w:gridSpan w:val="3"/>
            <w:vAlign w:val="center"/>
          </w:tcPr>
          <w:p w14:paraId="40FA52D3"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公司</w:t>
            </w:r>
            <w:proofErr w:type="gramStart"/>
            <w:r>
              <w:rPr>
                <w:rFonts w:asciiTheme="majorEastAsia" w:eastAsiaTheme="majorEastAsia" w:hAnsiTheme="majorEastAsia" w:hint="eastAsia"/>
                <w:sz w:val="24"/>
                <w:szCs w:val="24"/>
              </w:rPr>
              <w:t>在册员工</w:t>
            </w:r>
            <w:proofErr w:type="gramEnd"/>
            <w:r>
              <w:rPr>
                <w:rFonts w:asciiTheme="majorEastAsia" w:eastAsiaTheme="majorEastAsia" w:hAnsiTheme="majorEastAsia" w:hint="eastAsia"/>
                <w:sz w:val="24"/>
                <w:szCs w:val="24"/>
              </w:rPr>
              <w:t>人数</w:t>
            </w:r>
          </w:p>
        </w:tc>
        <w:tc>
          <w:tcPr>
            <w:tcW w:w="1984" w:type="dxa"/>
            <w:gridSpan w:val="4"/>
            <w:vAlign w:val="center"/>
          </w:tcPr>
          <w:p w14:paraId="40C14C83"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人</w:t>
            </w:r>
          </w:p>
        </w:tc>
        <w:tc>
          <w:tcPr>
            <w:tcW w:w="3970" w:type="dxa"/>
            <w:gridSpan w:val="4"/>
            <w:vAlign w:val="center"/>
          </w:tcPr>
          <w:p w14:paraId="1F11E8CE"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专业从事物流管理、规划的员工人数</w:t>
            </w:r>
          </w:p>
        </w:tc>
        <w:tc>
          <w:tcPr>
            <w:tcW w:w="1554" w:type="dxa"/>
            <w:vAlign w:val="center"/>
          </w:tcPr>
          <w:p w14:paraId="021C675E"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人</w:t>
            </w:r>
          </w:p>
        </w:tc>
      </w:tr>
      <w:tr w:rsidR="00EB38AE" w14:paraId="6420BF7C" w14:textId="77777777">
        <w:trPr>
          <w:trHeight w:val="339"/>
          <w:jc w:val="center"/>
        </w:trPr>
        <w:tc>
          <w:tcPr>
            <w:tcW w:w="3684" w:type="dxa"/>
            <w:gridSpan w:val="5"/>
            <w:vAlign w:val="center"/>
          </w:tcPr>
          <w:p w14:paraId="207C3373"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企业所通过的体系认证情况</w:t>
            </w:r>
          </w:p>
        </w:tc>
        <w:tc>
          <w:tcPr>
            <w:tcW w:w="6232" w:type="dxa"/>
            <w:gridSpan w:val="7"/>
            <w:vAlign w:val="center"/>
          </w:tcPr>
          <w:p w14:paraId="4557CA03" w14:textId="77777777" w:rsidR="00EB38AE" w:rsidRDefault="00EB38AE">
            <w:pPr>
              <w:snapToGrid w:val="0"/>
              <w:jc w:val="left"/>
              <w:rPr>
                <w:rFonts w:asciiTheme="majorEastAsia" w:eastAsiaTheme="majorEastAsia" w:hAnsiTheme="majorEastAsia"/>
                <w:sz w:val="24"/>
                <w:szCs w:val="24"/>
              </w:rPr>
            </w:pPr>
          </w:p>
        </w:tc>
      </w:tr>
      <w:tr w:rsidR="00EB38AE" w14:paraId="74B5EFC1" w14:textId="77777777">
        <w:trPr>
          <w:trHeight w:val="339"/>
          <w:jc w:val="center"/>
        </w:trPr>
        <w:tc>
          <w:tcPr>
            <w:tcW w:w="2423" w:type="dxa"/>
            <w:gridSpan w:val="4"/>
            <w:vAlign w:val="center"/>
          </w:tcPr>
          <w:p w14:paraId="5A11F60F"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公司现有主要物流自动化设施设备</w:t>
            </w:r>
          </w:p>
        </w:tc>
        <w:tc>
          <w:tcPr>
            <w:tcW w:w="7493" w:type="dxa"/>
            <w:gridSpan w:val="8"/>
            <w:vAlign w:val="center"/>
          </w:tcPr>
          <w:p w14:paraId="5E15C4A6" w14:textId="77777777" w:rsidR="00EB38AE" w:rsidRDefault="00EB38AE">
            <w:pPr>
              <w:snapToGrid w:val="0"/>
              <w:jc w:val="left"/>
              <w:rPr>
                <w:rFonts w:asciiTheme="majorEastAsia" w:eastAsiaTheme="majorEastAsia" w:hAnsiTheme="majorEastAsia"/>
                <w:sz w:val="24"/>
                <w:szCs w:val="24"/>
              </w:rPr>
            </w:pPr>
          </w:p>
        </w:tc>
      </w:tr>
      <w:tr w:rsidR="00EB38AE" w14:paraId="54B61B71" w14:textId="77777777">
        <w:trPr>
          <w:trHeight w:val="339"/>
          <w:jc w:val="center"/>
        </w:trPr>
        <w:tc>
          <w:tcPr>
            <w:tcW w:w="9916" w:type="dxa"/>
            <w:gridSpan w:val="12"/>
            <w:vAlign w:val="center"/>
          </w:tcPr>
          <w:p w14:paraId="67F8592A"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从业经历</w:t>
            </w:r>
          </w:p>
        </w:tc>
      </w:tr>
      <w:tr w:rsidR="00EB38AE" w14:paraId="6EA1A2CE" w14:textId="77777777">
        <w:trPr>
          <w:trHeight w:val="339"/>
          <w:jc w:val="center"/>
        </w:trPr>
        <w:tc>
          <w:tcPr>
            <w:tcW w:w="3711" w:type="dxa"/>
            <w:gridSpan w:val="6"/>
            <w:vAlign w:val="center"/>
          </w:tcPr>
          <w:p w14:paraId="69B6D26C"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正在或曾经从事过的项目名称</w:t>
            </w:r>
          </w:p>
        </w:tc>
        <w:tc>
          <w:tcPr>
            <w:tcW w:w="2649" w:type="dxa"/>
            <w:gridSpan w:val="3"/>
            <w:vAlign w:val="center"/>
          </w:tcPr>
          <w:p w14:paraId="1E03A7A7"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项目起止时间</w:t>
            </w:r>
          </w:p>
        </w:tc>
        <w:tc>
          <w:tcPr>
            <w:tcW w:w="3556" w:type="dxa"/>
            <w:gridSpan w:val="3"/>
            <w:vAlign w:val="center"/>
          </w:tcPr>
          <w:p w14:paraId="1A278D07"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与投标方签订合同的单位名称</w:t>
            </w:r>
          </w:p>
        </w:tc>
      </w:tr>
      <w:tr w:rsidR="00EB38AE" w14:paraId="62D1E185" w14:textId="77777777">
        <w:trPr>
          <w:trHeight w:val="339"/>
          <w:jc w:val="center"/>
        </w:trPr>
        <w:tc>
          <w:tcPr>
            <w:tcW w:w="3711" w:type="dxa"/>
            <w:gridSpan w:val="6"/>
            <w:vAlign w:val="center"/>
          </w:tcPr>
          <w:p w14:paraId="63894193" w14:textId="77777777" w:rsidR="00EB38AE" w:rsidRDefault="00EB38AE">
            <w:pPr>
              <w:snapToGrid w:val="0"/>
              <w:jc w:val="left"/>
              <w:rPr>
                <w:rFonts w:asciiTheme="majorEastAsia" w:eastAsiaTheme="majorEastAsia" w:hAnsiTheme="majorEastAsia"/>
                <w:sz w:val="24"/>
                <w:szCs w:val="24"/>
              </w:rPr>
            </w:pPr>
          </w:p>
        </w:tc>
        <w:tc>
          <w:tcPr>
            <w:tcW w:w="2649" w:type="dxa"/>
            <w:gridSpan w:val="3"/>
            <w:vAlign w:val="center"/>
          </w:tcPr>
          <w:p w14:paraId="1DB36DA1" w14:textId="77777777" w:rsidR="00EB38AE" w:rsidRDefault="00EB38AE">
            <w:pPr>
              <w:snapToGrid w:val="0"/>
              <w:jc w:val="left"/>
              <w:rPr>
                <w:rFonts w:asciiTheme="majorEastAsia" w:eastAsiaTheme="majorEastAsia" w:hAnsiTheme="majorEastAsia"/>
                <w:sz w:val="24"/>
                <w:szCs w:val="24"/>
              </w:rPr>
            </w:pPr>
          </w:p>
        </w:tc>
        <w:tc>
          <w:tcPr>
            <w:tcW w:w="3556" w:type="dxa"/>
            <w:gridSpan w:val="3"/>
            <w:vAlign w:val="center"/>
          </w:tcPr>
          <w:p w14:paraId="0999570D" w14:textId="77777777" w:rsidR="00EB38AE" w:rsidRDefault="00EB38AE">
            <w:pPr>
              <w:snapToGrid w:val="0"/>
              <w:jc w:val="left"/>
              <w:rPr>
                <w:rFonts w:asciiTheme="majorEastAsia" w:eastAsiaTheme="majorEastAsia" w:hAnsiTheme="majorEastAsia"/>
                <w:sz w:val="24"/>
                <w:szCs w:val="24"/>
              </w:rPr>
            </w:pPr>
          </w:p>
        </w:tc>
      </w:tr>
      <w:tr w:rsidR="00EB38AE" w14:paraId="18234AED" w14:textId="77777777">
        <w:trPr>
          <w:trHeight w:val="339"/>
          <w:jc w:val="center"/>
        </w:trPr>
        <w:tc>
          <w:tcPr>
            <w:tcW w:w="3711" w:type="dxa"/>
            <w:gridSpan w:val="6"/>
            <w:vAlign w:val="center"/>
          </w:tcPr>
          <w:p w14:paraId="3AD8B1A8" w14:textId="77777777" w:rsidR="00EB38AE" w:rsidRDefault="00EB38AE">
            <w:pPr>
              <w:snapToGrid w:val="0"/>
              <w:jc w:val="left"/>
              <w:rPr>
                <w:rFonts w:asciiTheme="majorEastAsia" w:eastAsiaTheme="majorEastAsia" w:hAnsiTheme="majorEastAsia"/>
                <w:sz w:val="24"/>
                <w:szCs w:val="24"/>
              </w:rPr>
            </w:pPr>
          </w:p>
        </w:tc>
        <w:tc>
          <w:tcPr>
            <w:tcW w:w="2649" w:type="dxa"/>
            <w:gridSpan w:val="3"/>
            <w:vAlign w:val="center"/>
          </w:tcPr>
          <w:p w14:paraId="457CC0E5" w14:textId="77777777" w:rsidR="00EB38AE" w:rsidRDefault="00EB38AE">
            <w:pPr>
              <w:snapToGrid w:val="0"/>
              <w:jc w:val="left"/>
              <w:rPr>
                <w:rFonts w:asciiTheme="majorEastAsia" w:eastAsiaTheme="majorEastAsia" w:hAnsiTheme="majorEastAsia"/>
                <w:sz w:val="24"/>
                <w:szCs w:val="24"/>
              </w:rPr>
            </w:pPr>
          </w:p>
        </w:tc>
        <w:tc>
          <w:tcPr>
            <w:tcW w:w="3556" w:type="dxa"/>
            <w:gridSpan w:val="3"/>
            <w:vAlign w:val="center"/>
          </w:tcPr>
          <w:p w14:paraId="70F9DA27" w14:textId="77777777" w:rsidR="00EB38AE" w:rsidRDefault="00EB38AE">
            <w:pPr>
              <w:snapToGrid w:val="0"/>
              <w:jc w:val="left"/>
              <w:rPr>
                <w:rFonts w:asciiTheme="majorEastAsia" w:eastAsiaTheme="majorEastAsia" w:hAnsiTheme="majorEastAsia"/>
                <w:sz w:val="24"/>
                <w:szCs w:val="24"/>
              </w:rPr>
            </w:pPr>
          </w:p>
        </w:tc>
      </w:tr>
      <w:tr w:rsidR="00EB38AE" w14:paraId="40A0AFA5" w14:textId="77777777">
        <w:trPr>
          <w:trHeight w:val="339"/>
          <w:jc w:val="center"/>
        </w:trPr>
        <w:tc>
          <w:tcPr>
            <w:tcW w:w="3711" w:type="dxa"/>
            <w:gridSpan w:val="6"/>
            <w:vAlign w:val="center"/>
          </w:tcPr>
          <w:p w14:paraId="7149AF1F" w14:textId="77777777" w:rsidR="00EB38AE" w:rsidRDefault="00EB38AE">
            <w:pPr>
              <w:snapToGrid w:val="0"/>
              <w:jc w:val="left"/>
              <w:rPr>
                <w:rFonts w:asciiTheme="majorEastAsia" w:eastAsiaTheme="majorEastAsia" w:hAnsiTheme="majorEastAsia"/>
                <w:sz w:val="24"/>
                <w:szCs w:val="24"/>
              </w:rPr>
            </w:pPr>
          </w:p>
        </w:tc>
        <w:tc>
          <w:tcPr>
            <w:tcW w:w="2649" w:type="dxa"/>
            <w:gridSpan w:val="3"/>
            <w:vAlign w:val="center"/>
          </w:tcPr>
          <w:p w14:paraId="03744027" w14:textId="77777777" w:rsidR="00EB38AE" w:rsidRDefault="00EB38AE">
            <w:pPr>
              <w:snapToGrid w:val="0"/>
              <w:jc w:val="left"/>
              <w:rPr>
                <w:rFonts w:asciiTheme="majorEastAsia" w:eastAsiaTheme="majorEastAsia" w:hAnsiTheme="majorEastAsia"/>
                <w:sz w:val="24"/>
                <w:szCs w:val="24"/>
              </w:rPr>
            </w:pPr>
          </w:p>
        </w:tc>
        <w:tc>
          <w:tcPr>
            <w:tcW w:w="3556" w:type="dxa"/>
            <w:gridSpan w:val="3"/>
            <w:vAlign w:val="center"/>
          </w:tcPr>
          <w:p w14:paraId="00B3DDA2" w14:textId="77777777" w:rsidR="00EB38AE" w:rsidRDefault="00EB38AE">
            <w:pPr>
              <w:snapToGrid w:val="0"/>
              <w:jc w:val="left"/>
              <w:rPr>
                <w:rFonts w:asciiTheme="majorEastAsia" w:eastAsiaTheme="majorEastAsia" w:hAnsiTheme="majorEastAsia"/>
                <w:sz w:val="24"/>
                <w:szCs w:val="24"/>
              </w:rPr>
            </w:pPr>
          </w:p>
        </w:tc>
      </w:tr>
      <w:tr w:rsidR="00EB38AE" w14:paraId="4994602C" w14:textId="77777777">
        <w:trPr>
          <w:trHeight w:val="339"/>
          <w:jc w:val="center"/>
        </w:trPr>
        <w:tc>
          <w:tcPr>
            <w:tcW w:w="3711" w:type="dxa"/>
            <w:gridSpan w:val="6"/>
            <w:vAlign w:val="center"/>
          </w:tcPr>
          <w:p w14:paraId="6BBBC2DF" w14:textId="77777777" w:rsidR="00EB38AE" w:rsidRDefault="00EB38AE">
            <w:pPr>
              <w:snapToGrid w:val="0"/>
              <w:jc w:val="left"/>
              <w:rPr>
                <w:rFonts w:asciiTheme="majorEastAsia" w:eastAsiaTheme="majorEastAsia" w:hAnsiTheme="majorEastAsia"/>
                <w:sz w:val="24"/>
                <w:szCs w:val="24"/>
              </w:rPr>
            </w:pPr>
          </w:p>
        </w:tc>
        <w:tc>
          <w:tcPr>
            <w:tcW w:w="2649" w:type="dxa"/>
            <w:gridSpan w:val="3"/>
            <w:vAlign w:val="center"/>
          </w:tcPr>
          <w:p w14:paraId="75748339" w14:textId="77777777" w:rsidR="00EB38AE" w:rsidRDefault="00EB38AE">
            <w:pPr>
              <w:snapToGrid w:val="0"/>
              <w:jc w:val="left"/>
              <w:rPr>
                <w:rFonts w:asciiTheme="majorEastAsia" w:eastAsiaTheme="majorEastAsia" w:hAnsiTheme="majorEastAsia"/>
                <w:sz w:val="24"/>
                <w:szCs w:val="24"/>
              </w:rPr>
            </w:pPr>
          </w:p>
        </w:tc>
        <w:tc>
          <w:tcPr>
            <w:tcW w:w="3556" w:type="dxa"/>
            <w:gridSpan w:val="3"/>
            <w:vAlign w:val="center"/>
          </w:tcPr>
          <w:p w14:paraId="3D48E3CA" w14:textId="77777777" w:rsidR="00EB38AE" w:rsidRDefault="00EB38AE">
            <w:pPr>
              <w:snapToGrid w:val="0"/>
              <w:jc w:val="left"/>
              <w:rPr>
                <w:rFonts w:asciiTheme="majorEastAsia" w:eastAsiaTheme="majorEastAsia" w:hAnsiTheme="majorEastAsia"/>
                <w:sz w:val="24"/>
                <w:szCs w:val="24"/>
              </w:rPr>
            </w:pPr>
          </w:p>
        </w:tc>
      </w:tr>
      <w:tr w:rsidR="00EB38AE" w14:paraId="4D26D54C" w14:textId="77777777">
        <w:trPr>
          <w:trHeight w:val="339"/>
          <w:jc w:val="center"/>
        </w:trPr>
        <w:tc>
          <w:tcPr>
            <w:tcW w:w="9916" w:type="dxa"/>
            <w:gridSpan w:val="12"/>
            <w:vAlign w:val="center"/>
          </w:tcPr>
          <w:p w14:paraId="2496BA48"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针对本招标项目的服务承诺</w:t>
            </w:r>
          </w:p>
        </w:tc>
      </w:tr>
      <w:tr w:rsidR="00EB38AE" w14:paraId="002CF220" w14:textId="77777777">
        <w:trPr>
          <w:trHeight w:val="340"/>
          <w:jc w:val="center"/>
        </w:trPr>
        <w:tc>
          <w:tcPr>
            <w:tcW w:w="1981" w:type="dxa"/>
            <w:gridSpan w:val="2"/>
            <w:vMerge w:val="restart"/>
            <w:vAlign w:val="center"/>
          </w:tcPr>
          <w:p w14:paraId="0536364F"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可为该项目配备人员、相关设备情况</w:t>
            </w:r>
          </w:p>
        </w:tc>
        <w:tc>
          <w:tcPr>
            <w:tcW w:w="1730" w:type="dxa"/>
            <w:gridSpan w:val="4"/>
            <w:vAlign w:val="center"/>
          </w:tcPr>
          <w:p w14:paraId="4E4111EC"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管理规划人员（名）</w:t>
            </w:r>
          </w:p>
        </w:tc>
        <w:tc>
          <w:tcPr>
            <w:tcW w:w="6205" w:type="dxa"/>
            <w:gridSpan w:val="6"/>
            <w:vAlign w:val="center"/>
          </w:tcPr>
          <w:p w14:paraId="4448CF17" w14:textId="77777777" w:rsidR="00EB38AE" w:rsidRDefault="00EB38AE">
            <w:pPr>
              <w:snapToGrid w:val="0"/>
              <w:jc w:val="left"/>
              <w:rPr>
                <w:rFonts w:asciiTheme="majorEastAsia" w:eastAsiaTheme="majorEastAsia" w:hAnsiTheme="majorEastAsia"/>
                <w:sz w:val="24"/>
                <w:szCs w:val="24"/>
              </w:rPr>
            </w:pPr>
          </w:p>
        </w:tc>
      </w:tr>
      <w:tr w:rsidR="00EB38AE" w14:paraId="12804275" w14:textId="77777777">
        <w:trPr>
          <w:trHeight w:val="340"/>
          <w:jc w:val="center"/>
        </w:trPr>
        <w:tc>
          <w:tcPr>
            <w:tcW w:w="1981" w:type="dxa"/>
            <w:gridSpan w:val="2"/>
            <w:vMerge/>
            <w:vAlign w:val="center"/>
          </w:tcPr>
          <w:p w14:paraId="677B0181" w14:textId="77777777" w:rsidR="00EB38AE" w:rsidRDefault="00EB38AE">
            <w:pPr>
              <w:snapToGrid w:val="0"/>
              <w:jc w:val="left"/>
              <w:rPr>
                <w:rFonts w:asciiTheme="majorEastAsia" w:eastAsiaTheme="majorEastAsia" w:hAnsiTheme="majorEastAsia"/>
                <w:sz w:val="24"/>
                <w:szCs w:val="24"/>
              </w:rPr>
            </w:pPr>
          </w:p>
        </w:tc>
        <w:tc>
          <w:tcPr>
            <w:tcW w:w="1730" w:type="dxa"/>
            <w:gridSpan w:val="4"/>
            <w:vAlign w:val="center"/>
          </w:tcPr>
          <w:p w14:paraId="046231D1"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自动化设备（功能、型号、数量）</w:t>
            </w:r>
          </w:p>
        </w:tc>
        <w:tc>
          <w:tcPr>
            <w:tcW w:w="6205" w:type="dxa"/>
            <w:gridSpan w:val="6"/>
            <w:vAlign w:val="center"/>
          </w:tcPr>
          <w:p w14:paraId="7FE699D3" w14:textId="77777777" w:rsidR="00EB38AE" w:rsidRDefault="00EB38AE">
            <w:pPr>
              <w:snapToGrid w:val="0"/>
              <w:jc w:val="left"/>
              <w:rPr>
                <w:rFonts w:asciiTheme="majorEastAsia" w:eastAsiaTheme="majorEastAsia" w:hAnsiTheme="majorEastAsia"/>
                <w:sz w:val="24"/>
                <w:szCs w:val="24"/>
              </w:rPr>
            </w:pPr>
          </w:p>
        </w:tc>
      </w:tr>
      <w:tr w:rsidR="00EB38AE" w14:paraId="6E60E680" w14:textId="77777777">
        <w:trPr>
          <w:trHeight w:val="340"/>
          <w:jc w:val="center"/>
        </w:trPr>
        <w:tc>
          <w:tcPr>
            <w:tcW w:w="1981" w:type="dxa"/>
            <w:gridSpan w:val="2"/>
            <w:vMerge/>
            <w:vAlign w:val="center"/>
          </w:tcPr>
          <w:p w14:paraId="56C65F29" w14:textId="77777777" w:rsidR="00EB38AE" w:rsidRDefault="00EB38AE">
            <w:pPr>
              <w:snapToGrid w:val="0"/>
              <w:jc w:val="left"/>
              <w:rPr>
                <w:rFonts w:asciiTheme="majorEastAsia" w:eastAsiaTheme="majorEastAsia" w:hAnsiTheme="majorEastAsia"/>
                <w:sz w:val="24"/>
                <w:szCs w:val="24"/>
              </w:rPr>
            </w:pPr>
          </w:p>
        </w:tc>
        <w:tc>
          <w:tcPr>
            <w:tcW w:w="1730" w:type="dxa"/>
            <w:gridSpan w:val="4"/>
            <w:vAlign w:val="center"/>
          </w:tcPr>
          <w:p w14:paraId="05A7D83C"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装卸车辆（型号、数量)</w:t>
            </w:r>
          </w:p>
        </w:tc>
        <w:tc>
          <w:tcPr>
            <w:tcW w:w="6205" w:type="dxa"/>
            <w:gridSpan w:val="6"/>
            <w:vAlign w:val="center"/>
          </w:tcPr>
          <w:p w14:paraId="62F89DDD" w14:textId="77777777" w:rsidR="00EB38AE" w:rsidRDefault="00EB38AE">
            <w:pPr>
              <w:snapToGrid w:val="0"/>
              <w:jc w:val="left"/>
              <w:rPr>
                <w:rFonts w:asciiTheme="majorEastAsia" w:eastAsiaTheme="majorEastAsia" w:hAnsiTheme="majorEastAsia"/>
                <w:sz w:val="24"/>
                <w:szCs w:val="24"/>
              </w:rPr>
            </w:pPr>
          </w:p>
        </w:tc>
      </w:tr>
      <w:tr w:rsidR="00EB38AE" w14:paraId="321BD7D2" w14:textId="77777777">
        <w:trPr>
          <w:trHeight w:val="340"/>
          <w:jc w:val="center"/>
        </w:trPr>
        <w:tc>
          <w:tcPr>
            <w:tcW w:w="1981" w:type="dxa"/>
            <w:gridSpan w:val="2"/>
            <w:vMerge/>
            <w:vAlign w:val="center"/>
          </w:tcPr>
          <w:p w14:paraId="1C539538" w14:textId="77777777" w:rsidR="00EB38AE" w:rsidRDefault="00EB38AE">
            <w:pPr>
              <w:snapToGrid w:val="0"/>
              <w:jc w:val="left"/>
              <w:rPr>
                <w:rFonts w:asciiTheme="majorEastAsia" w:eastAsiaTheme="majorEastAsia" w:hAnsiTheme="majorEastAsia"/>
                <w:sz w:val="24"/>
                <w:szCs w:val="24"/>
              </w:rPr>
            </w:pPr>
          </w:p>
        </w:tc>
        <w:tc>
          <w:tcPr>
            <w:tcW w:w="1730" w:type="dxa"/>
            <w:gridSpan w:val="4"/>
            <w:vAlign w:val="center"/>
          </w:tcPr>
          <w:p w14:paraId="5AB89035"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sz w:val="24"/>
                <w:szCs w:val="24"/>
              </w:rPr>
              <w:t>……</w:t>
            </w:r>
          </w:p>
        </w:tc>
        <w:tc>
          <w:tcPr>
            <w:tcW w:w="6205" w:type="dxa"/>
            <w:gridSpan w:val="6"/>
            <w:vAlign w:val="center"/>
          </w:tcPr>
          <w:p w14:paraId="03B976A3" w14:textId="77777777" w:rsidR="00EB38AE" w:rsidRDefault="00EB38AE">
            <w:pPr>
              <w:snapToGrid w:val="0"/>
              <w:jc w:val="left"/>
              <w:rPr>
                <w:rFonts w:asciiTheme="majorEastAsia" w:eastAsiaTheme="majorEastAsia" w:hAnsiTheme="majorEastAsia"/>
                <w:sz w:val="24"/>
                <w:szCs w:val="24"/>
              </w:rPr>
            </w:pPr>
          </w:p>
        </w:tc>
      </w:tr>
      <w:tr w:rsidR="00EB38AE" w14:paraId="3CF8B312" w14:textId="77777777">
        <w:trPr>
          <w:trHeight w:val="340"/>
          <w:jc w:val="center"/>
        </w:trPr>
        <w:tc>
          <w:tcPr>
            <w:tcW w:w="1981" w:type="dxa"/>
            <w:gridSpan w:val="2"/>
            <w:vMerge/>
            <w:vAlign w:val="center"/>
          </w:tcPr>
          <w:p w14:paraId="738B12FC" w14:textId="77777777" w:rsidR="00EB38AE" w:rsidRDefault="00EB38AE">
            <w:pPr>
              <w:snapToGrid w:val="0"/>
              <w:jc w:val="left"/>
              <w:rPr>
                <w:rFonts w:asciiTheme="majorEastAsia" w:eastAsiaTheme="majorEastAsia" w:hAnsiTheme="majorEastAsia"/>
                <w:sz w:val="24"/>
                <w:szCs w:val="24"/>
              </w:rPr>
            </w:pPr>
          </w:p>
        </w:tc>
        <w:tc>
          <w:tcPr>
            <w:tcW w:w="1730" w:type="dxa"/>
            <w:gridSpan w:val="4"/>
            <w:vAlign w:val="center"/>
          </w:tcPr>
          <w:p w14:paraId="5E853240"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sz w:val="24"/>
                <w:szCs w:val="24"/>
              </w:rPr>
              <w:t>……</w:t>
            </w:r>
          </w:p>
        </w:tc>
        <w:tc>
          <w:tcPr>
            <w:tcW w:w="6205" w:type="dxa"/>
            <w:gridSpan w:val="6"/>
            <w:vAlign w:val="center"/>
          </w:tcPr>
          <w:p w14:paraId="2CDF01B2" w14:textId="77777777" w:rsidR="00EB38AE" w:rsidRDefault="00EB38AE">
            <w:pPr>
              <w:snapToGrid w:val="0"/>
              <w:jc w:val="left"/>
              <w:rPr>
                <w:rFonts w:asciiTheme="majorEastAsia" w:eastAsiaTheme="majorEastAsia" w:hAnsiTheme="majorEastAsia"/>
                <w:sz w:val="24"/>
                <w:szCs w:val="24"/>
              </w:rPr>
            </w:pPr>
          </w:p>
        </w:tc>
      </w:tr>
      <w:tr w:rsidR="00EB38AE" w14:paraId="3EC426C4" w14:textId="77777777">
        <w:trPr>
          <w:trHeight w:val="340"/>
          <w:jc w:val="center"/>
        </w:trPr>
        <w:tc>
          <w:tcPr>
            <w:tcW w:w="1981" w:type="dxa"/>
            <w:gridSpan w:val="2"/>
            <w:vMerge w:val="restart"/>
            <w:vAlign w:val="center"/>
          </w:tcPr>
          <w:p w14:paraId="6094B4C6"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其他</w:t>
            </w:r>
          </w:p>
        </w:tc>
        <w:tc>
          <w:tcPr>
            <w:tcW w:w="1730" w:type="dxa"/>
            <w:gridSpan w:val="4"/>
            <w:vAlign w:val="center"/>
          </w:tcPr>
          <w:p w14:paraId="248A249D"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sz w:val="24"/>
                <w:szCs w:val="24"/>
              </w:rPr>
              <w:t>……</w:t>
            </w:r>
          </w:p>
        </w:tc>
        <w:tc>
          <w:tcPr>
            <w:tcW w:w="6205" w:type="dxa"/>
            <w:gridSpan w:val="6"/>
            <w:vAlign w:val="center"/>
          </w:tcPr>
          <w:p w14:paraId="0C53F532" w14:textId="77777777" w:rsidR="00EB38AE" w:rsidRDefault="00EB38AE">
            <w:pPr>
              <w:snapToGrid w:val="0"/>
              <w:jc w:val="left"/>
              <w:rPr>
                <w:rFonts w:asciiTheme="majorEastAsia" w:eastAsiaTheme="majorEastAsia" w:hAnsiTheme="majorEastAsia"/>
                <w:sz w:val="24"/>
                <w:szCs w:val="24"/>
              </w:rPr>
            </w:pPr>
          </w:p>
        </w:tc>
      </w:tr>
      <w:tr w:rsidR="00EB38AE" w14:paraId="447FD269" w14:textId="77777777">
        <w:trPr>
          <w:trHeight w:val="340"/>
          <w:jc w:val="center"/>
        </w:trPr>
        <w:tc>
          <w:tcPr>
            <w:tcW w:w="1981" w:type="dxa"/>
            <w:gridSpan w:val="2"/>
            <w:vMerge/>
            <w:vAlign w:val="center"/>
          </w:tcPr>
          <w:p w14:paraId="7665A7D3" w14:textId="77777777" w:rsidR="00EB38AE" w:rsidRDefault="00EB38AE">
            <w:pPr>
              <w:snapToGrid w:val="0"/>
              <w:jc w:val="left"/>
              <w:rPr>
                <w:rFonts w:asciiTheme="majorEastAsia" w:eastAsiaTheme="majorEastAsia" w:hAnsiTheme="majorEastAsia"/>
                <w:sz w:val="24"/>
                <w:szCs w:val="24"/>
              </w:rPr>
            </w:pPr>
          </w:p>
        </w:tc>
        <w:tc>
          <w:tcPr>
            <w:tcW w:w="1730" w:type="dxa"/>
            <w:gridSpan w:val="4"/>
            <w:vAlign w:val="center"/>
          </w:tcPr>
          <w:p w14:paraId="251D3769" w14:textId="77777777" w:rsidR="00EB38AE" w:rsidRDefault="00A17BD9">
            <w:pPr>
              <w:snapToGrid w:val="0"/>
              <w:jc w:val="left"/>
              <w:rPr>
                <w:rFonts w:asciiTheme="majorEastAsia" w:eastAsiaTheme="majorEastAsia" w:hAnsiTheme="majorEastAsia"/>
                <w:sz w:val="24"/>
                <w:szCs w:val="24"/>
              </w:rPr>
            </w:pPr>
            <w:r>
              <w:rPr>
                <w:rFonts w:asciiTheme="majorEastAsia" w:eastAsiaTheme="majorEastAsia" w:hAnsiTheme="majorEastAsia"/>
                <w:sz w:val="24"/>
                <w:szCs w:val="24"/>
              </w:rPr>
              <w:t>……</w:t>
            </w:r>
          </w:p>
        </w:tc>
        <w:tc>
          <w:tcPr>
            <w:tcW w:w="6205" w:type="dxa"/>
            <w:gridSpan w:val="6"/>
            <w:vAlign w:val="center"/>
          </w:tcPr>
          <w:p w14:paraId="3BE35A0F" w14:textId="77777777" w:rsidR="00EB38AE" w:rsidRDefault="00EB38AE">
            <w:pPr>
              <w:snapToGrid w:val="0"/>
              <w:jc w:val="left"/>
              <w:rPr>
                <w:rFonts w:asciiTheme="majorEastAsia" w:eastAsiaTheme="majorEastAsia" w:hAnsiTheme="majorEastAsia"/>
                <w:sz w:val="24"/>
                <w:szCs w:val="24"/>
              </w:rPr>
            </w:pPr>
          </w:p>
        </w:tc>
      </w:tr>
    </w:tbl>
    <w:p w14:paraId="6F146A80" w14:textId="77777777" w:rsidR="00EB38AE" w:rsidRDefault="00A17BD9">
      <w:pPr>
        <w:pStyle w:val="af2"/>
        <w:snapToGrid w:val="0"/>
        <w:ind w:firstLineChars="100" w:firstLine="240"/>
        <w:jc w:val="left"/>
        <w:rPr>
          <w:rFonts w:asciiTheme="majorEastAsia" w:eastAsiaTheme="majorEastAsia" w:hAnsiTheme="majorEastAsia"/>
          <w:b/>
          <w:szCs w:val="24"/>
        </w:rPr>
      </w:pPr>
      <w:r>
        <w:rPr>
          <w:rFonts w:asciiTheme="majorEastAsia" w:eastAsiaTheme="majorEastAsia" w:hAnsiTheme="majorEastAsia" w:hint="eastAsia"/>
          <w:szCs w:val="24"/>
        </w:rPr>
        <w:t>投标方名称（盖章）：              法定代表人或授权代表签字：</w:t>
      </w:r>
    </w:p>
    <w:p w14:paraId="639406B6" w14:textId="77777777" w:rsidR="00EB38AE" w:rsidRDefault="00EB38AE">
      <w:pPr>
        <w:pStyle w:val="af2"/>
        <w:snapToGrid w:val="0"/>
        <w:ind w:leftChars="39" w:left="82"/>
        <w:jc w:val="left"/>
        <w:rPr>
          <w:rFonts w:asciiTheme="majorEastAsia" w:eastAsiaTheme="majorEastAsia" w:hAnsiTheme="majorEastAsia"/>
          <w:b/>
          <w:szCs w:val="24"/>
        </w:rPr>
      </w:pPr>
    </w:p>
    <w:p w14:paraId="30AFF183" w14:textId="77777777" w:rsidR="00EB38AE" w:rsidRDefault="00EB38AE">
      <w:pPr>
        <w:pStyle w:val="af2"/>
        <w:snapToGrid w:val="0"/>
        <w:ind w:leftChars="39" w:left="82"/>
        <w:jc w:val="left"/>
        <w:rPr>
          <w:rFonts w:asciiTheme="majorEastAsia" w:eastAsiaTheme="majorEastAsia" w:hAnsiTheme="majorEastAsia"/>
          <w:b/>
          <w:szCs w:val="24"/>
        </w:rPr>
      </w:pPr>
    </w:p>
    <w:p w14:paraId="016B4F1D" w14:textId="77777777" w:rsidR="00EB38AE" w:rsidRDefault="00EB38AE">
      <w:pPr>
        <w:pStyle w:val="af2"/>
        <w:snapToGrid w:val="0"/>
        <w:ind w:leftChars="39" w:left="82"/>
        <w:jc w:val="left"/>
        <w:rPr>
          <w:rFonts w:asciiTheme="majorEastAsia" w:eastAsiaTheme="majorEastAsia" w:hAnsiTheme="majorEastAsia"/>
          <w:b/>
          <w:szCs w:val="24"/>
        </w:rPr>
      </w:pPr>
    </w:p>
    <w:p w14:paraId="3D574AB2" w14:textId="77777777" w:rsidR="00EB38AE" w:rsidRDefault="00EB38AE">
      <w:pPr>
        <w:pStyle w:val="af2"/>
        <w:snapToGrid w:val="0"/>
        <w:ind w:leftChars="39" w:left="82"/>
        <w:jc w:val="left"/>
        <w:rPr>
          <w:rFonts w:asciiTheme="majorEastAsia" w:eastAsiaTheme="majorEastAsia" w:hAnsiTheme="majorEastAsia"/>
          <w:b/>
          <w:szCs w:val="24"/>
        </w:rPr>
      </w:pPr>
    </w:p>
    <w:p w14:paraId="6B440CCD" w14:textId="77777777" w:rsidR="00EB38AE" w:rsidRDefault="00A17BD9">
      <w:pPr>
        <w:pStyle w:val="af2"/>
        <w:snapToGrid w:val="0"/>
        <w:jc w:val="left"/>
        <w:rPr>
          <w:rFonts w:asciiTheme="majorEastAsia" w:eastAsiaTheme="majorEastAsia" w:hAnsiTheme="majorEastAsia"/>
          <w:b/>
          <w:szCs w:val="24"/>
        </w:rPr>
      </w:pPr>
      <w:r>
        <w:rPr>
          <w:rFonts w:asciiTheme="majorEastAsia" w:eastAsiaTheme="majorEastAsia" w:hAnsiTheme="majorEastAsia" w:hint="eastAsia"/>
          <w:b/>
          <w:szCs w:val="24"/>
        </w:rPr>
        <w:t>注：</w:t>
      </w:r>
    </w:p>
    <w:p w14:paraId="45045075" w14:textId="77777777" w:rsidR="00EB38AE" w:rsidRDefault="00A17BD9">
      <w:pPr>
        <w:pStyle w:val="af2"/>
        <w:snapToGrid w:val="0"/>
        <w:jc w:val="left"/>
        <w:rPr>
          <w:rFonts w:asciiTheme="majorEastAsia" w:eastAsiaTheme="majorEastAsia" w:hAnsiTheme="majorEastAsia"/>
          <w:szCs w:val="24"/>
        </w:rPr>
      </w:pPr>
      <w:r>
        <w:rPr>
          <w:rFonts w:asciiTheme="majorEastAsia" w:eastAsiaTheme="majorEastAsia" w:hAnsiTheme="majorEastAsia" w:hint="eastAsia"/>
          <w:szCs w:val="24"/>
        </w:rPr>
        <w:t>1.投标方为满足本招标项目之需，</w:t>
      </w:r>
      <w:proofErr w:type="gramStart"/>
      <w:r>
        <w:rPr>
          <w:rFonts w:asciiTheme="majorEastAsia" w:eastAsiaTheme="majorEastAsia" w:hAnsiTheme="majorEastAsia" w:hint="eastAsia"/>
          <w:szCs w:val="24"/>
        </w:rPr>
        <w:t>需实际</w:t>
      </w:r>
      <w:proofErr w:type="gramEnd"/>
      <w:r>
        <w:rPr>
          <w:rFonts w:asciiTheme="majorEastAsia" w:eastAsiaTheme="majorEastAsia" w:hAnsiTheme="majorEastAsia" w:hint="eastAsia"/>
          <w:szCs w:val="24"/>
        </w:rPr>
        <w:t>配置的、包含但不限于上述设备、人员及其他条目；</w:t>
      </w:r>
    </w:p>
    <w:p w14:paraId="192B32E9" w14:textId="77777777" w:rsidR="00EB38AE" w:rsidRDefault="00A17BD9">
      <w:pPr>
        <w:pStyle w:val="af2"/>
        <w:snapToGrid w:val="0"/>
        <w:jc w:val="left"/>
        <w:rPr>
          <w:rFonts w:asciiTheme="majorEastAsia" w:eastAsiaTheme="majorEastAsia" w:hAnsiTheme="majorEastAsia"/>
          <w:szCs w:val="24"/>
        </w:rPr>
      </w:pPr>
      <w:r>
        <w:rPr>
          <w:rFonts w:asciiTheme="majorEastAsia" w:eastAsiaTheme="majorEastAsia" w:hAnsiTheme="majorEastAsia" w:hint="eastAsia"/>
          <w:szCs w:val="24"/>
        </w:rPr>
        <w:t>2</w:t>
      </w:r>
      <w:r>
        <w:rPr>
          <w:rFonts w:asciiTheme="majorEastAsia" w:eastAsiaTheme="majorEastAsia" w:hAnsiTheme="majorEastAsia"/>
          <w:szCs w:val="24"/>
        </w:rPr>
        <w:t>.</w:t>
      </w:r>
      <w:r>
        <w:rPr>
          <w:rFonts w:asciiTheme="majorEastAsia" w:eastAsiaTheme="majorEastAsia" w:hAnsiTheme="majorEastAsia" w:hint="eastAsia"/>
          <w:szCs w:val="24"/>
        </w:rPr>
        <w:t>投标方可在上表内容基础上，酌情自行增加相关条目，以便更好的满足项目开展之需要。</w:t>
      </w:r>
    </w:p>
    <w:p w14:paraId="391C957D" w14:textId="77777777" w:rsidR="00EB38AE" w:rsidRDefault="00A17BD9">
      <w:pPr>
        <w:widowControl/>
        <w:jc w:val="left"/>
        <w:rPr>
          <w:rFonts w:asciiTheme="majorEastAsia" w:eastAsiaTheme="majorEastAsia" w:hAnsiTheme="majorEastAsia"/>
          <w:b/>
          <w:bCs/>
          <w:sz w:val="24"/>
          <w:szCs w:val="24"/>
        </w:rPr>
      </w:pPr>
      <w:r>
        <w:rPr>
          <w:rFonts w:asciiTheme="majorEastAsia" w:eastAsiaTheme="majorEastAsia" w:hAnsiTheme="majorEastAsia"/>
          <w:b/>
          <w:bCs/>
          <w:sz w:val="24"/>
          <w:szCs w:val="24"/>
        </w:rPr>
        <w:br w:type="page"/>
      </w:r>
    </w:p>
    <w:p w14:paraId="2823F992" w14:textId="77777777" w:rsidR="00EB38AE" w:rsidRDefault="00A17BD9">
      <w:pPr>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lastRenderedPageBreak/>
        <w:t>附件7</w:t>
      </w:r>
    </w:p>
    <w:p w14:paraId="41F4A002"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日期：  年   月   日</w:t>
      </w:r>
    </w:p>
    <w:p w14:paraId="69B897C8" w14:textId="77777777" w:rsidR="00EB38AE" w:rsidRDefault="00EB38AE">
      <w:pPr>
        <w:snapToGrid w:val="0"/>
        <w:spacing w:line="360" w:lineRule="auto"/>
        <w:jc w:val="left"/>
        <w:rPr>
          <w:rFonts w:asciiTheme="majorEastAsia" w:eastAsiaTheme="majorEastAsia" w:hAnsiTheme="majorEastAsia"/>
          <w:b/>
          <w:bCs/>
          <w:sz w:val="24"/>
          <w:szCs w:val="24"/>
        </w:rPr>
      </w:pPr>
    </w:p>
    <w:p w14:paraId="66C4C703" w14:textId="77777777" w:rsidR="00EB38AE" w:rsidRDefault="00A17BD9">
      <w:pPr>
        <w:snapToGrid w:val="0"/>
        <w:spacing w:line="360" w:lineRule="auto"/>
        <w:jc w:val="center"/>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生产物流外包服务项目（A包）相关条款偏离表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080"/>
        <w:gridCol w:w="3060"/>
        <w:gridCol w:w="3554"/>
      </w:tblGrid>
      <w:tr w:rsidR="00EB38AE" w14:paraId="5103903D" w14:textId="77777777">
        <w:trPr>
          <w:trHeight w:val="680"/>
          <w:jc w:val="center"/>
        </w:trPr>
        <w:tc>
          <w:tcPr>
            <w:tcW w:w="828" w:type="dxa"/>
            <w:vMerge w:val="restart"/>
            <w:vAlign w:val="center"/>
          </w:tcPr>
          <w:p w14:paraId="4FD8583D"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序号</w:t>
            </w:r>
          </w:p>
        </w:tc>
        <w:tc>
          <w:tcPr>
            <w:tcW w:w="4140" w:type="dxa"/>
            <w:gridSpan w:val="2"/>
            <w:vAlign w:val="center"/>
          </w:tcPr>
          <w:p w14:paraId="63B9626B"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招标文件条款</w:t>
            </w:r>
          </w:p>
        </w:tc>
        <w:tc>
          <w:tcPr>
            <w:tcW w:w="3554" w:type="dxa"/>
            <w:vMerge w:val="restart"/>
            <w:vAlign w:val="center"/>
          </w:tcPr>
          <w:p w14:paraId="1FB8876C"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偏离内容</w:t>
            </w:r>
          </w:p>
        </w:tc>
      </w:tr>
      <w:tr w:rsidR="00EB38AE" w14:paraId="4BE83238" w14:textId="77777777">
        <w:trPr>
          <w:trHeight w:val="680"/>
          <w:jc w:val="center"/>
        </w:trPr>
        <w:tc>
          <w:tcPr>
            <w:tcW w:w="828" w:type="dxa"/>
            <w:vMerge/>
            <w:vAlign w:val="center"/>
          </w:tcPr>
          <w:p w14:paraId="7F5FEA09" w14:textId="77777777" w:rsidR="00EB38AE" w:rsidRDefault="00EB38AE">
            <w:pPr>
              <w:snapToGrid w:val="0"/>
              <w:spacing w:line="360" w:lineRule="auto"/>
              <w:jc w:val="left"/>
              <w:rPr>
                <w:rFonts w:asciiTheme="majorEastAsia" w:eastAsiaTheme="majorEastAsia" w:hAnsiTheme="majorEastAsia"/>
                <w:sz w:val="24"/>
                <w:szCs w:val="24"/>
              </w:rPr>
            </w:pPr>
          </w:p>
        </w:tc>
        <w:tc>
          <w:tcPr>
            <w:tcW w:w="1080" w:type="dxa"/>
            <w:vAlign w:val="center"/>
          </w:tcPr>
          <w:p w14:paraId="0BFFE210"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条款号</w:t>
            </w:r>
          </w:p>
        </w:tc>
        <w:tc>
          <w:tcPr>
            <w:tcW w:w="3060" w:type="dxa"/>
            <w:vAlign w:val="center"/>
          </w:tcPr>
          <w:p w14:paraId="45BB3A2F"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条款要求</w:t>
            </w:r>
          </w:p>
        </w:tc>
        <w:tc>
          <w:tcPr>
            <w:tcW w:w="3554" w:type="dxa"/>
            <w:vMerge/>
            <w:vAlign w:val="center"/>
          </w:tcPr>
          <w:p w14:paraId="39F5CFAA"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67659BFB" w14:textId="77777777">
        <w:trPr>
          <w:trHeight w:val="680"/>
          <w:jc w:val="center"/>
        </w:trPr>
        <w:tc>
          <w:tcPr>
            <w:tcW w:w="828" w:type="dxa"/>
            <w:vAlign w:val="center"/>
          </w:tcPr>
          <w:p w14:paraId="09F6129A"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1</w:t>
            </w:r>
          </w:p>
        </w:tc>
        <w:tc>
          <w:tcPr>
            <w:tcW w:w="1080" w:type="dxa"/>
            <w:vAlign w:val="center"/>
          </w:tcPr>
          <w:p w14:paraId="220D0129"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4E33D747"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0F5B35A4"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37B8D9F6" w14:textId="77777777">
        <w:trPr>
          <w:trHeight w:val="680"/>
          <w:jc w:val="center"/>
        </w:trPr>
        <w:tc>
          <w:tcPr>
            <w:tcW w:w="828" w:type="dxa"/>
            <w:vAlign w:val="center"/>
          </w:tcPr>
          <w:p w14:paraId="53721633"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2</w:t>
            </w:r>
          </w:p>
        </w:tc>
        <w:tc>
          <w:tcPr>
            <w:tcW w:w="1080" w:type="dxa"/>
            <w:vAlign w:val="center"/>
          </w:tcPr>
          <w:p w14:paraId="1F2AC6C3"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64474010"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7362BC82"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5BBB6B03" w14:textId="77777777">
        <w:trPr>
          <w:trHeight w:val="680"/>
          <w:jc w:val="center"/>
        </w:trPr>
        <w:tc>
          <w:tcPr>
            <w:tcW w:w="828" w:type="dxa"/>
            <w:vAlign w:val="center"/>
          </w:tcPr>
          <w:p w14:paraId="3D67C08F"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3</w:t>
            </w:r>
          </w:p>
        </w:tc>
        <w:tc>
          <w:tcPr>
            <w:tcW w:w="1080" w:type="dxa"/>
            <w:vAlign w:val="center"/>
          </w:tcPr>
          <w:p w14:paraId="686816CA"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292FA12F"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168C02F9"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4D0A0DDE" w14:textId="77777777">
        <w:trPr>
          <w:trHeight w:val="680"/>
          <w:jc w:val="center"/>
        </w:trPr>
        <w:tc>
          <w:tcPr>
            <w:tcW w:w="828" w:type="dxa"/>
            <w:vAlign w:val="center"/>
          </w:tcPr>
          <w:p w14:paraId="14131149"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4</w:t>
            </w:r>
          </w:p>
        </w:tc>
        <w:tc>
          <w:tcPr>
            <w:tcW w:w="1080" w:type="dxa"/>
            <w:vAlign w:val="center"/>
          </w:tcPr>
          <w:p w14:paraId="6D6978F4"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0BCA3602"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398FFC4F"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2C9FFDD9" w14:textId="77777777">
        <w:trPr>
          <w:trHeight w:val="680"/>
          <w:jc w:val="center"/>
        </w:trPr>
        <w:tc>
          <w:tcPr>
            <w:tcW w:w="828" w:type="dxa"/>
            <w:vAlign w:val="center"/>
          </w:tcPr>
          <w:p w14:paraId="621B34AB"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5</w:t>
            </w:r>
          </w:p>
        </w:tc>
        <w:tc>
          <w:tcPr>
            <w:tcW w:w="1080" w:type="dxa"/>
            <w:vAlign w:val="center"/>
          </w:tcPr>
          <w:p w14:paraId="3271C6F1"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2B58BEC4"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7476AB24"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3D49C570" w14:textId="77777777">
        <w:trPr>
          <w:trHeight w:val="680"/>
          <w:jc w:val="center"/>
        </w:trPr>
        <w:tc>
          <w:tcPr>
            <w:tcW w:w="828" w:type="dxa"/>
            <w:vAlign w:val="center"/>
          </w:tcPr>
          <w:p w14:paraId="06C8AABC"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6</w:t>
            </w:r>
          </w:p>
        </w:tc>
        <w:tc>
          <w:tcPr>
            <w:tcW w:w="1080" w:type="dxa"/>
            <w:vAlign w:val="center"/>
          </w:tcPr>
          <w:p w14:paraId="194CC01F"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07BB3602"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629A6E51"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56EC08B8" w14:textId="77777777">
        <w:trPr>
          <w:trHeight w:val="680"/>
          <w:jc w:val="center"/>
        </w:trPr>
        <w:tc>
          <w:tcPr>
            <w:tcW w:w="828" w:type="dxa"/>
            <w:vAlign w:val="center"/>
          </w:tcPr>
          <w:p w14:paraId="50DBD456"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7</w:t>
            </w:r>
          </w:p>
        </w:tc>
        <w:tc>
          <w:tcPr>
            <w:tcW w:w="1080" w:type="dxa"/>
            <w:vAlign w:val="center"/>
          </w:tcPr>
          <w:p w14:paraId="431F3774"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47E52F69"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070126C5"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17FD9EE3" w14:textId="77777777">
        <w:trPr>
          <w:trHeight w:val="680"/>
          <w:jc w:val="center"/>
        </w:trPr>
        <w:tc>
          <w:tcPr>
            <w:tcW w:w="828" w:type="dxa"/>
            <w:vAlign w:val="center"/>
          </w:tcPr>
          <w:p w14:paraId="0FC20150"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8</w:t>
            </w:r>
          </w:p>
        </w:tc>
        <w:tc>
          <w:tcPr>
            <w:tcW w:w="1080" w:type="dxa"/>
            <w:vAlign w:val="center"/>
          </w:tcPr>
          <w:p w14:paraId="4E347A65"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05638572"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3081BE4D"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5D8E5D73" w14:textId="77777777">
        <w:trPr>
          <w:trHeight w:val="680"/>
          <w:jc w:val="center"/>
        </w:trPr>
        <w:tc>
          <w:tcPr>
            <w:tcW w:w="828" w:type="dxa"/>
            <w:vAlign w:val="center"/>
          </w:tcPr>
          <w:p w14:paraId="459E42C3"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9</w:t>
            </w:r>
          </w:p>
        </w:tc>
        <w:tc>
          <w:tcPr>
            <w:tcW w:w="1080" w:type="dxa"/>
            <w:vAlign w:val="center"/>
          </w:tcPr>
          <w:p w14:paraId="22F9B336"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7A93E220"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5D3A6370" w14:textId="77777777" w:rsidR="00EB38AE" w:rsidRDefault="00EB38AE">
            <w:pPr>
              <w:snapToGrid w:val="0"/>
              <w:spacing w:line="360" w:lineRule="auto"/>
              <w:jc w:val="left"/>
              <w:rPr>
                <w:rFonts w:asciiTheme="majorEastAsia" w:eastAsiaTheme="majorEastAsia" w:hAnsiTheme="majorEastAsia"/>
                <w:sz w:val="24"/>
                <w:szCs w:val="24"/>
              </w:rPr>
            </w:pPr>
          </w:p>
        </w:tc>
      </w:tr>
      <w:tr w:rsidR="00EB38AE" w14:paraId="3679170C" w14:textId="77777777">
        <w:trPr>
          <w:trHeight w:val="680"/>
          <w:jc w:val="center"/>
        </w:trPr>
        <w:tc>
          <w:tcPr>
            <w:tcW w:w="828" w:type="dxa"/>
            <w:vAlign w:val="center"/>
          </w:tcPr>
          <w:p w14:paraId="7722504D" w14:textId="77777777" w:rsidR="00EB38AE" w:rsidRDefault="00A17BD9">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10</w:t>
            </w:r>
          </w:p>
        </w:tc>
        <w:tc>
          <w:tcPr>
            <w:tcW w:w="1080" w:type="dxa"/>
            <w:vAlign w:val="center"/>
          </w:tcPr>
          <w:p w14:paraId="2E0F27CF" w14:textId="77777777" w:rsidR="00EB38AE" w:rsidRDefault="00EB38AE">
            <w:pPr>
              <w:snapToGrid w:val="0"/>
              <w:spacing w:line="360" w:lineRule="auto"/>
              <w:jc w:val="left"/>
              <w:rPr>
                <w:rFonts w:asciiTheme="majorEastAsia" w:eastAsiaTheme="majorEastAsia" w:hAnsiTheme="majorEastAsia"/>
                <w:sz w:val="24"/>
                <w:szCs w:val="24"/>
              </w:rPr>
            </w:pPr>
          </w:p>
        </w:tc>
        <w:tc>
          <w:tcPr>
            <w:tcW w:w="3060" w:type="dxa"/>
            <w:vAlign w:val="center"/>
          </w:tcPr>
          <w:p w14:paraId="7B4DF997" w14:textId="77777777" w:rsidR="00EB38AE" w:rsidRDefault="00EB38AE">
            <w:pPr>
              <w:snapToGrid w:val="0"/>
              <w:spacing w:line="360" w:lineRule="auto"/>
              <w:jc w:val="left"/>
              <w:rPr>
                <w:rFonts w:asciiTheme="majorEastAsia" w:eastAsiaTheme="majorEastAsia" w:hAnsiTheme="majorEastAsia"/>
                <w:sz w:val="24"/>
                <w:szCs w:val="24"/>
              </w:rPr>
            </w:pPr>
          </w:p>
        </w:tc>
        <w:tc>
          <w:tcPr>
            <w:tcW w:w="3554" w:type="dxa"/>
            <w:vAlign w:val="center"/>
          </w:tcPr>
          <w:p w14:paraId="51E8F2D0" w14:textId="77777777" w:rsidR="00EB38AE" w:rsidRDefault="00EB38AE">
            <w:pPr>
              <w:snapToGrid w:val="0"/>
              <w:spacing w:line="360" w:lineRule="auto"/>
              <w:jc w:val="left"/>
              <w:rPr>
                <w:rFonts w:asciiTheme="majorEastAsia" w:eastAsiaTheme="majorEastAsia" w:hAnsiTheme="majorEastAsia"/>
                <w:sz w:val="24"/>
                <w:szCs w:val="24"/>
              </w:rPr>
            </w:pPr>
          </w:p>
        </w:tc>
      </w:tr>
    </w:tbl>
    <w:p w14:paraId="2E29AAD8" w14:textId="77777777" w:rsidR="00EB38AE" w:rsidRDefault="00EB38AE">
      <w:pPr>
        <w:pStyle w:val="afff3"/>
        <w:numPr>
          <w:ilvl w:val="0"/>
          <w:numId w:val="20"/>
        </w:numPr>
        <w:snapToGrid w:val="0"/>
        <w:spacing w:line="360" w:lineRule="auto"/>
        <w:ind w:firstLineChars="0"/>
        <w:jc w:val="left"/>
        <w:rPr>
          <w:rFonts w:asciiTheme="majorEastAsia" w:eastAsiaTheme="majorEastAsia" w:hAnsiTheme="majorEastAsia"/>
          <w:sz w:val="24"/>
          <w:szCs w:val="24"/>
        </w:rPr>
      </w:pPr>
    </w:p>
    <w:p w14:paraId="416C7C9D" w14:textId="77777777" w:rsidR="00EB38AE" w:rsidRDefault="00A17BD9">
      <w:pPr>
        <w:pStyle w:val="afff3"/>
        <w:numPr>
          <w:ilvl w:val="0"/>
          <w:numId w:val="20"/>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投标方名称（盖章）：              法定代表人或授权代表签字：</w:t>
      </w:r>
    </w:p>
    <w:p w14:paraId="02CEE60B" w14:textId="77777777" w:rsidR="00EB38AE" w:rsidRDefault="00EB38AE">
      <w:pPr>
        <w:pStyle w:val="afff3"/>
        <w:numPr>
          <w:ilvl w:val="0"/>
          <w:numId w:val="20"/>
        </w:numPr>
        <w:snapToGrid w:val="0"/>
        <w:spacing w:line="360" w:lineRule="auto"/>
        <w:ind w:firstLineChars="0"/>
        <w:jc w:val="left"/>
        <w:rPr>
          <w:rFonts w:asciiTheme="majorEastAsia" w:eastAsiaTheme="majorEastAsia" w:hAnsiTheme="majorEastAsia"/>
          <w:sz w:val="24"/>
          <w:szCs w:val="24"/>
        </w:rPr>
      </w:pPr>
    </w:p>
    <w:p w14:paraId="29116A83" w14:textId="77777777" w:rsidR="00EB38AE" w:rsidRDefault="00EB38AE">
      <w:pPr>
        <w:pStyle w:val="afff3"/>
        <w:numPr>
          <w:ilvl w:val="0"/>
          <w:numId w:val="20"/>
        </w:numPr>
        <w:snapToGrid w:val="0"/>
        <w:spacing w:line="360" w:lineRule="auto"/>
        <w:ind w:firstLineChars="0"/>
        <w:jc w:val="left"/>
        <w:rPr>
          <w:rFonts w:asciiTheme="majorEastAsia" w:eastAsiaTheme="majorEastAsia" w:hAnsiTheme="majorEastAsia"/>
          <w:sz w:val="24"/>
          <w:szCs w:val="24"/>
        </w:rPr>
      </w:pPr>
    </w:p>
    <w:p w14:paraId="17DF4ED7" w14:textId="77777777" w:rsidR="00EB38AE" w:rsidRDefault="00A17BD9">
      <w:pPr>
        <w:pStyle w:val="af2"/>
        <w:numPr>
          <w:ilvl w:val="0"/>
          <w:numId w:val="20"/>
        </w:numPr>
        <w:snapToGrid w:val="0"/>
        <w:jc w:val="left"/>
        <w:rPr>
          <w:rFonts w:asciiTheme="majorEastAsia" w:eastAsiaTheme="majorEastAsia" w:hAnsiTheme="majorEastAsia"/>
          <w:szCs w:val="24"/>
        </w:rPr>
      </w:pPr>
      <w:r>
        <w:rPr>
          <w:rFonts w:asciiTheme="majorEastAsia" w:eastAsiaTheme="majorEastAsia" w:hAnsiTheme="majorEastAsia" w:hint="eastAsia"/>
          <w:b/>
          <w:szCs w:val="24"/>
        </w:rPr>
        <w:t>注：</w:t>
      </w:r>
      <w:r>
        <w:rPr>
          <w:rFonts w:asciiTheme="majorEastAsia" w:eastAsiaTheme="majorEastAsia" w:hAnsiTheme="majorEastAsia" w:hint="eastAsia"/>
          <w:szCs w:val="24"/>
        </w:rPr>
        <w:t>为避免歧义，无偏离也应要提报该表，并注明“无”字。如无该表则即使在其它部分已反映，将也被视为“无偏离”。</w:t>
      </w:r>
    </w:p>
    <w:p w14:paraId="3ED69ABA" w14:textId="77777777" w:rsidR="00EB38AE" w:rsidRDefault="00EB38AE">
      <w:pPr>
        <w:pStyle w:val="af2"/>
        <w:snapToGrid w:val="0"/>
        <w:jc w:val="left"/>
        <w:rPr>
          <w:rFonts w:asciiTheme="majorEastAsia" w:eastAsiaTheme="majorEastAsia" w:hAnsiTheme="majorEastAsia"/>
          <w:szCs w:val="24"/>
        </w:rPr>
      </w:pPr>
    </w:p>
    <w:p w14:paraId="56B24F38" w14:textId="77777777" w:rsidR="00EB38AE" w:rsidRDefault="00A17BD9">
      <w:pPr>
        <w:widowControl/>
        <w:jc w:val="left"/>
        <w:rPr>
          <w:rFonts w:asciiTheme="majorEastAsia" w:eastAsiaTheme="majorEastAsia" w:hAnsiTheme="majorEastAsia"/>
          <w:b/>
          <w:bCs/>
          <w:sz w:val="24"/>
          <w:szCs w:val="24"/>
        </w:rPr>
      </w:pPr>
      <w:r>
        <w:rPr>
          <w:rFonts w:asciiTheme="majorEastAsia" w:eastAsiaTheme="majorEastAsia" w:hAnsiTheme="majorEastAsia"/>
          <w:b/>
          <w:bCs/>
          <w:sz w:val="24"/>
          <w:szCs w:val="24"/>
        </w:rPr>
        <w:br w:type="page"/>
      </w:r>
    </w:p>
    <w:p w14:paraId="39177920" w14:textId="77777777" w:rsidR="00EB38AE" w:rsidRDefault="00A17BD9">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sz w:val="24"/>
          <w:szCs w:val="24"/>
        </w:rPr>
        <w:lastRenderedPageBreak/>
        <w:t xml:space="preserve"> </w:t>
      </w:r>
      <w:r>
        <w:rPr>
          <w:rFonts w:asciiTheme="majorEastAsia" w:eastAsiaTheme="majorEastAsia" w:hAnsiTheme="majorEastAsia" w:hint="eastAsia"/>
          <w:b/>
          <w:sz w:val="24"/>
          <w:szCs w:val="24"/>
        </w:rPr>
        <w:t>附件</w:t>
      </w:r>
      <w:r>
        <w:rPr>
          <w:rFonts w:asciiTheme="majorEastAsia" w:eastAsiaTheme="majorEastAsia" w:hAnsiTheme="majorEastAsia"/>
          <w:b/>
          <w:sz w:val="24"/>
          <w:szCs w:val="24"/>
        </w:rPr>
        <w:t>10</w:t>
      </w:r>
      <w:r>
        <w:rPr>
          <w:rFonts w:asciiTheme="majorEastAsia" w:eastAsiaTheme="majorEastAsia" w:hAnsiTheme="majorEastAsia" w:hint="eastAsia"/>
          <w:b/>
          <w:sz w:val="24"/>
          <w:szCs w:val="24"/>
        </w:rPr>
        <w:t xml:space="preserve"> </w:t>
      </w:r>
      <w:r>
        <w:rPr>
          <w:rFonts w:asciiTheme="majorEastAsia" w:eastAsiaTheme="majorEastAsia" w:hAnsiTheme="majorEastAsia"/>
          <w:b/>
          <w:sz w:val="24"/>
          <w:szCs w:val="24"/>
        </w:rPr>
        <w:t xml:space="preserve"> </w:t>
      </w:r>
      <w:r>
        <w:rPr>
          <w:rFonts w:asciiTheme="majorEastAsia" w:eastAsiaTheme="majorEastAsia" w:hAnsiTheme="majorEastAsia" w:hint="eastAsia"/>
          <w:b/>
          <w:sz w:val="24"/>
          <w:szCs w:val="24"/>
        </w:rPr>
        <w:t>投标保证金</w:t>
      </w:r>
      <w:bookmarkEnd w:id="13"/>
      <w:bookmarkEnd w:id="14"/>
      <w:bookmarkEnd w:id="15"/>
      <w:r>
        <w:rPr>
          <w:rFonts w:asciiTheme="majorEastAsia" w:eastAsiaTheme="majorEastAsia" w:hAnsiTheme="majorEastAsia" w:hint="eastAsia"/>
          <w:b/>
          <w:sz w:val="24"/>
          <w:szCs w:val="24"/>
        </w:rPr>
        <w:t>退还说明</w:t>
      </w:r>
    </w:p>
    <w:p w14:paraId="0AF3561D" w14:textId="77777777" w:rsidR="00EB38AE" w:rsidRDefault="00EB38AE">
      <w:pPr>
        <w:pStyle w:val="1f1"/>
        <w:snapToGrid w:val="0"/>
        <w:ind w:firstLine="482"/>
        <w:rPr>
          <w:rFonts w:asciiTheme="majorEastAsia" w:eastAsiaTheme="majorEastAsia" w:hAnsiTheme="majorEastAsia"/>
          <w:b/>
          <w:i/>
        </w:rPr>
      </w:pPr>
    </w:p>
    <w:p w14:paraId="0F4F669C" w14:textId="77777777" w:rsidR="00EB38AE" w:rsidRDefault="00A17BD9">
      <w:pPr>
        <w:pStyle w:val="1f1"/>
        <w:snapToGrid w:val="0"/>
        <w:ind w:firstLine="643"/>
        <w:jc w:val="center"/>
        <w:rPr>
          <w:rFonts w:asciiTheme="majorEastAsia" w:eastAsiaTheme="majorEastAsia" w:hAnsiTheme="majorEastAsia"/>
          <w:b/>
          <w:sz w:val="32"/>
        </w:rPr>
      </w:pPr>
      <w:r>
        <w:rPr>
          <w:rFonts w:asciiTheme="majorEastAsia" w:eastAsiaTheme="majorEastAsia" w:hAnsiTheme="majorEastAsia" w:hint="eastAsia"/>
          <w:b/>
          <w:sz w:val="32"/>
        </w:rPr>
        <w:t>投标保证金退还说明</w:t>
      </w:r>
    </w:p>
    <w:p w14:paraId="64769EF5" w14:textId="77777777" w:rsidR="00EB38AE" w:rsidRDefault="00EB38AE">
      <w:pPr>
        <w:pStyle w:val="1f1"/>
        <w:snapToGrid w:val="0"/>
        <w:rPr>
          <w:rFonts w:asciiTheme="majorEastAsia" w:eastAsiaTheme="majorEastAsia" w:hAnsiTheme="majorEastAsia"/>
        </w:rPr>
      </w:pPr>
    </w:p>
    <w:p w14:paraId="015F92CE" w14:textId="77777777" w:rsidR="00EB38AE" w:rsidRDefault="00A17BD9">
      <w:pPr>
        <w:pStyle w:val="1f1"/>
        <w:snapToGrid w:val="0"/>
        <w:ind w:firstLineChars="0" w:firstLine="0"/>
        <w:rPr>
          <w:rFonts w:asciiTheme="majorEastAsia" w:eastAsiaTheme="majorEastAsia" w:hAnsiTheme="majorEastAsia"/>
          <w:b/>
        </w:rPr>
      </w:pPr>
      <w:r>
        <w:rPr>
          <w:rFonts w:asciiTheme="majorEastAsia" w:eastAsiaTheme="majorEastAsia" w:hAnsiTheme="majorEastAsia" w:hint="eastAsia"/>
          <w:b/>
        </w:rPr>
        <w:t xml:space="preserve">重汽（重庆）轻型汽车有限公司： </w:t>
      </w:r>
    </w:p>
    <w:p w14:paraId="6CDB4FA3"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hint="eastAsia"/>
        </w:rPr>
        <w:t>我公司参与贵公司组织的“ 生产物流外包服务项目”投标的有关活动，并缴纳了投标保证金</w:t>
      </w:r>
      <w:r>
        <w:rPr>
          <w:rFonts w:asciiTheme="majorEastAsia" w:eastAsiaTheme="majorEastAsia" w:hAnsiTheme="majorEastAsia"/>
        </w:rPr>
        <w:t>50</w:t>
      </w:r>
      <w:r>
        <w:rPr>
          <w:rFonts w:asciiTheme="majorEastAsia" w:eastAsiaTheme="majorEastAsia" w:hAnsiTheme="majorEastAsia" w:hint="eastAsia"/>
        </w:rPr>
        <w:t>0</w:t>
      </w:r>
      <w:r>
        <w:rPr>
          <w:rFonts w:asciiTheme="majorEastAsia" w:eastAsiaTheme="majorEastAsia" w:hAnsiTheme="majorEastAsia"/>
        </w:rPr>
        <w:t>0</w:t>
      </w:r>
      <w:r>
        <w:rPr>
          <w:rFonts w:asciiTheme="majorEastAsia" w:eastAsiaTheme="majorEastAsia" w:hAnsiTheme="majorEastAsia" w:hint="eastAsia"/>
        </w:rPr>
        <w:t xml:space="preserve">0元（大写：伍万元整）。本次投标结束后，请将投标保证金退回我公司以下账号。 </w:t>
      </w:r>
    </w:p>
    <w:p w14:paraId="4E80FBF7" w14:textId="77777777" w:rsidR="00EB38AE" w:rsidRDefault="00EB38AE">
      <w:pPr>
        <w:pStyle w:val="1f1"/>
        <w:snapToGrid w:val="0"/>
        <w:rPr>
          <w:rFonts w:asciiTheme="majorEastAsia" w:eastAsiaTheme="majorEastAsia" w:hAnsiTheme="majorEastAsia"/>
        </w:rPr>
      </w:pPr>
    </w:p>
    <w:p w14:paraId="6D91EFC1" w14:textId="77777777" w:rsidR="00EB38AE" w:rsidRDefault="00EB38AE">
      <w:pPr>
        <w:pStyle w:val="1f1"/>
        <w:snapToGrid w:val="0"/>
        <w:rPr>
          <w:rFonts w:asciiTheme="majorEastAsia" w:eastAsiaTheme="majorEastAsia" w:hAnsiTheme="majorEastAsia"/>
        </w:rPr>
      </w:pPr>
    </w:p>
    <w:p w14:paraId="2566C8CD"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hint="eastAsia"/>
        </w:rPr>
        <w:t xml:space="preserve">公司名称：    </w:t>
      </w:r>
    </w:p>
    <w:p w14:paraId="2D611878"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hint="eastAsia"/>
        </w:rPr>
        <w:t xml:space="preserve">纳税人识别号： </w:t>
      </w:r>
    </w:p>
    <w:p w14:paraId="1BFAA445"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hint="eastAsia"/>
        </w:rPr>
        <w:t xml:space="preserve">地址：     </w:t>
      </w:r>
      <w:r>
        <w:rPr>
          <w:rFonts w:asciiTheme="majorEastAsia" w:eastAsiaTheme="majorEastAsia" w:hAnsiTheme="majorEastAsia"/>
        </w:rPr>
        <w:t xml:space="preserve"> </w:t>
      </w:r>
    </w:p>
    <w:p w14:paraId="59042037"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hint="eastAsia"/>
        </w:rPr>
        <w:t xml:space="preserve">开户行：    </w:t>
      </w:r>
    </w:p>
    <w:p w14:paraId="60631F81"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hint="eastAsia"/>
        </w:rPr>
        <w:t xml:space="preserve">银行帐号：    </w:t>
      </w:r>
    </w:p>
    <w:p w14:paraId="1753D399"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rPr>
        <w:t>银行行号：</w:t>
      </w:r>
    </w:p>
    <w:p w14:paraId="18207610" w14:textId="77777777" w:rsidR="00EB38AE" w:rsidRDefault="00EB38AE">
      <w:pPr>
        <w:pStyle w:val="1f1"/>
        <w:snapToGrid w:val="0"/>
        <w:rPr>
          <w:rFonts w:asciiTheme="majorEastAsia" w:eastAsiaTheme="majorEastAsia" w:hAnsiTheme="majorEastAsia"/>
        </w:rPr>
      </w:pPr>
    </w:p>
    <w:p w14:paraId="4C992F84" w14:textId="77777777" w:rsidR="00EB38AE" w:rsidRDefault="00EB38AE">
      <w:pPr>
        <w:pStyle w:val="1f1"/>
        <w:snapToGrid w:val="0"/>
        <w:rPr>
          <w:rFonts w:asciiTheme="majorEastAsia" w:eastAsiaTheme="majorEastAsia" w:hAnsiTheme="majorEastAsia"/>
        </w:rPr>
      </w:pPr>
    </w:p>
    <w:p w14:paraId="7F9D788A"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hint="eastAsia"/>
        </w:rPr>
        <w:t xml:space="preserve">特此说明！    </w:t>
      </w:r>
    </w:p>
    <w:p w14:paraId="2E656E19" w14:textId="77777777" w:rsidR="00EB38AE" w:rsidRDefault="00A17BD9">
      <w:pPr>
        <w:pStyle w:val="1f1"/>
        <w:snapToGrid w:val="0"/>
        <w:rPr>
          <w:rFonts w:asciiTheme="majorEastAsia" w:eastAsiaTheme="majorEastAsia" w:hAnsiTheme="majorEastAsia"/>
        </w:rPr>
      </w:pPr>
      <w:r>
        <w:rPr>
          <w:rFonts w:asciiTheme="majorEastAsia" w:eastAsiaTheme="majorEastAsia" w:hAnsiTheme="majorEastAsia"/>
        </w:rPr>
        <w:t xml:space="preserve"> </w:t>
      </w:r>
    </w:p>
    <w:p w14:paraId="31E9DC76" w14:textId="77777777" w:rsidR="00EB38AE" w:rsidRDefault="00EB38AE">
      <w:pPr>
        <w:pStyle w:val="1f1"/>
        <w:snapToGrid w:val="0"/>
        <w:rPr>
          <w:rFonts w:asciiTheme="majorEastAsia" w:eastAsiaTheme="majorEastAsia" w:hAnsiTheme="majorEastAsia"/>
        </w:rPr>
      </w:pPr>
    </w:p>
    <w:p w14:paraId="22994267" w14:textId="77777777" w:rsidR="00EB38AE" w:rsidRDefault="00EB38AE">
      <w:pPr>
        <w:pStyle w:val="1f1"/>
        <w:snapToGrid w:val="0"/>
        <w:rPr>
          <w:rFonts w:asciiTheme="majorEastAsia" w:eastAsiaTheme="majorEastAsia" w:hAnsiTheme="majorEastAsia"/>
        </w:rPr>
      </w:pPr>
    </w:p>
    <w:p w14:paraId="1DCD8D40" w14:textId="77777777" w:rsidR="00EB38AE" w:rsidRDefault="00A17BD9">
      <w:pPr>
        <w:pStyle w:val="1f1"/>
        <w:snapToGrid w:val="0"/>
        <w:ind w:right="1920"/>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申 请 人：</w:t>
      </w:r>
    </w:p>
    <w:p w14:paraId="55FEBB67" w14:textId="77777777" w:rsidR="00EB38AE" w:rsidRDefault="00EB38AE">
      <w:pPr>
        <w:pStyle w:val="1f1"/>
        <w:snapToGrid w:val="0"/>
        <w:ind w:right="1920"/>
        <w:rPr>
          <w:rFonts w:asciiTheme="majorEastAsia" w:eastAsiaTheme="majorEastAsia" w:hAnsiTheme="majorEastAsia"/>
        </w:rPr>
      </w:pPr>
    </w:p>
    <w:p w14:paraId="483BD275" w14:textId="77777777" w:rsidR="00EB38AE" w:rsidRDefault="00A17BD9">
      <w:pPr>
        <w:pStyle w:val="1f1"/>
        <w:snapToGrid w:val="0"/>
        <w:ind w:right="960"/>
        <w:jc w:val="right"/>
        <w:rPr>
          <w:rFonts w:asciiTheme="majorEastAsia" w:eastAsiaTheme="majorEastAsia" w:hAnsiTheme="majorEastAsia"/>
          <w:b/>
          <w:snapToGrid/>
        </w:rPr>
      </w:pPr>
      <w:r>
        <w:rPr>
          <w:rFonts w:asciiTheme="majorEastAsia" w:eastAsiaTheme="majorEastAsia" w:hAnsiTheme="majorEastAsia"/>
        </w:rPr>
        <w:t xml:space="preserve">   </w:t>
      </w:r>
      <w:r>
        <w:rPr>
          <w:rFonts w:asciiTheme="majorEastAsia" w:eastAsiaTheme="majorEastAsia" w:hAnsiTheme="majorEastAsia" w:hint="eastAsia"/>
        </w:rPr>
        <w:t xml:space="preserve">    年    月    日</w:t>
      </w:r>
    </w:p>
    <w:sectPr w:rsidR="00EB38AE">
      <w:headerReference w:type="default" r:id="rId9"/>
      <w:footerReference w:type="default" r:id="rId10"/>
      <w:type w:val="nextColumn"/>
      <w:pgSz w:w="11906" w:h="16838"/>
      <w:pgMar w:top="1134" w:right="1134" w:bottom="1134" w:left="1134" w:header="737" w:footer="573"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714F6" w14:textId="77777777" w:rsidR="005255C5" w:rsidRDefault="005255C5">
      <w:r>
        <w:separator/>
      </w:r>
    </w:p>
  </w:endnote>
  <w:endnote w:type="continuationSeparator" w:id="0">
    <w:p w14:paraId="30F01E87" w14:textId="77777777" w:rsidR="005255C5" w:rsidRDefault="0052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
    <w:altName w:val="等线"/>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ms Rm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egoe Print"/>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80B6" w14:textId="522ECEA5" w:rsidR="00EB38AE" w:rsidRDefault="00A17BD9">
    <w:pPr>
      <w:pStyle w:val="afa"/>
      <w:framePr w:wrap="around" w:vAnchor="text" w:hAnchor="margin" w:xAlign="center" w:y="1"/>
      <w:tabs>
        <w:tab w:val="left" w:pos="1785"/>
      </w:tabs>
      <w:ind w:firstLine="360"/>
      <w:jc w:val="center"/>
      <w:rPr>
        <w:rStyle w:val="affc"/>
      </w:rPr>
    </w:pPr>
    <w:r>
      <w:fldChar w:fldCharType="begin"/>
    </w:r>
    <w:r>
      <w:rPr>
        <w:rStyle w:val="affc"/>
      </w:rPr>
      <w:instrText xml:space="preserve">PAGE  </w:instrText>
    </w:r>
    <w:r>
      <w:fldChar w:fldCharType="separate"/>
    </w:r>
    <w:r w:rsidR="008A0635">
      <w:rPr>
        <w:rStyle w:val="affc"/>
        <w:noProof/>
      </w:rPr>
      <w:t>19</w:t>
    </w:r>
    <w:r>
      <w:fldChar w:fldCharType="end"/>
    </w:r>
  </w:p>
  <w:p w14:paraId="400822F9" w14:textId="77777777" w:rsidR="00EB38AE" w:rsidRDefault="00EB38A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5D173" w14:textId="77777777" w:rsidR="005255C5" w:rsidRDefault="005255C5">
      <w:r>
        <w:separator/>
      </w:r>
    </w:p>
  </w:footnote>
  <w:footnote w:type="continuationSeparator" w:id="0">
    <w:p w14:paraId="06CE2445" w14:textId="77777777" w:rsidR="005255C5" w:rsidRDefault="005255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3D8A1" w14:textId="77777777" w:rsidR="00EB38AE" w:rsidRDefault="00A17BD9">
    <w:pPr>
      <w:pStyle w:val="afc"/>
      <w:pBdr>
        <w:bottom w:val="single" w:sz="6" w:space="0" w:color="auto"/>
      </w:pBdr>
      <w:ind w:firstLine="360"/>
      <w:rPr>
        <w:sz w:val="16"/>
      </w:rPr>
    </w:pPr>
    <w:r>
      <w:rPr>
        <w:rFonts w:hint="eastAsia"/>
      </w:rPr>
      <w:t>重汽（重庆）轻型汽车有限公司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D44FD"/>
    <w:multiLevelType w:val="multilevel"/>
    <w:tmpl w:val="0C2D44F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6774BC"/>
    <w:multiLevelType w:val="multilevel"/>
    <w:tmpl w:val="146774BC"/>
    <w:lvl w:ilvl="0">
      <w:start w:val="1"/>
      <w:numFmt w:val="decimal"/>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14F8161E"/>
    <w:multiLevelType w:val="multilevel"/>
    <w:tmpl w:val="14F8161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E7154"/>
    <w:multiLevelType w:val="multilevel"/>
    <w:tmpl w:val="15FE7154"/>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16DF253D"/>
    <w:multiLevelType w:val="multilevel"/>
    <w:tmpl w:val="16DF253D"/>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81657F"/>
    <w:multiLevelType w:val="multilevel"/>
    <w:tmpl w:val="2281657F"/>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28952593"/>
    <w:multiLevelType w:val="multilevel"/>
    <w:tmpl w:val="2895259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DD452A"/>
    <w:multiLevelType w:val="multilevel"/>
    <w:tmpl w:val="29DD452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296629"/>
    <w:multiLevelType w:val="multilevel"/>
    <w:tmpl w:val="2C296629"/>
    <w:lvl w:ilvl="0">
      <w:start w:val="1"/>
      <w:numFmt w:val="decimal"/>
      <w:lvlText w:val="%1."/>
      <w:lvlJc w:val="left"/>
      <w:pPr>
        <w:ind w:left="900" w:hanging="420"/>
      </w:pPr>
      <w:rPr>
        <w:rFonts w:hint="eastAsia"/>
      </w:rPr>
    </w:lvl>
    <w:lvl w:ilvl="1">
      <w:start w:val="1"/>
      <w:numFmt w:val="decimal"/>
      <w:lvlText w:val="%2."/>
      <w:lvlJc w:val="left"/>
      <w:pPr>
        <w:ind w:left="1202" w:hanging="720"/>
      </w:pPr>
      <w:rPr>
        <w:rFonts w:hint="eastAsia"/>
        <w:b w:val="0"/>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9" w15:restartNumberingAfterBreak="0">
    <w:nsid w:val="3479415D"/>
    <w:multiLevelType w:val="multilevel"/>
    <w:tmpl w:val="3479415D"/>
    <w:lvl w:ilvl="0">
      <w:start w:val="1"/>
      <w:numFmt w:val="decimal"/>
      <w:lvlText w:val="(%1)"/>
      <w:lvlJc w:val="left"/>
      <w:pPr>
        <w:ind w:left="420" w:hanging="420"/>
      </w:pPr>
      <w:rPr>
        <w:rFonts w:hint="eastAsia"/>
      </w:rPr>
    </w:lvl>
    <w:lvl w:ilvl="1">
      <w:start w:val="1"/>
      <w:numFmt w:val="decimal"/>
      <w:lvlText w:val="（%2）"/>
      <w:lvlJc w:val="left"/>
      <w:pPr>
        <w:ind w:left="1020" w:hanging="600"/>
      </w:pPr>
      <w:rPr>
        <w:rFonts w:hint="default"/>
      </w:r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7309A"/>
    <w:multiLevelType w:val="multilevel"/>
    <w:tmpl w:val="36C7309A"/>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8A19F6"/>
    <w:multiLevelType w:val="multilevel"/>
    <w:tmpl w:val="398A19F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3A341F88"/>
    <w:multiLevelType w:val="multilevel"/>
    <w:tmpl w:val="3A341F88"/>
    <w:lvl w:ilvl="0">
      <w:start w:val="1"/>
      <w:numFmt w:val="decimal"/>
      <w:lvlText w:val="(%1)"/>
      <w:lvlJc w:val="left"/>
      <w:pPr>
        <w:ind w:left="0" w:hanging="420"/>
      </w:pPr>
      <w:rPr>
        <w:rFonts w:hint="eastAsia"/>
      </w:r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13" w15:restartNumberingAfterBreak="0">
    <w:nsid w:val="3E2A1005"/>
    <w:multiLevelType w:val="multilevel"/>
    <w:tmpl w:val="3E2A1005"/>
    <w:lvl w:ilvl="0">
      <w:start w:val="1"/>
      <w:numFmt w:val="decimal"/>
      <w:lvlText w:val="%1."/>
      <w:lvlJc w:val="left"/>
      <w:pPr>
        <w:ind w:left="900" w:hanging="420"/>
      </w:pPr>
      <w:rPr>
        <w:rFonts w:hint="eastAsia"/>
      </w:rPr>
    </w:lvl>
    <w:lvl w:ilvl="1">
      <w:start w:val="1"/>
      <w:numFmt w:val="decimal"/>
      <w:isLgl/>
      <w:lvlText w:val="%1.%2"/>
      <w:lvlJc w:val="left"/>
      <w:pPr>
        <w:ind w:left="1202" w:hanging="720"/>
      </w:pPr>
      <w:rPr>
        <w:rFonts w:asciiTheme="minorEastAsia" w:eastAsiaTheme="minorEastAsia" w:hAnsiTheme="minorEastAsia" w:hint="default"/>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14" w15:restartNumberingAfterBreak="0">
    <w:nsid w:val="417E3DBA"/>
    <w:multiLevelType w:val="multilevel"/>
    <w:tmpl w:val="417E3DBA"/>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5" w15:restartNumberingAfterBreak="0">
    <w:nsid w:val="42AB5700"/>
    <w:multiLevelType w:val="multilevel"/>
    <w:tmpl w:val="42AB570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45906D97"/>
    <w:multiLevelType w:val="multilevel"/>
    <w:tmpl w:val="45906D97"/>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4ACA5F15"/>
    <w:multiLevelType w:val="multilevel"/>
    <w:tmpl w:val="4ACA5F15"/>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15:restartNumberingAfterBreak="0">
    <w:nsid w:val="4CCB47EF"/>
    <w:multiLevelType w:val="multilevel"/>
    <w:tmpl w:val="4CCB47E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D870755"/>
    <w:multiLevelType w:val="multilevel"/>
    <w:tmpl w:val="4D870755"/>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0" w15:restartNumberingAfterBreak="0">
    <w:nsid w:val="59513A74"/>
    <w:multiLevelType w:val="multilevel"/>
    <w:tmpl w:val="59513A74"/>
    <w:lvl w:ilvl="0">
      <w:start w:val="4"/>
      <w:numFmt w:val="decimal"/>
      <w:lvlText w:val="(%1)"/>
      <w:lvlJc w:val="left"/>
      <w:pPr>
        <w:ind w:left="420" w:hanging="420"/>
      </w:pPr>
      <w:rPr>
        <w:rFonts w:hint="eastAsia"/>
        <w:b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CAB6716"/>
    <w:multiLevelType w:val="multilevel"/>
    <w:tmpl w:val="5CAB6716"/>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6B7E20A1"/>
    <w:multiLevelType w:val="multilevel"/>
    <w:tmpl w:val="6B7E20A1"/>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75520D25"/>
    <w:multiLevelType w:val="multilevel"/>
    <w:tmpl w:val="75520D2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7623664E"/>
    <w:multiLevelType w:val="multilevel"/>
    <w:tmpl w:val="7623664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76CF277C"/>
    <w:multiLevelType w:val="multilevel"/>
    <w:tmpl w:val="76CF277C"/>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7315800"/>
    <w:multiLevelType w:val="multilevel"/>
    <w:tmpl w:val="77315800"/>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D0A4DB8"/>
    <w:multiLevelType w:val="multilevel"/>
    <w:tmpl w:val="7D0A4D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25"/>
  </w:num>
  <w:num w:numId="3">
    <w:abstractNumId w:val="23"/>
  </w:num>
  <w:num w:numId="4">
    <w:abstractNumId w:val="13"/>
  </w:num>
  <w:num w:numId="5">
    <w:abstractNumId w:val="9"/>
  </w:num>
  <w:num w:numId="6">
    <w:abstractNumId w:val="8"/>
  </w:num>
  <w:num w:numId="7">
    <w:abstractNumId w:val="1"/>
  </w:num>
  <w:num w:numId="8">
    <w:abstractNumId w:val="18"/>
  </w:num>
  <w:num w:numId="9">
    <w:abstractNumId w:val="12"/>
  </w:num>
  <w:num w:numId="10">
    <w:abstractNumId w:val="20"/>
  </w:num>
  <w:num w:numId="11">
    <w:abstractNumId w:val="26"/>
  </w:num>
  <w:num w:numId="12">
    <w:abstractNumId w:val="2"/>
  </w:num>
  <w:num w:numId="13">
    <w:abstractNumId w:val="0"/>
  </w:num>
  <w:num w:numId="14">
    <w:abstractNumId w:val="5"/>
  </w:num>
  <w:num w:numId="15">
    <w:abstractNumId w:val="22"/>
  </w:num>
  <w:num w:numId="16">
    <w:abstractNumId w:val="21"/>
  </w:num>
  <w:num w:numId="17">
    <w:abstractNumId w:val="3"/>
  </w:num>
  <w:num w:numId="18">
    <w:abstractNumId w:val="17"/>
  </w:num>
  <w:num w:numId="19">
    <w:abstractNumId w:val="16"/>
  </w:num>
  <w:num w:numId="20">
    <w:abstractNumId w:val="15"/>
  </w:num>
  <w:num w:numId="21">
    <w:abstractNumId w:val="7"/>
  </w:num>
  <w:num w:numId="22">
    <w:abstractNumId w:val="10"/>
  </w:num>
  <w:num w:numId="23">
    <w:abstractNumId w:val="4"/>
  </w:num>
  <w:num w:numId="24">
    <w:abstractNumId w:val="27"/>
  </w:num>
  <w:num w:numId="25">
    <w:abstractNumId w:val="6"/>
  </w:num>
  <w:num w:numId="26">
    <w:abstractNumId w:val="24"/>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noPunctuationKerning/>
  <w:characterSpacingControl w:val="doNotCompress"/>
  <w:doNotValidateAgainstSchema/>
  <w:doNotDemarcateInvalidXml/>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YmM5YTljOTRlZTk3ZmFmNWUyODJhYWQ3OWU2M2UifQ=="/>
  </w:docVars>
  <w:rsids>
    <w:rsidRoot w:val="00172A27"/>
    <w:rsid w:val="0000183C"/>
    <w:rsid w:val="000034D1"/>
    <w:rsid w:val="000035EA"/>
    <w:rsid w:val="000051AC"/>
    <w:rsid w:val="000057B7"/>
    <w:rsid w:val="00005EF2"/>
    <w:rsid w:val="00006E7C"/>
    <w:rsid w:val="0001216B"/>
    <w:rsid w:val="00012DD9"/>
    <w:rsid w:val="0001356E"/>
    <w:rsid w:val="000154DC"/>
    <w:rsid w:val="00016105"/>
    <w:rsid w:val="00016375"/>
    <w:rsid w:val="00016EBC"/>
    <w:rsid w:val="000208C0"/>
    <w:rsid w:val="00020D9D"/>
    <w:rsid w:val="000221BA"/>
    <w:rsid w:val="000229A8"/>
    <w:rsid w:val="00022C4A"/>
    <w:rsid w:val="00023A20"/>
    <w:rsid w:val="00023AF8"/>
    <w:rsid w:val="00024807"/>
    <w:rsid w:val="00024C03"/>
    <w:rsid w:val="0002506A"/>
    <w:rsid w:val="00026E24"/>
    <w:rsid w:val="000300AB"/>
    <w:rsid w:val="00030E46"/>
    <w:rsid w:val="00031697"/>
    <w:rsid w:val="0003328B"/>
    <w:rsid w:val="00033873"/>
    <w:rsid w:val="00034C6D"/>
    <w:rsid w:val="00037FCD"/>
    <w:rsid w:val="000400D6"/>
    <w:rsid w:val="00040F60"/>
    <w:rsid w:val="00041C94"/>
    <w:rsid w:val="00044CB4"/>
    <w:rsid w:val="000473F7"/>
    <w:rsid w:val="000506BD"/>
    <w:rsid w:val="000508B3"/>
    <w:rsid w:val="000518BB"/>
    <w:rsid w:val="00052BAB"/>
    <w:rsid w:val="00052FFD"/>
    <w:rsid w:val="00054F55"/>
    <w:rsid w:val="00056C4B"/>
    <w:rsid w:val="00061356"/>
    <w:rsid w:val="0006371E"/>
    <w:rsid w:val="00064255"/>
    <w:rsid w:val="0006582E"/>
    <w:rsid w:val="000709BD"/>
    <w:rsid w:val="00071413"/>
    <w:rsid w:val="000719F0"/>
    <w:rsid w:val="00074606"/>
    <w:rsid w:val="00074F21"/>
    <w:rsid w:val="00075D95"/>
    <w:rsid w:val="00076878"/>
    <w:rsid w:val="00076B92"/>
    <w:rsid w:val="00080790"/>
    <w:rsid w:val="000810CD"/>
    <w:rsid w:val="00081348"/>
    <w:rsid w:val="000813EA"/>
    <w:rsid w:val="00081EEF"/>
    <w:rsid w:val="0008416F"/>
    <w:rsid w:val="000855A4"/>
    <w:rsid w:val="00085731"/>
    <w:rsid w:val="00086335"/>
    <w:rsid w:val="0008717F"/>
    <w:rsid w:val="00090E18"/>
    <w:rsid w:val="00090EEF"/>
    <w:rsid w:val="00090FE6"/>
    <w:rsid w:val="0009439B"/>
    <w:rsid w:val="000956AD"/>
    <w:rsid w:val="000A0AD7"/>
    <w:rsid w:val="000A2AE6"/>
    <w:rsid w:val="000A2DB9"/>
    <w:rsid w:val="000A3E5C"/>
    <w:rsid w:val="000A7434"/>
    <w:rsid w:val="000A7B57"/>
    <w:rsid w:val="000B0B7C"/>
    <w:rsid w:val="000B2DE5"/>
    <w:rsid w:val="000B4F69"/>
    <w:rsid w:val="000B55C9"/>
    <w:rsid w:val="000D0CD1"/>
    <w:rsid w:val="000D1A07"/>
    <w:rsid w:val="000D2025"/>
    <w:rsid w:val="000D4041"/>
    <w:rsid w:val="000D4B6A"/>
    <w:rsid w:val="000D4D7E"/>
    <w:rsid w:val="000D516A"/>
    <w:rsid w:val="000D5B76"/>
    <w:rsid w:val="000E0745"/>
    <w:rsid w:val="000E2E8D"/>
    <w:rsid w:val="000E36C0"/>
    <w:rsid w:val="000E41D9"/>
    <w:rsid w:val="000E4609"/>
    <w:rsid w:val="000E511C"/>
    <w:rsid w:val="000E5161"/>
    <w:rsid w:val="000E6470"/>
    <w:rsid w:val="000E793B"/>
    <w:rsid w:val="000F0B85"/>
    <w:rsid w:val="000F142F"/>
    <w:rsid w:val="000F1F00"/>
    <w:rsid w:val="000F2444"/>
    <w:rsid w:val="000F24FD"/>
    <w:rsid w:val="000F2CA9"/>
    <w:rsid w:val="000F39B7"/>
    <w:rsid w:val="000F39CC"/>
    <w:rsid w:val="000F4892"/>
    <w:rsid w:val="000F6612"/>
    <w:rsid w:val="000F6BB5"/>
    <w:rsid w:val="000F722B"/>
    <w:rsid w:val="001009E0"/>
    <w:rsid w:val="00101369"/>
    <w:rsid w:val="00103A1D"/>
    <w:rsid w:val="001041F0"/>
    <w:rsid w:val="00105EBB"/>
    <w:rsid w:val="0010751C"/>
    <w:rsid w:val="001075AC"/>
    <w:rsid w:val="00107E3B"/>
    <w:rsid w:val="001114FF"/>
    <w:rsid w:val="00111C06"/>
    <w:rsid w:val="0011258E"/>
    <w:rsid w:val="001141C7"/>
    <w:rsid w:val="00114BBB"/>
    <w:rsid w:val="0011501D"/>
    <w:rsid w:val="001178E9"/>
    <w:rsid w:val="00120AA5"/>
    <w:rsid w:val="001211E6"/>
    <w:rsid w:val="00121397"/>
    <w:rsid w:val="001217E0"/>
    <w:rsid w:val="00121F17"/>
    <w:rsid w:val="001222B8"/>
    <w:rsid w:val="001231A7"/>
    <w:rsid w:val="00124177"/>
    <w:rsid w:val="00124D44"/>
    <w:rsid w:val="00127BD4"/>
    <w:rsid w:val="0013029A"/>
    <w:rsid w:val="00131D9A"/>
    <w:rsid w:val="00133BEC"/>
    <w:rsid w:val="001341AB"/>
    <w:rsid w:val="00134C4E"/>
    <w:rsid w:val="0013763B"/>
    <w:rsid w:val="00137FE1"/>
    <w:rsid w:val="00140F66"/>
    <w:rsid w:val="0014272A"/>
    <w:rsid w:val="001439A4"/>
    <w:rsid w:val="00144987"/>
    <w:rsid w:val="0014520D"/>
    <w:rsid w:val="0014669E"/>
    <w:rsid w:val="00147CD9"/>
    <w:rsid w:val="00154B2B"/>
    <w:rsid w:val="00155123"/>
    <w:rsid w:val="00157E21"/>
    <w:rsid w:val="0016528E"/>
    <w:rsid w:val="00170873"/>
    <w:rsid w:val="0017217F"/>
    <w:rsid w:val="00172A27"/>
    <w:rsid w:val="00172F05"/>
    <w:rsid w:val="0017342A"/>
    <w:rsid w:val="00173865"/>
    <w:rsid w:val="001738BE"/>
    <w:rsid w:val="001744A8"/>
    <w:rsid w:val="00174A12"/>
    <w:rsid w:val="00174E52"/>
    <w:rsid w:val="0017511C"/>
    <w:rsid w:val="00175CC4"/>
    <w:rsid w:val="00176DD3"/>
    <w:rsid w:val="0017790F"/>
    <w:rsid w:val="00180708"/>
    <w:rsid w:val="00183225"/>
    <w:rsid w:val="00185FA0"/>
    <w:rsid w:val="001871ED"/>
    <w:rsid w:val="001876B0"/>
    <w:rsid w:val="00193C83"/>
    <w:rsid w:val="00194697"/>
    <w:rsid w:val="0019620A"/>
    <w:rsid w:val="001962F4"/>
    <w:rsid w:val="00197BC5"/>
    <w:rsid w:val="00197FC6"/>
    <w:rsid w:val="001A01C2"/>
    <w:rsid w:val="001A0A5C"/>
    <w:rsid w:val="001A1078"/>
    <w:rsid w:val="001A1C88"/>
    <w:rsid w:val="001A1FC4"/>
    <w:rsid w:val="001A3453"/>
    <w:rsid w:val="001A382C"/>
    <w:rsid w:val="001A4258"/>
    <w:rsid w:val="001A514B"/>
    <w:rsid w:val="001A5A78"/>
    <w:rsid w:val="001A6A83"/>
    <w:rsid w:val="001A6D0F"/>
    <w:rsid w:val="001A71ED"/>
    <w:rsid w:val="001A776E"/>
    <w:rsid w:val="001B020A"/>
    <w:rsid w:val="001B0810"/>
    <w:rsid w:val="001B2C24"/>
    <w:rsid w:val="001B37BA"/>
    <w:rsid w:val="001B3CF4"/>
    <w:rsid w:val="001B469B"/>
    <w:rsid w:val="001B5339"/>
    <w:rsid w:val="001C0478"/>
    <w:rsid w:val="001C1AF1"/>
    <w:rsid w:val="001C23F2"/>
    <w:rsid w:val="001C2D80"/>
    <w:rsid w:val="001C37EB"/>
    <w:rsid w:val="001C3C7E"/>
    <w:rsid w:val="001C4A93"/>
    <w:rsid w:val="001C7654"/>
    <w:rsid w:val="001D02D4"/>
    <w:rsid w:val="001D06E0"/>
    <w:rsid w:val="001D0EEF"/>
    <w:rsid w:val="001D1CCB"/>
    <w:rsid w:val="001D35B3"/>
    <w:rsid w:val="001D3EB8"/>
    <w:rsid w:val="001D6245"/>
    <w:rsid w:val="001D6C07"/>
    <w:rsid w:val="001D719D"/>
    <w:rsid w:val="001E0118"/>
    <w:rsid w:val="001E0FE8"/>
    <w:rsid w:val="001E22B6"/>
    <w:rsid w:val="001E2B36"/>
    <w:rsid w:val="001E43E9"/>
    <w:rsid w:val="001E5110"/>
    <w:rsid w:val="001E64F1"/>
    <w:rsid w:val="001E7757"/>
    <w:rsid w:val="001E79E2"/>
    <w:rsid w:val="001E7CE9"/>
    <w:rsid w:val="001F1949"/>
    <w:rsid w:val="001F1EF8"/>
    <w:rsid w:val="001F3DB4"/>
    <w:rsid w:val="001F4637"/>
    <w:rsid w:val="001F56A5"/>
    <w:rsid w:val="001F6038"/>
    <w:rsid w:val="001F767C"/>
    <w:rsid w:val="001F780E"/>
    <w:rsid w:val="001F7A8B"/>
    <w:rsid w:val="00200474"/>
    <w:rsid w:val="00204094"/>
    <w:rsid w:val="002056DC"/>
    <w:rsid w:val="00205FBA"/>
    <w:rsid w:val="00206209"/>
    <w:rsid w:val="00206845"/>
    <w:rsid w:val="00207BA9"/>
    <w:rsid w:val="00207C4C"/>
    <w:rsid w:val="00212288"/>
    <w:rsid w:val="002126A3"/>
    <w:rsid w:val="00215A7F"/>
    <w:rsid w:val="00215FE2"/>
    <w:rsid w:val="00216F63"/>
    <w:rsid w:val="00220C11"/>
    <w:rsid w:val="00221300"/>
    <w:rsid w:val="00221D58"/>
    <w:rsid w:val="00222929"/>
    <w:rsid w:val="00223427"/>
    <w:rsid w:val="00225284"/>
    <w:rsid w:val="002253AD"/>
    <w:rsid w:val="002257DF"/>
    <w:rsid w:val="00226053"/>
    <w:rsid w:val="00226302"/>
    <w:rsid w:val="00226BA1"/>
    <w:rsid w:val="002273AE"/>
    <w:rsid w:val="002307D0"/>
    <w:rsid w:val="00230F26"/>
    <w:rsid w:val="00233392"/>
    <w:rsid w:val="0023535E"/>
    <w:rsid w:val="00236155"/>
    <w:rsid w:val="002373F7"/>
    <w:rsid w:val="00240826"/>
    <w:rsid w:val="00240C91"/>
    <w:rsid w:val="002420A4"/>
    <w:rsid w:val="00244D60"/>
    <w:rsid w:val="0025035D"/>
    <w:rsid w:val="0025114F"/>
    <w:rsid w:val="00253A72"/>
    <w:rsid w:val="00254DCB"/>
    <w:rsid w:val="002556BE"/>
    <w:rsid w:val="00257753"/>
    <w:rsid w:val="00260850"/>
    <w:rsid w:val="00260B68"/>
    <w:rsid w:val="00261044"/>
    <w:rsid w:val="002610B2"/>
    <w:rsid w:val="00262747"/>
    <w:rsid w:val="002629AD"/>
    <w:rsid w:val="00262F57"/>
    <w:rsid w:val="0026364D"/>
    <w:rsid w:val="0026538D"/>
    <w:rsid w:val="00266D11"/>
    <w:rsid w:val="002701A6"/>
    <w:rsid w:val="00270935"/>
    <w:rsid w:val="00273669"/>
    <w:rsid w:val="0027397B"/>
    <w:rsid w:val="002742F4"/>
    <w:rsid w:val="002765F0"/>
    <w:rsid w:val="00280578"/>
    <w:rsid w:val="00280D1A"/>
    <w:rsid w:val="0028178C"/>
    <w:rsid w:val="00281B3E"/>
    <w:rsid w:val="0028405F"/>
    <w:rsid w:val="002844AC"/>
    <w:rsid w:val="00284EFF"/>
    <w:rsid w:val="002854BD"/>
    <w:rsid w:val="00285B17"/>
    <w:rsid w:val="00285F28"/>
    <w:rsid w:val="0028791A"/>
    <w:rsid w:val="00287961"/>
    <w:rsid w:val="00287E7D"/>
    <w:rsid w:val="002901F0"/>
    <w:rsid w:val="00291C5E"/>
    <w:rsid w:val="00293D1A"/>
    <w:rsid w:val="002940F2"/>
    <w:rsid w:val="00294513"/>
    <w:rsid w:val="0029713B"/>
    <w:rsid w:val="002A1089"/>
    <w:rsid w:val="002A2A13"/>
    <w:rsid w:val="002A499F"/>
    <w:rsid w:val="002A580F"/>
    <w:rsid w:val="002A7A04"/>
    <w:rsid w:val="002A7D01"/>
    <w:rsid w:val="002A7D64"/>
    <w:rsid w:val="002B0589"/>
    <w:rsid w:val="002B0603"/>
    <w:rsid w:val="002B0848"/>
    <w:rsid w:val="002B3414"/>
    <w:rsid w:val="002B54AE"/>
    <w:rsid w:val="002B6D24"/>
    <w:rsid w:val="002B6E0F"/>
    <w:rsid w:val="002B7724"/>
    <w:rsid w:val="002C05DB"/>
    <w:rsid w:val="002C14BF"/>
    <w:rsid w:val="002C1583"/>
    <w:rsid w:val="002C1A8C"/>
    <w:rsid w:val="002C27CC"/>
    <w:rsid w:val="002C2DB1"/>
    <w:rsid w:val="002C4908"/>
    <w:rsid w:val="002C6753"/>
    <w:rsid w:val="002C7DBE"/>
    <w:rsid w:val="002D16E1"/>
    <w:rsid w:val="002D1A3B"/>
    <w:rsid w:val="002D24CF"/>
    <w:rsid w:val="002D5046"/>
    <w:rsid w:val="002D6DD2"/>
    <w:rsid w:val="002D7971"/>
    <w:rsid w:val="002E0178"/>
    <w:rsid w:val="002E02E6"/>
    <w:rsid w:val="002E0348"/>
    <w:rsid w:val="002E140F"/>
    <w:rsid w:val="002E365E"/>
    <w:rsid w:val="002E48C7"/>
    <w:rsid w:val="002E4BCE"/>
    <w:rsid w:val="002E7019"/>
    <w:rsid w:val="002F1905"/>
    <w:rsid w:val="002F3CC6"/>
    <w:rsid w:val="002F4F2E"/>
    <w:rsid w:val="002F7DBB"/>
    <w:rsid w:val="003004BA"/>
    <w:rsid w:val="00302015"/>
    <w:rsid w:val="00302335"/>
    <w:rsid w:val="00302614"/>
    <w:rsid w:val="00303641"/>
    <w:rsid w:val="00306283"/>
    <w:rsid w:val="00306656"/>
    <w:rsid w:val="00306E3D"/>
    <w:rsid w:val="00310532"/>
    <w:rsid w:val="00311044"/>
    <w:rsid w:val="003112D9"/>
    <w:rsid w:val="0031445C"/>
    <w:rsid w:val="003147C5"/>
    <w:rsid w:val="00314AD0"/>
    <w:rsid w:val="00316504"/>
    <w:rsid w:val="00317723"/>
    <w:rsid w:val="00317E9C"/>
    <w:rsid w:val="00317EEA"/>
    <w:rsid w:val="003224D2"/>
    <w:rsid w:val="00322F94"/>
    <w:rsid w:val="0032565B"/>
    <w:rsid w:val="00327187"/>
    <w:rsid w:val="003303FF"/>
    <w:rsid w:val="00330E29"/>
    <w:rsid w:val="003314C7"/>
    <w:rsid w:val="00333652"/>
    <w:rsid w:val="00335FB7"/>
    <w:rsid w:val="0034003A"/>
    <w:rsid w:val="00340370"/>
    <w:rsid w:val="00340AC2"/>
    <w:rsid w:val="00341B8B"/>
    <w:rsid w:val="00342361"/>
    <w:rsid w:val="003430C6"/>
    <w:rsid w:val="00343DD7"/>
    <w:rsid w:val="00343FE7"/>
    <w:rsid w:val="00344082"/>
    <w:rsid w:val="00344FF9"/>
    <w:rsid w:val="00345A38"/>
    <w:rsid w:val="003460FA"/>
    <w:rsid w:val="003469AD"/>
    <w:rsid w:val="003479BD"/>
    <w:rsid w:val="00347F92"/>
    <w:rsid w:val="0035334C"/>
    <w:rsid w:val="00355A7C"/>
    <w:rsid w:val="00357548"/>
    <w:rsid w:val="003619C5"/>
    <w:rsid w:val="00363122"/>
    <w:rsid w:val="003659FE"/>
    <w:rsid w:val="00367455"/>
    <w:rsid w:val="00372AE8"/>
    <w:rsid w:val="00372C72"/>
    <w:rsid w:val="003778D8"/>
    <w:rsid w:val="003800EE"/>
    <w:rsid w:val="003810C2"/>
    <w:rsid w:val="0038339D"/>
    <w:rsid w:val="003845C4"/>
    <w:rsid w:val="00384B94"/>
    <w:rsid w:val="0038583D"/>
    <w:rsid w:val="00385E69"/>
    <w:rsid w:val="00386767"/>
    <w:rsid w:val="00387488"/>
    <w:rsid w:val="003875BA"/>
    <w:rsid w:val="0038788C"/>
    <w:rsid w:val="0039370F"/>
    <w:rsid w:val="00393FCE"/>
    <w:rsid w:val="003946A1"/>
    <w:rsid w:val="00394AAD"/>
    <w:rsid w:val="00396025"/>
    <w:rsid w:val="0039605B"/>
    <w:rsid w:val="003A0F9F"/>
    <w:rsid w:val="003A15C2"/>
    <w:rsid w:val="003A304A"/>
    <w:rsid w:val="003A3D36"/>
    <w:rsid w:val="003A46FF"/>
    <w:rsid w:val="003A49B8"/>
    <w:rsid w:val="003A4E10"/>
    <w:rsid w:val="003A5BE8"/>
    <w:rsid w:val="003A6586"/>
    <w:rsid w:val="003A6CA2"/>
    <w:rsid w:val="003B2AC4"/>
    <w:rsid w:val="003B792C"/>
    <w:rsid w:val="003C05FB"/>
    <w:rsid w:val="003C3F8F"/>
    <w:rsid w:val="003C511F"/>
    <w:rsid w:val="003C6427"/>
    <w:rsid w:val="003C6695"/>
    <w:rsid w:val="003C674D"/>
    <w:rsid w:val="003C71AC"/>
    <w:rsid w:val="003C754D"/>
    <w:rsid w:val="003C7C44"/>
    <w:rsid w:val="003D0365"/>
    <w:rsid w:val="003D2235"/>
    <w:rsid w:val="003D343B"/>
    <w:rsid w:val="003D3F7A"/>
    <w:rsid w:val="003D5147"/>
    <w:rsid w:val="003D6DE2"/>
    <w:rsid w:val="003D6E42"/>
    <w:rsid w:val="003E2E79"/>
    <w:rsid w:val="003E4195"/>
    <w:rsid w:val="003E4811"/>
    <w:rsid w:val="003E4EC6"/>
    <w:rsid w:val="003E658A"/>
    <w:rsid w:val="003F12A0"/>
    <w:rsid w:val="003F12DE"/>
    <w:rsid w:val="003F34AF"/>
    <w:rsid w:val="003F3957"/>
    <w:rsid w:val="003F3A3C"/>
    <w:rsid w:val="003F3A49"/>
    <w:rsid w:val="003F743B"/>
    <w:rsid w:val="00400244"/>
    <w:rsid w:val="00400532"/>
    <w:rsid w:val="0040099D"/>
    <w:rsid w:val="00400A31"/>
    <w:rsid w:val="00401E95"/>
    <w:rsid w:val="00404ADD"/>
    <w:rsid w:val="004061D7"/>
    <w:rsid w:val="00407D78"/>
    <w:rsid w:val="00411603"/>
    <w:rsid w:val="004119D0"/>
    <w:rsid w:val="00412546"/>
    <w:rsid w:val="0041266B"/>
    <w:rsid w:val="00412A74"/>
    <w:rsid w:val="00412FF8"/>
    <w:rsid w:val="0041385C"/>
    <w:rsid w:val="00413BB2"/>
    <w:rsid w:val="00413F5B"/>
    <w:rsid w:val="00415F3E"/>
    <w:rsid w:val="004165F6"/>
    <w:rsid w:val="004168F3"/>
    <w:rsid w:val="0041741C"/>
    <w:rsid w:val="00417A9A"/>
    <w:rsid w:val="004213DF"/>
    <w:rsid w:val="004225D7"/>
    <w:rsid w:val="004229AA"/>
    <w:rsid w:val="00425CEA"/>
    <w:rsid w:val="00426B8C"/>
    <w:rsid w:val="00431F22"/>
    <w:rsid w:val="00432229"/>
    <w:rsid w:val="004327FF"/>
    <w:rsid w:val="0043403A"/>
    <w:rsid w:val="00441E04"/>
    <w:rsid w:val="00442430"/>
    <w:rsid w:val="00442705"/>
    <w:rsid w:val="004437DE"/>
    <w:rsid w:val="00443906"/>
    <w:rsid w:val="00443F93"/>
    <w:rsid w:val="00444238"/>
    <w:rsid w:val="00445272"/>
    <w:rsid w:val="00446B68"/>
    <w:rsid w:val="00447BFC"/>
    <w:rsid w:val="00447C1D"/>
    <w:rsid w:val="00451C64"/>
    <w:rsid w:val="004526DA"/>
    <w:rsid w:val="004534DD"/>
    <w:rsid w:val="00453788"/>
    <w:rsid w:val="00457019"/>
    <w:rsid w:val="004658A3"/>
    <w:rsid w:val="00467AF4"/>
    <w:rsid w:val="00470DD6"/>
    <w:rsid w:val="004714BE"/>
    <w:rsid w:val="0047179D"/>
    <w:rsid w:val="004725DE"/>
    <w:rsid w:val="004729F0"/>
    <w:rsid w:val="00472B3D"/>
    <w:rsid w:val="0047324B"/>
    <w:rsid w:val="0047473E"/>
    <w:rsid w:val="00475B28"/>
    <w:rsid w:val="00475C12"/>
    <w:rsid w:val="00476DB4"/>
    <w:rsid w:val="0047730E"/>
    <w:rsid w:val="00480089"/>
    <w:rsid w:val="00480917"/>
    <w:rsid w:val="0048095C"/>
    <w:rsid w:val="00480F87"/>
    <w:rsid w:val="0048108B"/>
    <w:rsid w:val="0048182C"/>
    <w:rsid w:val="00482DFB"/>
    <w:rsid w:val="0048513B"/>
    <w:rsid w:val="00487150"/>
    <w:rsid w:val="004906A8"/>
    <w:rsid w:val="004912FB"/>
    <w:rsid w:val="00492C35"/>
    <w:rsid w:val="00494E20"/>
    <w:rsid w:val="00496276"/>
    <w:rsid w:val="0049670E"/>
    <w:rsid w:val="00497CF2"/>
    <w:rsid w:val="00497DD7"/>
    <w:rsid w:val="004A3844"/>
    <w:rsid w:val="004A3EC9"/>
    <w:rsid w:val="004A4EEB"/>
    <w:rsid w:val="004A4EFC"/>
    <w:rsid w:val="004A75A1"/>
    <w:rsid w:val="004B07AB"/>
    <w:rsid w:val="004B09ED"/>
    <w:rsid w:val="004B1C37"/>
    <w:rsid w:val="004B3FAC"/>
    <w:rsid w:val="004B4C51"/>
    <w:rsid w:val="004B4CBA"/>
    <w:rsid w:val="004B6053"/>
    <w:rsid w:val="004B69E7"/>
    <w:rsid w:val="004C05CD"/>
    <w:rsid w:val="004C0F70"/>
    <w:rsid w:val="004C104F"/>
    <w:rsid w:val="004C1B1E"/>
    <w:rsid w:val="004C30BF"/>
    <w:rsid w:val="004C37DB"/>
    <w:rsid w:val="004C561A"/>
    <w:rsid w:val="004C67BD"/>
    <w:rsid w:val="004C7F81"/>
    <w:rsid w:val="004D1B2F"/>
    <w:rsid w:val="004D1DF4"/>
    <w:rsid w:val="004D2F9C"/>
    <w:rsid w:val="004D33B4"/>
    <w:rsid w:val="004D3986"/>
    <w:rsid w:val="004D45BB"/>
    <w:rsid w:val="004D69B7"/>
    <w:rsid w:val="004D6BC1"/>
    <w:rsid w:val="004D78D0"/>
    <w:rsid w:val="004D7B65"/>
    <w:rsid w:val="004E1F51"/>
    <w:rsid w:val="004E27D0"/>
    <w:rsid w:val="004E4252"/>
    <w:rsid w:val="004E45AC"/>
    <w:rsid w:val="004E4D8C"/>
    <w:rsid w:val="004E6388"/>
    <w:rsid w:val="004F05CB"/>
    <w:rsid w:val="004F39EF"/>
    <w:rsid w:val="004F4063"/>
    <w:rsid w:val="004F55EE"/>
    <w:rsid w:val="004F5A7E"/>
    <w:rsid w:val="004F5CDB"/>
    <w:rsid w:val="004F5FAB"/>
    <w:rsid w:val="004F6E85"/>
    <w:rsid w:val="004F70E8"/>
    <w:rsid w:val="005005AA"/>
    <w:rsid w:val="00502DA9"/>
    <w:rsid w:val="00504EB4"/>
    <w:rsid w:val="005058E6"/>
    <w:rsid w:val="00505E3E"/>
    <w:rsid w:val="005069FA"/>
    <w:rsid w:val="005079E6"/>
    <w:rsid w:val="00507D24"/>
    <w:rsid w:val="00510196"/>
    <w:rsid w:val="00513C5E"/>
    <w:rsid w:val="005147ED"/>
    <w:rsid w:val="00514D8E"/>
    <w:rsid w:val="005158A0"/>
    <w:rsid w:val="00517318"/>
    <w:rsid w:val="00517634"/>
    <w:rsid w:val="00520AD6"/>
    <w:rsid w:val="00520FB1"/>
    <w:rsid w:val="005220FB"/>
    <w:rsid w:val="005228D9"/>
    <w:rsid w:val="00523E76"/>
    <w:rsid w:val="00524362"/>
    <w:rsid w:val="005255C5"/>
    <w:rsid w:val="00525C45"/>
    <w:rsid w:val="005274AD"/>
    <w:rsid w:val="0053171B"/>
    <w:rsid w:val="0053235C"/>
    <w:rsid w:val="005333AD"/>
    <w:rsid w:val="00541AEA"/>
    <w:rsid w:val="00543E63"/>
    <w:rsid w:val="00550BB8"/>
    <w:rsid w:val="0055162C"/>
    <w:rsid w:val="005532A7"/>
    <w:rsid w:val="0056056C"/>
    <w:rsid w:val="00560B52"/>
    <w:rsid w:val="00560C52"/>
    <w:rsid w:val="0056148B"/>
    <w:rsid w:val="005626C3"/>
    <w:rsid w:val="005630EA"/>
    <w:rsid w:val="00563DFC"/>
    <w:rsid w:val="0056438D"/>
    <w:rsid w:val="0056666A"/>
    <w:rsid w:val="00567322"/>
    <w:rsid w:val="00567874"/>
    <w:rsid w:val="00572C39"/>
    <w:rsid w:val="00573EFB"/>
    <w:rsid w:val="0057432F"/>
    <w:rsid w:val="0057452B"/>
    <w:rsid w:val="00576A79"/>
    <w:rsid w:val="00577A20"/>
    <w:rsid w:val="0058117D"/>
    <w:rsid w:val="0058185E"/>
    <w:rsid w:val="0058271C"/>
    <w:rsid w:val="0058395D"/>
    <w:rsid w:val="00583F48"/>
    <w:rsid w:val="00584944"/>
    <w:rsid w:val="005859B1"/>
    <w:rsid w:val="00585B13"/>
    <w:rsid w:val="005869A3"/>
    <w:rsid w:val="00590CAC"/>
    <w:rsid w:val="00591BF5"/>
    <w:rsid w:val="00593852"/>
    <w:rsid w:val="005948E1"/>
    <w:rsid w:val="00596B83"/>
    <w:rsid w:val="0059763B"/>
    <w:rsid w:val="00597661"/>
    <w:rsid w:val="005A0976"/>
    <w:rsid w:val="005A65C2"/>
    <w:rsid w:val="005A677E"/>
    <w:rsid w:val="005A7FE7"/>
    <w:rsid w:val="005B0CF4"/>
    <w:rsid w:val="005B129B"/>
    <w:rsid w:val="005B2EDB"/>
    <w:rsid w:val="005B43A0"/>
    <w:rsid w:val="005B704C"/>
    <w:rsid w:val="005C00A6"/>
    <w:rsid w:val="005C0DAD"/>
    <w:rsid w:val="005C2EF0"/>
    <w:rsid w:val="005C77C6"/>
    <w:rsid w:val="005D1312"/>
    <w:rsid w:val="005D2299"/>
    <w:rsid w:val="005D3286"/>
    <w:rsid w:val="005D3B93"/>
    <w:rsid w:val="005E1AD2"/>
    <w:rsid w:val="005E2DC6"/>
    <w:rsid w:val="005E5313"/>
    <w:rsid w:val="005E7349"/>
    <w:rsid w:val="005E77B4"/>
    <w:rsid w:val="005F2A3C"/>
    <w:rsid w:val="005F2CB4"/>
    <w:rsid w:val="005F3148"/>
    <w:rsid w:val="005F36D4"/>
    <w:rsid w:val="005F49FC"/>
    <w:rsid w:val="005F4CA1"/>
    <w:rsid w:val="005F5677"/>
    <w:rsid w:val="005F684D"/>
    <w:rsid w:val="005F723B"/>
    <w:rsid w:val="006023F6"/>
    <w:rsid w:val="00602728"/>
    <w:rsid w:val="006042BC"/>
    <w:rsid w:val="00606076"/>
    <w:rsid w:val="00607030"/>
    <w:rsid w:val="00611928"/>
    <w:rsid w:val="00613AB6"/>
    <w:rsid w:val="006144F7"/>
    <w:rsid w:val="00617FB9"/>
    <w:rsid w:val="006206E7"/>
    <w:rsid w:val="00620E56"/>
    <w:rsid w:val="0062271D"/>
    <w:rsid w:val="00622DA6"/>
    <w:rsid w:val="00623625"/>
    <w:rsid w:val="0062401E"/>
    <w:rsid w:val="00624849"/>
    <w:rsid w:val="00626341"/>
    <w:rsid w:val="0062681C"/>
    <w:rsid w:val="006315E8"/>
    <w:rsid w:val="00635D34"/>
    <w:rsid w:val="006365EA"/>
    <w:rsid w:val="006402A2"/>
    <w:rsid w:val="0064204D"/>
    <w:rsid w:val="006425DF"/>
    <w:rsid w:val="00642CD0"/>
    <w:rsid w:val="00643ED4"/>
    <w:rsid w:val="0064748F"/>
    <w:rsid w:val="006519E0"/>
    <w:rsid w:val="00651B5F"/>
    <w:rsid w:val="00654EB5"/>
    <w:rsid w:val="006552D1"/>
    <w:rsid w:val="00655F34"/>
    <w:rsid w:val="00656AD1"/>
    <w:rsid w:val="00657070"/>
    <w:rsid w:val="00657653"/>
    <w:rsid w:val="00657E3E"/>
    <w:rsid w:val="0066019C"/>
    <w:rsid w:val="0066077E"/>
    <w:rsid w:val="00660851"/>
    <w:rsid w:val="0066232A"/>
    <w:rsid w:val="006623D7"/>
    <w:rsid w:val="0066251A"/>
    <w:rsid w:val="0066278C"/>
    <w:rsid w:val="00663166"/>
    <w:rsid w:val="006634B0"/>
    <w:rsid w:val="006702A4"/>
    <w:rsid w:val="00672113"/>
    <w:rsid w:val="0067340D"/>
    <w:rsid w:val="00675972"/>
    <w:rsid w:val="006769A5"/>
    <w:rsid w:val="006803BE"/>
    <w:rsid w:val="00680525"/>
    <w:rsid w:val="00680BB0"/>
    <w:rsid w:val="00682959"/>
    <w:rsid w:val="0068374A"/>
    <w:rsid w:val="00683915"/>
    <w:rsid w:val="0068450D"/>
    <w:rsid w:val="00687A6C"/>
    <w:rsid w:val="0069014B"/>
    <w:rsid w:val="0069251C"/>
    <w:rsid w:val="0069264F"/>
    <w:rsid w:val="00694843"/>
    <w:rsid w:val="0069489E"/>
    <w:rsid w:val="0069495C"/>
    <w:rsid w:val="00696CEB"/>
    <w:rsid w:val="0069726A"/>
    <w:rsid w:val="006978A6"/>
    <w:rsid w:val="00697BEF"/>
    <w:rsid w:val="006A0788"/>
    <w:rsid w:val="006A1DB5"/>
    <w:rsid w:val="006A37F3"/>
    <w:rsid w:val="006A784B"/>
    <w:rsid w:val="006B0DD5"/>
    <w:rsid w:val="006B255B"/>
    <w:rsid w:val="006B27F0"/>
    <w:rsid w:val="006B2D1B"/>
    <w:rsid w:val="006B4B52"/>
    <w:rsid w:val="006B5530"/>
    <w:rsid w:val="006B5614"/>
    <w:rsid w:val="006B5D63"/>
    <w:rsid w:val="006B5F74"/>
    <w:rsid w:val="006B5F7C"/>
    <w:rsid w:val="006B6F8F"/>
    <w:rsid w:val="006B745E"/>
    <w:rsid w:val="006B75A8"/>
    <w:rsid w:val="006C1436"/>
    <w:rsid w:val="006C14BF"/>
    <w:rsid w:val="006C18C7"/>
    <w:rsid w:val="006C2985"/>
    <w:rsid w:val="006C4791"/>
    <w:rsid w:val="006C4AE9"/>
    <w:rsid w:val="006C6EDE"/>
    <w:rsid w:val="006C7347"/>
    <w:rsid w:val="006D1CEA"/>
    <w:rsid w:val="006D224F"/>
    <w:rsid w:val="006D43F2"/>
    <w:rsid w:val="006D4A6D"/>
    <w:rsid w:val="006D55BF"/>
    <w:rsid w:val="006D6420"/>
    <w:rsid w:val="006D6678"/>
    <w:rsid w:val="006D7746"/>
    <w:rsid w:val="006E01FF"/>
    <w:rsid w:val="006E0641"/>
    <w:rsid w:val="006E2C3C"/>
    <w:rsid w:val="006E6C8F"/>
    <w:rsid w:val="006E720D"/>
    <w:rsid w:val="006F0694"/>
    <w:rsid w:val="006F08E3"/>
    <w:rsid w:val="006F133C"/>
    <w:rsid w:val="006F2E2A"/>
    <w:rsid w:val="006F41F3"/>
    <w:rsid w:val="006F500C"/>
    <w:rsid w:val="006F7F31"/>
    <w:rsid w:val="00700394"/>
    <w:rsid w:val="00701B9D"/>
    <w:rsid w:val="00702A07"/>
    <w:rsid w:val="007036E1"/>
    <w:rsid w:val="007048CC"/>
    <w:rsid w:val="00704AF6"/>
    <w:rsid w:val="00711650"/>
    <w:rsid w:val="00711E11"/>
    <w:rsid w:val="0071249B"/>
    <w:rsid w:val="00712F1B"/>
    <w:rsid w:val="0071516B"/>
    <w:rsid w:val="007166DF"/>
    <w:rsid w:val="00720BDE"/>
    <w:rsid w:val="00725008"/>
    <w:rsid w:val="00725A54"/>
    <w:rsid w:val="00727DDA"/>
    <w:rsid w:val="00730156"/>
    <w:rsid w:val="007311BA"/>
    <w:rsid w:val="00733117"/>
    <w:rsid w:val="007332E2"/>
    <w:rsid w:val="00734CA8"/>
    <w:rsid w:val="0074067C"/>
    <w:rsid w:val="0074267D"/>
    <w:rsid w:val="0074279F"/>
    <w:rsid w:val="0074375D"/>
    <w:rsid w:val="00743905"/>
    <w:rsid w:val="00744A71"/>
    <w:rsid w:val="007451B9"/>
    <w:rsid w:val="00745DE0"/>
    <w:rsid w:val="007462F0"/>
    <w:rsid w:val="0074676E"/>
    <w:rsid w:val="00747073"/>
    <w:rsid w:val="007474BC"/>
    <w:rsid w:val="00747845"/>
    <w:rsid w:val="00747BD7"/>
    <w:rsid w:val="00747EB4"/>
    <w:rsid w:val="007517C1"/>
    <w:rsid w:val="00752ABE"/>
    <w:rsid w:val="00753086"/>
    <w:rsid w:val="00753184"/>
    <w:rsid w:val="00753188"/>
    <w:rsid w:val="00755ECE"/>
    <w:rsid w:val="00756B65"/>
    <w:rsid w:val="00756F7F"/>
    <w:rsid w:val="00757C5F"/>
    <w:rsid w:val="0076264D"/>
    <w:rsid w:val="00762BA1"/>
    <w:rsid w:val="00763AA3"/>
    <w:rsid w:val="00764418"/>
    <w:rsid w:val="007651A0"/>
    <w:rsid w:val="007672ED"/>
    <w:rsid w:val="00767A39"/>
    <w:rsid w:val="0077038F"/>
    <w:rsid w:val="00770408"/>
    <w:rsid w:val="00770D3F"/>
    <w:rsid w:val="0077119B"/>
    <w:rsid w:val="0077155D"/>
    <w:rsid w:val="00772D8D"/>
    <w:rsid w:val="00774491"/>
    <w:rsid w:val="007747F5"/>
    <w:rsid w:val="00774B8D"/>
    <w:rsid w:val="00781E07"/>
    <w:rsid w:val="007833AD"/>
    <w:rsid w:val="0078409F"/>
    <w:rsid w:val="00791029"/>
    <w:rsid w:val="00792262"/>
    <w:rsid w:val="00792435"/>
    <w:rsid w:val="00792744"/>
    <w:rsid w:val="00793AE3"/>
    <w:rsid w:val="00794A7C"/>
    <w:rsid w:val="00795266"/>
    <w:rsid w:val="00795481"/>
    <w:rsid w:val="0079687C"/>
    <w:rsid w:val="007975DD"/>
    <w:rsid w:val="00797F7D"/>
    <w:rsid w:val="007A2C62"/>
    <w:rsid w:val="007A406E"/>
    <w:rsid w:val="007A40A2"/>
    <w:rsid w:val="007A742F"/>
    <w:rsid w:val="007B0E59"/>
    <w:rsid w:val="007B0E5E"/>
    <w:rsid w:val="007B0F4D"/>
    <w:rsid w:val="007B3A42"/>
    <w:rsid w:val="007B3E41"/>
    <w:rsid w:val="007B4D52"/>
    <w:rsid w:val="007B6063"/>
    <w:rsid w:val="007C02A0"/>
    <w:rsid w:val="007C0A6A"/>
    <w:rsid w:val="007C36B1"/>
    <w:rsid w:val="007C47BB"/>
    <w:rsid w:val="007C4D1C"/>
    <w:rsid w:val="007C5446"/>
    <w:rsid w:val="007C5B0F"/>
    <w:rsid w:val="007C6584"/>
    <w:rsid w:val="007C692B"/>
    <w:rsid w:val="007C6E59"/>
    <w:rsid w:val="007D0C14"/>
    <w:rsid w:val="007D0FFC"/>
    <w:rsid w:val="007D1DBD"/>
    <w:rsid w:val="007D371F"/>
    <w:rsid w:val="007D4642"/>
    <w:rsid w:val="007D46EC"/>
    <w:rsid w:val="007D5F95"/>
    <w:rsid w:val="007E079B"/>
    <w:rsid w:val="007E1C48"/>
    <w:rsid w:val="007E2352"/>
    <w:rsid w:val="007E2418"/>
    <w:rsid w:val="007E2BCD"/>
    <w:rsid w:val="007E33CA"/>
    <w:rsid w:val="007E4F10"/>
    <w:rsid w:val="007E5590"/>
    <w:rsid w:val="007E63C5"/>
    <w:rsid w:val="007F0682"/>
    <w:rsid w:val="007F094F"/>
    <w:rsid w:val="007F0C59"/>
    <w:rsid w:val="007F47EB"/>
    <w:rsid w:val="007F5452"/>
    <w:rsid w:val="007F59DC"/>
    <w:rsid w:val="007F5DCC"/>
    <w:rsid w:val="007F7EC4"/>
    <w:rsid w:val="00800BED"/>
    <w:rsid w:val="00801291"/>
    <w:rsid w:val="0080241F"/>
    <w:rsid w:val="008025D4"/>
    <w:rsid w:val="00802B05"/>
    <w:rsid w:val="00802BDE"/>
    <w:rsid w:val="00802D07"/>
    <w:rsid w:val="00802E50"/>
    <w:rsid w:val="00802FB2"/>
    <w:rsid w:val="00804E29"/>
    <w:rsid w:val="00804E2F"/>
    <w:rsid w:val="00804FFE"/>
    <w:rsid w:val="00807920"/>
    <w:rsid w:val="00807B4E"/>
    <w:rsid w:val="00810EDF"/>
    <w:rsid w:val="0081139D"/>
    <w:rsid w:val="00811AB9"/>
    <w:rsid w:val="00811CA5"/>
    <w:rsid w:val="008120EF"/>
    <w:rsid w:val="0081361E"/>
    <w:rsid w:val="00813B59"/>
    <w:rsid w:val="00815FA8"/>
    <w:rsid w:val="00816184"/>
    <w:rsid w:val="008171E7"/>
    <w:rsid w:val="008220E6"/>
    <w:rsid w:val="00823763"/>
    <w:rsid w:val="00823A3C"/>
    <w:rsid w:val="00824406"/>
    <w:rsid w:val="00824B7E"/>
    <w:rsid w:val="0082747B"/>
    <w:rsid w:val="00831A3A"/>
    <w:rsid w:val="008323A4"/>
    <w:rsid w:val="008341C8"/>
    <w:rsid w:val="008354C5"/>
    <w:rsid w:val="008368FC"/>
    <w:rsid w:val="00841B66"/>
    <w:rsid w:val="00841CDA"/>
    <w:rsid w:val="008422B0"/>
    <w:rsid w:val="0084495A"/>
    <w:rsid w:val="00845B9F"/>
    <w:rsid w:val="00845DE3"/>
    <w:rsid w:val="008466FD"/>
    <w:rsid w:val="00851165"/>
    <w:rsid w:val="00852922"/>
    <w:rsid w:val="00853C68"/>
    <w:rsid w:val="00854192"/>
    <w:rsid w:val="0085467E"/>
    <w:rsid w:val="0085618A"/>
    <w:rsid w:val="008563D6"/>
    <w:rsid w:val="00856C46"/>
    <w:rsid w:val="00857DB3"/>
    <w:rsid w:val="00860102"/>
    <w:rsid w:val="0086364A"/>
    <w:rsid w:val="00863897"/>
    <w:rsid w:val="00864195"/>
    <w:rsid w:val="0086444F"/>
    <w:rsid w:val="00864706"/>
    <w:rsid w:val="008653B6"/>
    <w:rsid w:val="00865828"/>
    <w:rsid w:val="00865F1F"/>
    <w:rsid w:val="008711BD"/>
    <w:rsid w:val="00871A34"/>
    <w:rsid w:val="00873B3E"/>
    <w:rsid w:val="00873CFB"/>
    <w:rsid w:val="00874455"/>
    <w:rsid w:val="00874E73"/>
    <w:rsid w:val="008763EA"/>
    <w:rsid w:val="0088035D"/>
    <w:rsid w:val="00880FDE"/>
    <w:rsid w:val="0088260A"/>
    <w:rsid w:val="00883462"/>
    <w:rsid w:val="00883698"/>
    <w:rsid w:val="00883904"/>
    <w:rsid w:val="008843EE"/>
    <w:rsid w:val="00884CC7"/>
    <w:rsid w:val="00884CDA"/>
    <w:rsid w:val="00884DB9"/>
    <w:rsid w:val="0088518B"/>
    <w:rsid w:val="008857C4"/>
    <w:rsid w:val="00885954"/>
    <w:rsid w:val="00885B77"/>
    <w:rsid w:val="00886508"/>
    <w:rsid w:val="00886A7D"/>
    <w:rsid w:val="00886AB9"/>
    <w:rsid w:val="00887AF5"/>
    <w:rsid w:val="00890B92"/>
    <w:rsid w:val="00890D01"/>
    <w:rsid w:val="0089336A"/>
    <w:rsid w:val="00893F29"/>
    <w:rsid w:val="008958AF"/>
    <w:rsid w:val="00895F6C"/>
    <w:rsid w:val="008964B8"/>
    <w:rsid w:val="00897C76"/>
    <w:rsid w:val="008A0635"/>
    <w:rsid w:val="008A34BE"/>
    <w:rsid w:val="008A5010"/>
    <w:rsid w:val="008A57AB"/>
    <w:rsid w:val="008B01EC"/>
    <w:rsid w:val="008B0477"/>
    <w:rsid w:val="008B04A9"/>
    <w:rsid w:val="008B10EE"/>
    <w:rsid w:val="008B1B0D"/>
    <w:rsid w:val="008B3259"/>
    <w:rsid w:val="008B3DDA"/>
    <w:rsid w:val="008B3EFC"/>
    <w:rsid w:val="008B54B3"/>
    <w:rsid w:val="008B5650"/>
    <w:rsid w:val="008B571D"/>
    <w:rsid w:val="008B6630"/>
    <w:rsid w:val="008B6E95"/>
    <w:rsid w:val="008B7474"/>
    <w:rsid w:val="008C11A0"/>
    <w:rsid w:val="008C26AF"/>
    <w:rsid w:val="008C45E0"/>
    <w:rsid w:val="008C5E75"/>
    <w:rsid w:val="008C68B7"/>
    <w:rsid w:val="008D00D0"/>
    <w:rsid w:val="008D14D0"/>
    <w:rsid w:val="008D3C59"/>
    <w:rsid w:val="008D5B99"/>
    <w:rsid w:val="008D67A2"/>
    <w:rsid w:val="008D6906"/>
    <w:rsid w:val="008E0578"/>
    <w:rsid w:val="008E0C83"/>
    <w:rsid w:val="008E1077"/>
    <w:rsid w:val="008E20EB"/>
    <w:rsid w:val="008E3AE7"/>
    <w:rsid w:val="008E44C0"/>
    <w:rsid w:val="008E7F80"/>
    <w:rsid w:val="008F0665"/>
    <w:rsid w:val="008F0701"/>
    <w:rsid w:val="008F43FD"/>
    <w:rsid w:val="008F68C9"/>
    <w:rsid w:val="00900424"/>
    <w:rsid w:val="00901431"/>
    <w:rsid w:val="0090307D"/>
    <w:rsid w:val="00903148"/>
    <w:rsid w:val="00903D21"/>
    <w:rsid w:val="009048A7"/>
    <w:rsid w:val="009057A8"/>
    <w:rsid w:val="00905B6E"/>
    <w:rsid w:val="0090734A"/>
    <w:rsid w:val="00907476"/>
    <w:rsid w:val="009074EE"/>
    <w:rsid w:val="009078D8"/>
    <w:rsid w:val="0091083B"/>
    <w:rsid w:val="00910DEF"/>
    <w:rsid w:val="00911884"/>
    <w:rsid w:val="00911E93"/>
    <w:rsid w:val="00911FAD"/>
    <w:rsid w:val="00917973"/>
    <w:rsid w:val="00917C32"/>
    <w:rsid w:val="00922ABC"/>
    <w:rsid w:val="009234D2"/>
    <w:rsid w:val="009239F8"/>
    <w:rsid w:val="00923E11"/>
    <w:rsid w:val="00924A72"/>
    <w:rsid w:val="00924C69"/>
    <w:rsid w:val="00925880"/>
    <w:rsid w:val="00930070"/>
    <w:rsid w:val="00930E20"/>
    <w:rsid w:val="0093319B"/>
    <w:rsid w:val="00934D1D"/>
    <w:rsid w:val="00934D8D"/>
    <w:rsid w:val="00937864"/>
    <w:rsid w:val="00937A57"/>
    <w:rsid w:val="00937D20"/>
    <w:rsid w:val="0094263A"/>
    <w:rsid w:val="00942F53"/>
    <w:rsid w:val="00943311"/>
    <w:rsid w:val="00945229"/>
    <w:rsid w:val="009455EC"/>
    <w:rsid w:val="009473DC"/>
    <w:rsid w:val="009517FA"/>
    <w:rsid w:val="00951EA8"/>
    <w:rsid w:val="0095344D"/>
    <w:rsid w:val="009543EE"/>
    <w:rsid w:val="00954E5F"/>
    <w:rsid w:val="00955ACB"/>
    <w:rsid w:val="0095643B"/>
    <w:rsid w:val="009626F6"/>
    <w:rsid w:val="009654B2"/>
    <w:rsid w:val="00966DE1"/>
    <w:rsid w:val="009675F5"/>
    <w:rsid w:val="00970E30"/>
    <w:rsid w:val="00971DC1"/>
    <w:rsid w:val="00972244"/>
    <w:rsid w:val="00973D5B"/>
    <w:rsid w:val="00974638"/>
    <w:rsid w:val="00981286"/>
    <w:rsid w:val="00982A91"/>
    <w:rsid w:val="0098399D"/>
    <w:rsid w:val="00983B20"/>
    <w:rsid w:val="00984190"/>
    <w:rsid w:val="00985302"/>
    <w:rsid w:val="0098556B"/>
    <w:rsid w:val="00985AB1"/>
    <w:rsid w:val="009928AE"/>
    <w:rsid w:val="0099392D"/>
    <w:rsid w:val="00994108"/>
    <w:rsid w:val="009960A8"/>
    <w:rsid w:val="009965BE"/>
    <w:rsid w:val="0099700E"/>
    <w:rsid w:val="009975FF"/>
    <w:rsid w:val="009A0C60"/>
    <w:rsid w:val="009A0D13"/>
    <w:rsid w:val="009A1867"/>
    <w:rsid w:val="009A1A8E"/>
    <w:rsid w:val="009A26D1"/>
    <w:rsid w:val="009A2F94"/>
    <w:rsid w:val="009A3BE6"/>
    <w:rsid w:val="009A4175"/>
    <w:rsid w:val="009A4459"/>
    <w:rsid w:val="009A5807"/>
    <w:rsid w:val="009A596E"/>
    <w:rsid w:val="009A64A8"/>
    <w:rsid w:val="009A764F"/>
    <w:rsid w:val="009B0370"/>
    <w:rsid w:val="009B0F74"/>
    <w:rsid w:val="009B11D7"/>
    <w:rsid w:val="009B2E6C"/>
    <w:rsid w:val="009B35C9"/>
    <w:rsid w:val="009B6873"/>
    <w:rsid w:val="009B6C49"/>
    <w:rsid w:val="009C0C1C"/>
    <w:rsid w:val="009C0E2F"/>
    <w:rsid w:val="009C508B"/>
    <w:rsid w:val="009D016B"/>
    <w:rsid w:val="009D1C73"/>
    <w:rsid w:val="009D287F"/>
    <w:rsid w:val="009D3ABA"/>
    <w:rsid w:val="009D5E72"/>
    <w:rsid w:val="009D693D"/>
    <w:rsid w:val="009D7B5C"/>
    <w:rsid w:val="009E069E"/>
    <w:rsid w:val="009E25DC"/>
    <w:rsid w:val="009E2808"/>
    <w:rsid w:val="009E3188"/>
    <w:rsid w:val="009E42D1"/>
    <w:rsid w:val="009E44A7"/>
    <w:rsid w:val="009E5847"/>
    <w:rsid w:val="009E759C"/>
    <w:rsid w:val="009F0EC0"/>
    <w:rsid w:val="009F132F"/>
    <w:rsid w:val="009F1546"/>
    <w:rsid w:val="009F1AB6"/>
    <w:rsid w:val="009F1D3B"/>
    <w:rsid w:val="009F24DB"/>
    <w:rsid w:val="009F530E"/>
    <w:rsid w:val="009F6077"/>
    <w:rsid w:val="009F788A"/>
    <w:rsid w:val="00A034D9"/>
    <w:rsid w:val="00A036B2"/>
    <w:rsid w:val="00A038CC"/>
    <w:rsid w:val="00A04840"/>
    <w:rsid w:val="00A04AA4"/>
    <w:rsid w:val="00A0636D"/>
    <w:rsid w:val="00A06A25"/>
    <w:rsid w:val="00A07211"/>
    <w:rsid w:val="00A10652"/>
    <w:rsid w:val="00A14FF0"/>
    <w:rsid w:val="00A15349"/>
    <w:rsid w:val="00A17B89"/>
    <w:rsid w:val="00A17BD9"/>
    <w:rsid w:val="00A24FC4"/>
    <w:rsid w:val="00A270B7"/>
    <w:rsid w:val="00A27775"/>
    <w:rsid w:val="00A3119A"/>
    <w:rsid w:val="00A32671"/>
    <w:rsid w:val="00A32DEB"/>
    <w:rsid w:val="00A3359F"/>
    <w:rsid w:val="00A34418"/>
    <w:rsid w:val="00A3600F"/>
    <w:rsid w:val="00A40BAA"/>
    <w:rsid w:val="00A41002"/>
    <w:rsid w:val="00A4186B"/>
    <w:rsid w:val="00A42333"/>
    <w:rsid w:val="00A42336"/>
    <w:rsid w:val="00A42A3F"/>
    <w:rsid w:val="00A43AC9"/>
    <w:rsid w:val="00A444A8"/>
    <w:rsid w:val="00A44E87"/>
    <w:rsid w:val="00A45D04"/>
    <w:rsid w:val="00A50402"/>
    <w:rsid w:val="00A50AB2"/>
    <w:rsid w:val="00A50DF8"/>
    <w:rsid w:val="00A51478"/>
    <w:rsid w:val="00A53860"/>
    <w:rsid w:val="00A56E4F"/>
    <w:rsid w:val="00A56F18"/>
    <w:rsid w:val="00A56FEE"/>
    <w:rsid w:val="00A57500"/>
    <w:rsid w:val="00A57CD5"/>
    <w:rsid w:val="00A604C6"/>
    <w:rsid w:val="00A60872"/>
    <w:rsid w:val="00A63DB9"/>
    <w:rsid w:val="00A641B4"/>
    <w:rsid w:val="00A6498E"/>
    <w:rsid w:val="00A649DA"/>
    <w:rsid w:val="00A65C52"/>
    <w:rsid w:val="00A65CE7"/>
    <w:rsid w:val="00A675A8"/>
    <w:rsid w:val="00A67A9E"/>
    <w:rsid w:val="00A71009"/>
    <w:rsid w:val="00A721EF"/>
    <w:rsid w:val="00A73517"/>
    <w:rsid w:val="00A73A01"/>
    <w:rsid w:val="00A74CDD"/>
    <w:rsid w:val="00A75578"/>
    <w:rsid w:val="00A75593"/>
    <w:rsid w:val="00A8119F"/>
    <w:rsid w:val="00A85BCA"/>
    <w:rsid w:val="00A85E73"/>
    <w:rsid w:val="00A873DE"/>
    <w:rsid w:val="00A87A35"/>
    <w:rsid w:val="00A91104"/>
    <w:rsid w:val="00A91D21"/>
    <w:rsid w:val="00A924F8"/>
    <w:rsid w:val="00A92D41"/>
    <w:rsid w:val="00A932B3"/>
    <w:rsid w:val="00A9430C"/>
    <w:rsid w:val="00A9438E"/>
    <w:rsid w:val="00A9689F"/>
    <w:rsid w:val="00A968B8"/>
    <w:rsid w:val="00A97483"/>
    <w:rsid w:val="00AA024E"/>
    <w:rsid w:val="00AA1438"/>
    <w:rsid w:val="00AA23F7"/>
    <w:rsid w:val="00AA2FF8"/>
    <w:rsid w:val="00AA5ADD"/>
    <w:rsid w:val="00AA6D8C"/>
    <w:rsid w:val="00AB18DE"/>
    <w:rsid w:val="00AB1EAE"/>
    <w:rsid w:val="00AB28EF"/>
    <w:rsid w:val="00AB2986"/>
    <w:rsid w:val="00AB2AD0"/>
    <w:rsid w:val="00AB30DC"/>
    <w:rsid w:val="00AB4814"/>
    <w:rsid w:val="00AB4AAE"/>
    <w:rsid w:val="00AB4B1E"/>
    <w:rsid w:val="00AB50FA"/>
    <w:rsid w:val="00AB546B"/>
    <w:rsid w:val="00AB553F"/>
    <w:rsid w:val="00AB5F1C"/>
    <w:rsid w:val="00AC0EBA"/>
    <w:rsid w:val="00AC11AF"/>
    <w:rsid w:val="00AC1FBA"/>
    <w:rsid w:val="00AC2A5F"/>
    <w:rsid w:val="00AC2D1E"/>
    <w:rsid w:val="00AC332E"/>
    <w:rsid w:val="00AC3C83"/>
    <w:rsid w:val="00AC4A2C"/>
    <w:rsid w:val="00AC6CF0"/>
    <w:rsid w:val="00AC7161"/>
    <w:rsid w:val="00AC7750"/>
    <w:rsid w:val="00AD0F9D"/>
    <w:rsid w:val="00AD14FD"/>
    <w:rsid w:val="00AD2BC4"/>
    <w:rsid w:val="00AD6077"/>
    <w:rsid w:val="00AD7ECF"/>
    <w:rsid w:val="00AE1876"/>
    <w:rsid w:val="00AE2A66"/>
    <w:rsid w:val="00AE52A8"/>
    <w:rsid w:val="00AE60E8"/>
    <w:rsid w:val="00AE6C39"/>
    <w:rsid w:val="00AF1048"/>
    <w:rsid w:val="00AF2206"/>
    <w:rsid w:val="00AF3406"/>
    <w:rsid w:val="00AF41D2"/>
    <w:rsid w:val="00AF469B"/>
    <w:rsid w:val="00AF52B6"/>
    <w:rsid w:val="00AF55F7"/>
    <w:rsid w:val="00AF58B4"/>
    <w:rsid w:val="00AF6619"/>
    <w:rsid w:val="00B005E4"/>
    <w:rsid w:val="00B0185C"/>
    <w:rsid w:val="00B0231F"/>
    <w:rsid w:val="00B023C5"/>
    <w:rsid w:val="00B0493C"/>
    <w:rsid w:val="00B05299"/>
    <w:rsid w:val="00B0644E"/>
    <w:rsid w:val="00B067CA"/>
    <w:rsid w:val="00B12AAF"/>
    <w:rsid w:val="00B12EF2"/>
    <w:rsid w:val="00B14CD0"/>
    <w:rsid w:val="00B14F65"/>
    <w:rsid w:val="00B156E0"/>
    <w:rsid w:val="00B15AE1"/>
    <w:rsid w:val="00B15C72"/>
    <w:rsid w:val="00B16015"/>
    <w:rsid w:val="00B1602B"/>
    <w:rsid w:val="00B17809"/>
    <w:rsid w:val="00B226DF"/>
    <w:rsid w:val="00B25684"/>
    <w:rsid w:val="00B25C2A"/>
    <w:rsid w:val="00B35976"/>
    <w:rsid w:val="00B35F87"/>
    <w:rsid w:val="00B369FA"/>
    <w:rsid w:val="00B3782C"/>
    <w:rsid w:val="00B40316"/>
    <w:rsid w:val="00B414D1"/>
    <w:rsid w:val="00B4209B"/>
    <w:rsid w:val="00B439EA"/>
    <w:rsid w:val="00B45123"/>
    <w:rsid w:val="00B46988"/>
    <w:rsid w:val="00B46A15"/>
    <w:rsid w:val="00B508B8"/>
    <w:rsid w:val="00B517EC"/>
    <w:rsid w:val="00B53B9E"/>
    <w:rsid w:val="00B5578A"/>
    <w:rsid w:val="00B57E11"/>
    <w:rsid w:val="00B607DE"/>
    <w:rsid w:val="00B60F1A"/>
    <w:rsid w:val="00B61DEF"/>
    <w:rsid w:val="00B61E26"/>
    <w:rsid w:val="00B62335"/>
    <w:rsid w:val="00B62A85"/>
    <w:rsid w:val="00B66873"/>
    <w:rsid w:val="00B673F4"/>
    <w:rsid w:val="00B70C39"/>
    <w:rsid w:val="00B71015"/>
    <w:rsid w:val="00B738F6"/>
    <w:rsid w:val="00B740AB"/>
    <w:rsid w:val="00B75479"/>
    <w:rsid w:val="00B7669D"/>
    <w:rsid w:val="00B771AC"/>
    <w:rsid w:val="00B81993"/>
    <w:rsid w:val="00B82597"/>
    <w:rsid w:val="00B836B2"/>
    <w:rsid w:val="00B84DD3"/>
    <w:rsid w:val="00B85399"/>
    <w:rsid w:val="00B92FF3"/>
    <w:rsid w:val="00B9593F"/>
    <w:rsid w:val="00B960F6"/>
    <w:rsid w:val="00BA05D9"/>
    <w:rsid w:val="00BA258C"/>
    <w:rsid w:val="00BA5929"/>
    <w:rsid w:val="00BA7753"/>
    <w:rsid w:val="00BA7819"/>
    <w:rsid w:val="00BA7EB5"/>
    <w:rsid w:val="00BB27BF"/>
    <w:rsid w:val="00BB4202"/>
    <w:rsid w:val="00BB568D"/>
    <w:rsid w:val="00BB6847"/>
    <w:rsid w:val="00BB7F06"/>
    <w:rsid w:val="00BC2B2D"/>
    <w:rsid w:val="00BC2B5E"/>
    <w:rsid w:val="00BC5878"/>
    <w:rsid w:val="00BC78D7"/>
    <w:rsid w:val="00BC7BFA"/>
    <w:rsid w:val="00BD0BD3"/>
    <w:rsid w:val="00BD16C2"/>
    <w:rsid w:val="00BD504C"/>
    <w:rsid w:val="00BD5804"/>
    <w:rsid w:val="00BD5ECF"/>
    <w:rsid w:val="00BE21BA"/>
    <w:rsid w:val="00BE2784"/>
    <w:rsid w:val="00BE3272"/>
    <w:rsid w:val="00BE454D"/>
    <w:rsid w:val="00BE5339"/>
    <w:rsid w:val="00BE546E"/>
    <w:rsid w:val="00BE56C4"/>
    <w:rsid w:val="00BE5F01"/>
    <w:rsid w:val="00BE63B9"/>
    <w:rsid w:val="00BE652C"/>
    <w:rsid w:val="00BF0184"/>
    <w:rsid w:val="00BF10E6"/>
    <w:rsid w:val="00BF1A9D"/>
    <w:rsid w:val="00BF1AC6"/>
    <w:rsid w:val="00BF38D6"/>
    <w:rsid w:val="00BF5BAD"/>
    <w:rsid w:val="00BF72B6"/>
    <w:rsid w:val="00BF7A65"/>
    <w:rsid w:val="00BF7BCC"/>
    <w:rsid w:val="00C0013C"/>
    <w:rsid w:val="00C00688"/>
    <w:rsid w:val="00C015D3"/>
    <w:rsid w:val="00C02944"/>
    <w:rsid w:val="00C02CAD"/>
    <w:rsid w:val="00C04D82"/>
    <w:rsid w:val="00C072AE"/>
    <w:rsid w:val="00C07497"/>
    <w:rsid w:val="00C10496"/>
    <w:rsid w:val="00C15A45"/>
    <w:rsid w:val="00C1700F"/>
    <w:rsid w:val="00C201E8"/>
    <w:rsid w:val="00C21CD5"/>
    <w:rsid w:val="00C229BD"/>
    <w:rsid w:val="00C2358A"/>
    <w:rsid w:val="00C2450B"/>
    <w:rsid w:val="00C24861"/>
    <w:rsid w:val="00C26917"/>
    <w:rsid w:val="00C2793A"/>
    <w:rsid w:val="00C315B5"/>
    <w:rsid w:val="00C3197D"/>
    <w:rsid w:val="00C322EE"/>
    <w:rsid w:val="00C353D8"/>
    <w:rsid w:val="00C35AA4"/>
    <w:rsid w:val="00C36ECA"/>
    <w:rsid w:val="00C37132"/>
    <w:rsid w:val="00C37610"/>
    <w:rsid w:val="00C37861"/>
    <w:rsid w:val="00C37BB9"/>
    <w:rsid w:val="00C41B86"/>
    <w:rsid w:val="00C41E0E"/>
    <w:rsid w:val="00C42987"/>
    <w:rsid w:val="00C42CD2"/>
    <w:rsid w:val="00C43AB3"/>
    <w:rsid w:val="00C47A50"/>
    <w:rsid w:val="00C47B6D"/>
    <w:rsid w:val="00C5093C"/>
    <w:rsid w:val="00C50DC4"/>
    <w:rsid w:val="00C52F54"/>
    <w:rsid w:val="00C53085"/>
    <w:rsid w:val="00C53AAA"/>
    <w:rsid w:val="00C54889"/>
    <w:rsid w:val="00C565A0"/>
    <w:rsid w:val="00C568EA"/>
    <w:rsid w:val="00C57D28"/>
    <w:rsid w:val="00C60C2B"/>
    <w:rsid w:val="00C60DC2"/>
    <w:rsid w:val="00C60FD8"/>
    <w:rsid w:val="00C616F9"/>
    <w:rsid w:val="00C61F99"/>
    <w:rsid w:val="00C62E9C"/>
    <w:rsid w:val="00C67645"/>
    <w:rsid w:val="00C71017"/>
    <w:rsid w:val="00C71A1D"/>
    <w:rsid w:val="00C73186"/>
    <w:rsid w:val="00C73316"/>
    <w:rsid w:val="00C73725"/>
    <w:rsid w:val="00C73C01"/>
    <w:rsid w:val="00C73FEE"/>
    <w:rsid w:val="00C758CD"/>
    <w:rsid w:val="00C77882"/>
    <w:rsid w:val="00C778F2"/>
    <w:rsid w:val="00C8031D"/>
    <w:rsid w:val="00C80DA2"/>
    <w:rsid w:val="00C81557"/>
    <w:rsid w:val="00C82850"/>
    <w:rsid w:val="00C82F75"/>
    <w:rsid w:val="00C86135"/>
    <w:rsid w:val="00C8666D"/>
    <w:rsid w:val="00C8783C"/>
    <w:rsid w:val="00C91FF1"/>
    <w:rsid w:val="00C93288"/>
    <w:rsid w:val="00C93545"/>
    <w:rsid w:val="00C93F02"/>
    <w:rsid w:val="00C95625"/>
    <w:rsid w:val="00C96FEB"/>
    <w:rsid w:val="00C9702B"/>
    <w:rsid w:val="00C97492"/>
    <w:rsid w:val="00CA0000"/>
    <w:rsid w:val="00CA0DF0"/>
    <w:rsid w:val="00CA38D5"/>
    <w:rsid w:val="00CA39C5"/>
    <w:rsid w:val="00CA4D0A"/>
    <w:rsid w:val="00CA4D7C"/>
    <w:rsid w:val="00CA584D"/>
    <w:rsid w:val="00CA68B6"/>
    <w:rsid w:val="00CA70BB"/>
    <w:rsid w:val="00CA725D"/>
    <w:rsid w:val="00CA7598"/>
    <w:rsid w:val="00CB0242"/>
    <w:rsid w:val="00CB203B"/>
    <w:rsid w:val="00CB251E"/>
    <w:rsid w:val="00CB4D28"/>
    <w:rsid w:val="00CB6E69"/>
    <w:rsid w:val="00CC00EE"/>
    <w:rsid w:val="00CC0A1D"/>
    <w:rsid w:val="00CC1015"/>
    <w:rsid w:val="00CC12A0"/>
    <w:rsid w:val="00CC17A6"/>
    <w:rsid w:val="00CC2EAC"/>
    <w:rsid w:val="00CC44E8"/>
    <w:rsid w:val="00CC47A7"/>
    <w:rsid w:val="00CC5379"/>
    <w:rsid w:val="00CC64E5"/>
    <w:rsid w:val="00CC7996"/>
    <w:rsid w:val="00CD0A84"/>
    <w:rsid w:val="00CD0CBF"/>
    <w:rsid w:val="00CD0E6F"/>
    <w:rsid w:val="00CD2657"/>
    <w:rsid w:val="00CD2B25"/>
    <w:rsid w:val="00CD4A95"/>
    <w:rsid w:val="00CD592E"/>
    <w:rsid w:val="00CD74A9"/>
    <w:rsid w:val="00CE0898"/>
    <w:rsid w:val="00CE1C46"/>
    <w:rsid w:val="00CE2EC0"/>
    <w:rsid w:val="00CE4C5F"/>
    <w:rsid w:val="00CE5C7C"/>
    <w:rsid w:val="00CE78BA"/>
    <w:rsid w:val="00CE79C7"/>
    <w:rsid w:val="00CF0C9E"/>
    <w:rsid w:val="00CF0DA7"/>
    <w:rsid w:val="00CF2036"/>
    <w:rsid w:val="00CF2613"/>
    <w:rsid w:val="00CF44DA"/>
    <w:rsid w:val="00CF7031"/>
    <w:rsid w:val="00D008F8"/>
    <w:rsid w:val="00D009FD"/>
    <w:rsid w:val="00D02A1B"/>
    <w:rsid w:val="00D04646"/>
    <w:rsid w:val="00D0561C"/>
    <w:rsid w:val="00D05F57"/>
    <w:rsid w:val="00D06514"/>
    <w:rsid w:val="00D0667A"/>
    <w:rsid w:val="00D07A32"/>
    <w:rsid w:val="00D1162E"/>
    <w:rsid w:val="00D11B06"/>
    <w:rsid w:val="00D11FA3"/>
    <w:rsid w:val="00D12064"/>
    <w:rsid w:val="00D139B3"/>
    <w:rsid w:val="00D13ACC"/>
    <w:rsid w:val="00D13D8A"/>
    <w:rsid w:val="00D1401C"/>
    <w:rsid w:val="00D14BDC"/>
    <w:rsid w:val="00D14C1F"/>
    <w:rsid w:val="00D14CB2"/>
    <w:rsid w:val="00D17908"/>
    <w:rsid w:val="00D17C19"/>
    <w:rsid w:val="00D20FC1"/>
    <w:rsid w:val="00D225D1"/>
    <w:rsid w:val="00D2496A"/>
    <w:rsid w:val="00D25243"/>
    <w:rsid w:val="00D25B0A"/>
    <w:rsid w:val="00D2657D"/>
    <w:rsid w:val="00D27267"/>
    <w:rsid w:val="00D27C85"/>
    <w:rsid w:val="00D322EC"/>
    <w:rsid w:val="00D32300"/>
    <w:rsid w:val="00D3598A"/>
    <w:rsid w:val="00D35C99"/>
    <w:rsid w:val="00D37022"/>
    <w:rsid w:val="00D3794E"/>
    <w:rsid w:val="00D40588"/>
    <w:rsid w:val="00D41477"/>
    <w:rsid w:val="00D42DCE"/>
    <w:rsid w:val="00D4318F"/>
    <w:rsid w:val="00D456C4"/>
    <w:rsid w:val="00D463BC"/>
    <w:rsid w:val="00D46544"/>
    <w:rsid w:val="00D46D94"/>
    <w:rsid w:val="00D4730F"/>
    <w:rsid w:val="00D506E9"/>
    <w:rsid w:val="00D50B3A"/>
    <w:rsid w:val="00D51F9E"/>
    <w:rsid w:val="00D536B6"/>
    <w:rsid w:val="00D53B2D"/>
    <w:rsid w:val="00D53F79"/>
    <w:rsid w:val="00D5484E"/>
    <w:rsid w:val="00D553A7"/>
    <w:rsid w:val="00D611B0"/>
    <w:rsid w:val="00D61427"/>
    <w:rsid w:val="00D620F1"/>
    <w:rsid w:val="00D639E3"/>
    <w:rsid w:val="00D66027"/>
    <w:rsid w:val="00D6734D"/>
    <w:rsid w:val="00D67449"/>
    <w:rsid w:val="00D72A64"/>
    <w:rsid w:val="00D76F6A"/>
    <w:rsid w:val="00D7714D"/>
    <w:rsid w:val="00D81EB3"/>
    <w:rsid w:val="00D82D4B"/>
    <w:rsid w:val="00D830BF"/>
    <w:rsid w:val="00D83519"/>
    <w:rsid w:val="00D83EAC"/>
    <w:rsid w:val="00D848F5"/>
    <w:rsid w:val="00D90010"/>
    <w:rsid w:val="00D902E3"/>
    <w:rsid w:val="00D90529"/>
    <w:rsid w:val="00D91182"/>
    <w:rsid w:val="00D92374"/>
    <w:rsid w:val="00D951C9"/>
    <w:rsid w:val="00D956D4"/>
    <w:rsid w:val="00D9644E"/>
    <w:rsid w:val="00D96643"/>
    <w:rsid w:val="00D9727A"/>
    <w:rsid w:val="00D9783E"/>
    <w:rsid w:val="00D97AD8"/>
    <w:rsid w:val="00DA03DB"/>
    <w:rsid w:val="00DA11E1"/>
    <w:rsid w:val="00DA16AF"/>
    <w:rsid w:val="00DA23A9"/>
    <w:rsid w:val="00DA4B2D"/>
    <w:rsid w:val="00DA56FF"/>
    <w:rsid w:val="00DA5FE7"/>
    <w:rsid w:val="00DA61DA"/>
    <w:rsid w:val="00DA7195"/>
    <w:rsid w:val="00DA76B1"/>
    <w:rsid w:val="00DB0A51"/>
    <w:rsid w:val="00DB1225"/>
    <w:rsid w:val="00DB3016"/>
    <w:rsid w:val="00DB3E9A"/>
    <w:rsid w:val="00DB4084"/>
    <w:rsid w:val="00DB510B"/>
    <w:rsid w:val="00DB69A3"/>
    <w:rsid w:val="00DB7189"/>
    <w:rsid w:val="00DB7770"/>
    <w:rsid w:val="00DC0022"/>
    <w:rsid w:val="00DC2020"/>
    <w:rsid w:val="00DC3286"/>
    <w:rsid w:val="00DC50F7"/>
    <w:rsid w:val="00DC61D0"/>
    <w:rsid w:val="00DC6C37"/>
    <w:rsid w:val="00DC71CA"/>
    <w:rsid w:val="00DD0DA7"/>
    <w:rsid w:val="00DD0E2E"/>
    <w:rsid w:val="00DD1362"/>
    <w:rsid w:val="00DD21A9"/>
    <w:rsid w:val="00DD2AE7"/>
    <w:rsid w:val="00DD31B3"/>
    <w:rsid w:val="00DD33F5"/>
    <w:rsid w:val="00DD721E"/>
    <w:rsid w:val="00DD76A1"/>
    <w:rsid w:val="00DD792D"/>
    <w:rsid w:val="00DE01CC"/>
    <w:rsid w:val="00DE0224"/>
    <w:rsid w:val="00DE0C13"/>
    <w:rsid w:val="00DE18C7"/>
    <w:rsid w:val="00DE4430"/>
    <w:rsid w:val="00DE6F44"/>
    <w:rsid w:val="00DE7073"/>
    <w:rsid w:val="00DE74C4"/>
    <w:rsid w:val="00DF0041"/>
    <w:rsid w:val="00DF0792"/>
    <w:rsid w:val="00DF09DB"/>
    <w:rsid w:val="00DF160F"/>
    <w:rsid w:val="00DF4BE6"/>
    <w:rsid w:val="00DF689B"/>
    <w:rsid w:val="00DF7DA8"/>
    <w:rsid w:val="00DF7F45"/>
    <w:rsid w:val="00E004BB"/>
    <w:rsid w:val="00E00695"/>
    <w:rsid w:val="00E0176C"/>
    <w:rsid w:val="00E01847"/>
    <w:rsid w:val="00E0443E"/>
    <w:rsid w:val="00E0476C"/>
    <w:rsid w:val="00E04E1C"/>
    <w:rsid w:val="00E04FF0"/>
    <w:rsid w:val="00E0506B"/>
    <w:rsid w:val="00E05A1F"/>
    <w:rsid w:val="00E06239"/>
    <w:rsid w:val="00E07592"/>
    <w:rsid w:val="00E07886"/>
    <w:rsid w:val="00E07E51"/>
    <w:rsid w:val="00E10CA9"/>
    <w:rsid w:val="00E11FAA"/>
    <w:rsid w:val="00E13B08"/>
    <w:rsid w:val="00E14DD3"/>
    <w:rsid w:val="00E14DED"/>
    <w:rsid w:val="00E15371"/>
    <w:rsid w:val="00E17F1F"/>
    <w:rsid w:val="00E20B8A"/>
    <w:rsid w:val="00E22824"/>
    <w:rsid w:val="00E24A25"/>
    <w:rsid w:val="00E25E87"/>
    <w:rsid w:val="00E27D7A"/>
    <w:rsid w:val="00E30B65"/>
    <w:rsid w:val="00E30E29"/>
    <w:rsid w:val="00E33F70"/>
    <w:rsid w:val="00E34731"/>
    <w:rsid w:val="00E34A56"/>
    <w:rsid w:val="00E36AD8"/>
    <w:rsid w:val="00E36ED9"/>
    <w:rsid w:val="00E3770C"/>
    <w:rsid w:val="00E42CB7"/>
    <w:rsid w:val="00E42CF6"/>
    <w:rsid w:val="00E434D6"/>
    <w:rsid w:val="00E457E5"/>
    <w:rsid w:val="00E47DF1"/>
    <w:rsid w:val="00E51AA2"/>
    <w:rsid w:val="00E56024"/>
    <w:rsid w:val="00E566AF"/>
    <w:rsid w:val="00E61AB2"/>
    <w:rsid w:val="00E620C2"/>
    <w:rsid w:val="00E63407"/>
    <w:rsid w:val="00E67919"/>
    <w:rsid w:val="00E67DBA"/>
    <w:rsid w:val="00E73C39"/>
    <w:rsid w:val="00E73E4B"/>
    <w:rsid w:val="00E74920"/>
    <w:rsid w:val="00E74B3A"/>
    <w:rsid w:val="00E75171"/>
    <w:rsid w:val="00E75F1D"/>
    <w:rsid w:val="00E77EAB"/>
    <w:rsid w:val="00E81626"/>
    <w:rsid w:val="00E83D00"/>
    <w:rsid w:val="00E847D1"/>
    <w:rsid w:val="00E872AE"/>
    <w:rsid w:val="00E92944"/>
    <w:rsid w:val="00E933CE"/>
    <w:rsid w:val="00E93BCB"/>
    <w:rsid w:val="00E94848"/>
    <w:rsid w:val="00E94BB4"/>
    <w:rsid w:val="00E95617"/>
    <w:rsid w:val="00E97889"/>
    <w:rsid w:val="00EA19E0"/>
    <w:rsid w:val="00EA2649"/>
    <w:rsid w:val="00EA2C87"/>
    <w:rsid w:val="00EA4335"/>
    <w:rsid w:val="00EA4E72"/>
    <w:rsid w:val="00EA5D28"/>
    <w:rsid w:val="00EA5E52"/>
    <w:rsid w:val="00EA6477"/>
    <w:rsid w:val="00EB26B7"/>
    <w:rsid w:val="00EB2E20"/>
    <w:rsid w:val="00EB38AE"/>
    <w:rsid w:val="00EB406B"/>
    <w:rsid w:val="00EB6D65"/>
    <w:rsid w:val="00EB6FBB"/>
    <w:rsid w:val="00EB7DB9"/>
    <w:rsid w:val="00EC0801"/>
    <w:rsid w:val="00EC0AD1"/>
    <w:rsid w:val="00EC129E"/>
    <w:rsid w:val="00EC2CD6"/>
    <w:rsid w:val="00EC5C12"/>
    <w:rsid w:val="00EC71DA"/>
    <w:rsid w:val="00EC7407"/>
    <w:rsid w:val="00ED169F"/>
    <w:rsid w:val="00ED16C5"/>
    <w:rsid w:val="00ED1B1F"/>
    <w:rsid w:val="00ED269E"/>
    <w:rsid w:val="00ED39AA"/>
    <w:rsid w:val="00ED4B6C"/>
    <w:rsid w:val="00ED5AE0"/>
    <w:rsid w:val="00ED71DA"/>
    <w:rsid w:val="00ED7739"/>
    <w:rsid w:val="00EE0830"/>
    <w:rsid w:val="00EE2C65"/>
    <w:rsid w:val="00EE30F4"/>
    <w:rsid w:val="00EE3936"/>
    <w:rsid w:val="00EE4E27"/>
    <w:rsid w:val="00EE5712"/>
    <w:rsid w:val="00EE583A"/>
    <w:rsid w:val="00EF0F44"/>
    <w:rsid w:val="00EF25AA"/>
    <w:rsid w:val="00EF2ECC"/>
    <w:rsid w:val="00EF5A4E"/>
    <w:rsid w:val="00EF5D3F"/>
    <w:rsid w:val="00EF6B8A"/>
    <w:rsid w:val="00F00C04"/>
    <w:rsid w:val="00F011EF"/>
    <w:rsid w:val="00F01C19"/>
    <w:rsid w:val="00F0269D"/>
    <w:rsid w:val="00F02A58"/>
    <w:rsid w:val="00F032FB"/>
    <w:rsid w:val="00F06B0A"/>
    <w:rsid w:val="00F107F0"/>
    <w:rsid w:val="00F10CDD"/>
    <w:rsid w:val="00F112B8"/>
    <w:rsid w:val="00F11FC7"/>
    <w:rsid w:val="00F120F5"/>
    <w:rsid w:val="00F1319F"/>
    <w:rsid w:val="00F13E1A"/>
    <w:rsid w:val="00F14328"/>
    <w:rsid w:val="00F152E4"/>
    <w:rsid w:val="00F15D1F"/>
    <w:rsid w:val="00F15FA5"/>
    <w:rsid w:val="00F171E0"/>
    <w:rsid w:val="00F20721"/>
    <w:rsid w:val="00F20EB9"/>
    <w:rsid w:val="00F21651"/>
    <w:rsid w:val="00F235BC"/>
    <w:rsid w:val="00F23EBB"/>
    <w:rsid w:val="00F247A7"/>
    <w:rsid w:val="00F24A54"/>
    <w:rsid w:val="00F2669E"/>
    <w:rsid w:val="00F26ACA"/>
    <w:rsid w:val="00F27B66"/>
    <w:rsid w:val="00F31888"/>
    <w:rsid w:val="00F319C0"/>
    <w:rsid w:val="00F31B88"/>
    <w:rsid w:val="00F3225D"/>
    <w:rsid w:val="00F33333"/>
    <w:rsid w:val="00F33413"/>
    <w:rsid w:val="00F336B4"/>
    <w:rsid w:val="00F33A6D"/>
    <w:rsid w:val="00F3612D"/>
    <w:rsid w:val="00F404EB"/>
    <w:rsid w:val="00F40581"/>
    <w:rsid w:val="00F42C5D"/>
    <w:rsid w:val="00F42EBD"/>
    <w:rsid w:val="00F43E5E"/>
    <w:rsid w:val="00F44975"/>
    <w:rsid w:val="00F44FFA"/>
    <w:rsid w:val="00F450E2"/>
    <w:rsid w:val="00F45A28"/>
    <w:rsid w:val="00F45B91"/>
    <w:rsid w:val="00F45BB8"/>
    <w:rsid w:val="00F46177"/>
    <w:rsid w:val="00F462B7"/>
    <w:rsid w:val="00F47403"/>
    <w:rsid w:val="00F545B0"/>
    <w:rsid w:val="00F56259"/>
    <w:rsid w:val="00F5704B"/>
    <w:rsid w:val="00F62008"/>
    <w:rsid w:val="00F62864"/>
    <w:rsid w:val="00F62AB3"/>
    <w:rsid w:val="00F62FB4"/>
    <w:rsid w:val="00F63A53"/>
    <w:rsid w:val="00F63ACF"/>
    <w:rsid w:val="00F65383"/>
    <w:rsid w:val="00F653BB"/>
    <w:rsid w:val="00F70A8D"/>
    <w:rsid w:val="00F70DA7"/>
    <w:rsid w:val="00F71005"/>
    <w:rsid w:val="00F715AF"/>
    <w:rsid w:val="00F7272A"/>
    <w:rsid w:val="00F75FC6"/>
    <w:rsid w:val="00F7733F"/>
    <w:rsid w:val="00F774D8"/>
    <w:rsid w:val="00F77937"/>
    <w:rsid w:val="00F77F06"/>
    <w:rsid w:val="00F817D8"/>
    <w:rsid w:val="00F82062"/>
    <w:rsid w:val="00F82DE6"/>
    <w:rsid w:val="00F8487C"/>
    <w:rsid w:val="00F84953"/>
    <w:rsid w:val="00F85581"/>
    <w:rsid w:val="00F901F8"/>
    <w:rsid w:val="00F91CFD"/>
    <w:rsid w:val="00F9239A"/>
    <w:rsid w:val="00F947C2"/>
    <w:rsid w:val="00F94AD5"/>
    <w:rsid w:val="00F952FC"/>
    <w:rsid w:val="00F95DEF"/>
    <w:rsid w:val="00F96069"/>
    <w:rsid w:val="00F96BE5"/>
    <w:rsid w:val="00FA0AC7"/>
    <w:rsid w:val="00FA1848"/>
    <w:rsid w:val="00FA1EDC"/>
    <w:rsid w:val="00FA20F2"/>
    <w:rsid w:val="00FA362F"/>
    <w:rsid w:val="00FA5E33"/>
    <w:rsid w:val="00FA5F37"/>
    <w:rsid w:val="00FA6277"/>
    <w:rsid w:val="00FA633E"/>
    <w:rsid w:val="00FA6390"/>
    <w:rsid w:val="00FA63FF"/>
    <w:rsid w:val="00FA6C94"/>
    <w:rsid w:val="00FA7005"/>
    <w:rsid w:val="00FA74D4"/>
    <w:rsid w:val="00FA76D6"/>
    <w:rsid w:val="00FB0CBC"/>
    <w:rsid w:val="00FB1FE7"/>
    <w:rsid w:val="00FB3D78"/>
    <w:rsid w:val="00FB534D"/>
    <w:rsid w:val="00FB5720"/>
    <w:rsid w:val="00FB69E2"/>
    <w:rsid w:val="00FB7480"/>
    <w:rsid w:val="00FC0EAC"/>
    <w:rsid w:val="00FC11CE"/>
    <w:rsid w:val="00FC2A41"/>
    <w:rsid w:val="00FC4DED"/>
    <w:rsid w:val="00FC5711"/>
    <w:rsid w:val="00FC57D4"/>
    <w:rsid w:val="00FD016D"/>
    <w:rsid w:val="00FD09A9"/>
    <w:rsid w:val="00FD1115"/>
    <w:rsid w:val="00FD274D"/>
    <w:rsid w:val="00FD2C75"/>
    <w:rsid w:val="00FD30BE"/>
    <w:rsid w:val="00FD40DB"/>
    <w:rsid w:val="00FD43FB"/>
    <w:rsid w:val="00FD46D9"/>
    <w:rsid w:val="00FD50A0"/>
    <w:rsid w:val="00FE0053"/>
    <w:rsid w:val="00FE07EC"/>
    <w:rsid w:val="00FE1CFD"/>
    <w:rsid w:val="00FE3BAB"/>
    <w:rsid w:val="00FE52CD"/>
    <w:rsid w:val="00FE5A39"/>
    <w:rsid w:val="00FF14C4"/>
    <w:rsid w:val="00FF1EB0"/>
    <w:rsid w:val="00FF221F"/>
    <w:rsid w:val="00FF3101"/>
    <w:rsid w:val="00FF3B34"/>
    <w:rsid w:val="00FF551E"/>
    <w:rsid w:val="00FF7885"/>
    <w:rsid w:val="02FC5AB3"/>
    <w:rsid w:val="041D5152"/>
    <w:rsid w:val="04B15209"/>
    <w:rsid w:val="0A4A209B"/>
    <w:rsid w:val="18F13C17"/>
    <w:rsid w:val="1DA82577"/>
    <w:rsid w:val="1E1170AC"/>
    <w:rsid w:val="22A44CDF"/>
    <w:rsid w:val="25A26260"/>
    <w:rsid w:val="29C928E7"/>
    <w:rsid w:val="2B2C7062"/>
    <w:rsid w:val="2B9654FA"/>
    <w:rsid w:val="2E7345D1"/>
    <w:rsid w:val="34BC2E38"/>
    <w:rsid w:val="3A5B7C10"/>
    <w:rsid w:val="413C1020"/>
    <w:rsid w:val="43475D34"/>
    <w:rsid w:val="48A82A9E"/>
    <w:rsid w:val="4B25209D"/>
    <w:rsid w:val="4B7D5CCB"/>
    <w:rsid w:val="4BDA2BD0"/>
    <w:rsid w:val="4CD949FD"/>
    <w:rsid w:val="4FBA15AF"/>
    <w:rsid w:val="50680152"/>
    <w:rsid w:val="51654692"/>
    <w:rsid w:val="5A4B6739"/>
    <w:rsid w:val="673F2C72"/>
    <w:rsid w:val="68C06BDA"/>
    <w:rsid w:val="6C9002BD"/>
    <w:rsid w:val="790F3B2F"/>
    <w:rsid w:val="7DBA3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60820"/>
  <w15:docId w15:val="{C8BCD8AF-7991-4C8C-A431-6E1E8323A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uiPriority="0"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576" w:lineRule="auto"/>
      <w:outlineLvl w:val="0"/>
    </w:pPr>
    <w:rPr>
      <w:b/>
      <w:kern w:val="44"/>
      <w:sz w:val="44"/>
      <w:lang w:val="zh-CN"/>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Arial" w:eastAsia="黑体" w:hAnsi="Arial"/>
      <w:b/>
      <w:kern w:val="0"/>
      <w:sz w:val="32"/>
      <w:lang w:val="zh-CN"/>
    </w:rPr>
  </w:style>
  <w:style w:type="paragraph" w:styleId="3">
    <w:name w:val="heading 3"/>
    <w:basedOn w:val="a"/>
    <w:next w:val="a"/>
    <w:link w:val="30"/>
    <w:qFormat/>
    <w:pPr>
      <w:keepNext/>
      <w:keepLines/>
      <w:adjustRightInd w:val="0"/>
      <w:spacing w:before="260" w:after="260" w:line="416" w:lineRule="atLeast"/>
      <w:textAlignment w:val="baseline"/>
      <w:outlineLvl w:val="2"/>
    </w:pPr>
    <w:rPr>
      <w:b/>
      <w:kern w:val="0"/>
      <w:sz w:val="32"/>
      <w:lang w:val="zh-CN"/>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lang w:val="zh-CN"/>
    </w:rPr>
  </w:style>
  <w:style w:type="paragraph" w:styleId="5">
    <w:name w:val="heading 5"/>
    <w:basedOn w:val="a"/>
    <w:next w:val="a0"/>
    <w:link w:val="50"/>
    <w:qFormat/>
    <w:pPr>
      <w:keepNext/>
      <w:keepLines/>
      <w:spacing w:before="280" w:after="290" w:line="372" w:lineRule="auto"/>
      <w:outlineLvl w:val="4"/>
    </w:pPr>
    <w:rPr>
      <w:b/>
      <w:sz w:val="28"/>
      <w:lang w:val="zh-CN"/>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lang w:val="zh-CN"/>
    </w:rPr>
  </w:style>
  <w:style w:type="paragraph" w:styleId="7">
    <w:name w:val="heading 7"/>
    <w:basedOn w:val="a"/>
    <w:next w:val="a0"/>
    <w:link w:val="70"/>
    <w:qFormat/>
    <w:pPr>
      <w:keepNext/>
      <w:keepLines/>
      <w:spacing w:before="240" w:after="64" w:line="317" w:lineRule="auto"/>
      <w:outlineLvl w:val="6"/>
    </w:pPr>
    <w:rPr>
      <w:b/>
      <w:sz w:val="24"/>
      <w:lang w:val="zh-CN"/>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lang w:val="zh-CN"/>
    </w:rPr>
  </w:style>
  <w:style w:type="paragraph" w:styleId="9">
    <w:name w:val="heading 9"/>
    <w:basedOn w:val="a"/>
    <w:next w:val="a0"/>
    <w:link w:val="90"/>
    <w:qFormat/>
    <w:pPr>
      <w:keepNext/>
      <w:keepLines/>
      <w:spacing w:before="240" w:after="64" w:line="317" w:lineRule="auto"/>
      <w:outlineLvl w:val="8"/>
    </w:pPr>
    <w:rPr>
      <w:rFonts w:ascii="Arial" w:eastAsia="黑体" w:hAnsi="Arial"/>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ind w:firstLine="420"/>
    </w:pPr>
    <w:rPr>
      <w:kern w:val="0"/>
      <w:sz w:val="20"/>
    </w:rPr>
  </w:style>
  <w:style w:type="paragraph" w:styleId="71">
    <w:name w:val="toc 7"/>
    <w:basedOn w:val="a"/>
    <w:next w:val="a"/>
    <w:qFormat/>
    <w:pPr>
      <w:ind w:leftChars="1200" w:left="2520"/>
    </w:pPr>
  </w:style>
  <w:style w:type="paragraph" w:styleId="a5">
    <w:name w:val="Note Heading"/>
    <w:basedOn w:val="a"/>
    <w:next w:val="a"/>
    <w:link w:val="a6"/>
    <w:qFormat/>
    <w:pPr>
      <w:adjustRightInd w:val="0"/>
      <w:snapToGrid w:val="0"/>
      <w:jc w:val="center"/>
    </w:pPr>
    <w:rPr>
      <w:lang w:val="zh-CN" w:eastAsia="zh-TW"/>
    </w:rPr>
  </w:style>
  <w:style w:type="paragraph" w:styleId="a7">
    <w:name w:val="caption"/>
    <w:basedOn w:val="a"/>
    <w:next w:val="a"/>
    <w:qFormat/>
    <w:rPr>
      <w:rFonts w:ascii="Cambria" w:eastAsia="黑体" w:hAnsi="Cambria"/>
    </w:rPr>
  </w:style>
  <w:style w:type="paragraph" w:styleId="a8">
    <w:name w:val="Document Map"/>
    <w:basedOn w:val="a"/>
    <w:link w:val="a9"/>
    <w:qFormat/>
    <w:pPr>
      <w:shd w:val="clear" w:color="auto" w:fill="000080"/>
    </w:pPr>
    <w:rPr>
      <w:kern w:val="0"/>
      <w:sz w:val="20"/>
    </w:rPr>
  </w:style>
  <w:style w:type="paragraph" w:styleId="aa">
    <w:name w:val="toa heading"/>
    <w:basedOn w:val="a"/>
    <w:next w:val="a"/>
    <w:qFormat/>
    <w:pPr>
      <w:adjustRightInd w:val="0"/>
      <w:spacing w:before="120" w:line="312" w:lineRule="atLeast"/>
      <w:textAlignment w:val="baseline"/>
    </w:pPr>
    <w:rPr>
      <w:rFonts w:ascii="Arial" w:hAnsi="Arial"/>
      <w:sz w:val="24"/>
    </w:rPr>
  </w:style>
  <w:style w:type="paragraph" w:styleId="ab">
    <w:name w:val="annotation text"/>
    <w:basedOn w:val="a"/>
    <w:link w:val="ac"/>
    <w:qFormat/>
    <w:pPr>
      <w:adjustRightInd w:val="0"/>
      <w:spacing w:line="360" w:lineRule="atLeast"/>
      <w:textAlignment w:val="baseline"/>
    </w:pPr>
    <w:rPr>
      <w:kern w:val="0"/>
      <w:sz w:val="24"/>
      <w:lang w:val="zh-CN"/>
    </w:rPr>
  </w:style>
  <w:style w:type="paragraph" w:styleId="31">
    <w:name w:val="Body Text 3"/>
    <w:basedOn w:val="a"/>
    <w:link w:val="32"/>
    <w:qFormat/>
    <w:pPr>
      <w:tabs>
        <w:tab w:val="left" w:pos="-1440"/>
      </w:tabs>
      <w:suppressAutoHyphens/>
      <w:spacing w:line="240" w:lineRule="atLeast"/>
    </w:pPr>
    <w:rPr>
      <w:rFonts w:ascii="Arial" w:hAnsi="Arial"/>
      <w:color w:val="FF0000"/>
      <w:spacing w:val="-3"/>
      <w:kern w:val="0"/>
      <w:sz w:val="22"/>
      <w:lang w:val="en-GB" w:eastAsia="en-US"/>
    </w:rPr>
  </w:style>
  <w:style w:type="paragraph" w:styleId="ad">
    <w:name w:val="Body Text"/>
    <w:basedOn w:val="a"/>
    <w:link w:val="ae"/>
    <w:uiPriority w:val="99"/>
    <w:qFormat/>
    <w:rPr>
      <w:sz w:val="24"/>
    </w:rPr>
  </w:style>
  <w:style w:type="paragraph" w:styleId="af">
    <w:name w:val="Body Text Indent"/>
    <w:basedOn w:val="a"/>
    <w:link w:val="af0"/>
    <w:qFormat/>
    <w:pPr>
      <w:ind w:firstLine="360"/>
    </w:pPr>
    <w:rPr>
      <w:kern w:val="0"/>
      <w:sz w:val="28"/>
      <w:szCs w:val="24"/>
    </w:rPr>
  </w:style>
  <w:style w:type="paragraph" w:styleId="af1">
    <w:name w:val="Block Text"/>
    <w:basedOn w:val="a"/>
    <w:qFormat/>
    <w:pPr>
      <w:ind w:left="-540" w:right="-1054"/>
    </w:pPr>
    <w:rPr>
      <w:sz w:val="28"/>
    </w:rPr>
  </w:style>
  <w:style w:type="paragraph" w:styleId="51">
    <w:name w:val="toc 5"/>
    <w:basedOn w:val="a"/>
    <w:next w:val="a"/>
    <w:qFormat/>
    <w:pPr>
      <w:ind w:leftChars="800" w:left="1680"/>
    </w:pPr>
  </w:style>
  <w:style w:type="paragraph" w:styleId="33">
    <w:name w:val="toc 3"/>
    <w:basedOn w:val="a"/>
    <w:next w:val="a"/>
    <w:uiPriority w:val="39"/>
    <w:qFormat/>
    <w:pPr>
      <w:ind w:leftChars="400" w:left="840"/>
    </w:pPr>
  </w:style>
  <w:style w:type="paragraph" w:styleId="af2">
    <w:name w:val="Plain Text"/>
    <w:basedOn w:val="a"/>
    <w:link w:val="af3"/>
    <w:qFormat/>
    <w:pPr>
      <w:overflowPunct w:val="0"/>
      <w:spacing w:line="360" w:lineRule="auto"/>
    </w:pPr>
    <w:rPr>
      <w:rFonts w:ascii="宋体" w:eastAsia="仿宋_GB2312" w:hAnsi="Courier New"/>
      <w:sz w:val="24"/>
      <w:lang w:val="zh-CN"/>
    </w:rPr>
  </w:style>
  <w:style w:type="paragraph" w:styleId="81">
    <w:name w:val="toc 8"/>
    <w:basedOn w:val="a"/>
    <w:next w:val="a"/>
    <w:qFormat/>
    <w:pPr>
      <w:ind w:leftChars="1400" w:left="2940"/>
    </w:pPr>
  </w:style>
  <w:style w:type="paragraph" w:styleId="af4">
    <w:name w:val="Date"/>
    <w:basedOn w:val="a"/>
    <w:next w:val="a"/>
    <w:link w:val="af5"/>
    <w:qFormat/>
    <w:rPr>
      <w:kern w:val="0"/>
      <w:sz w:val="24"/>
    </w:rPr>
  </w:style>
  <w:style w:type="paragraph" w:styleId="21">
    <w:name w:val="Body Text Indent 2"/>
    <w:basedOn w:val="a"/>
    <w:link w:val="22"/>
    <w:qFormat/>
    <w:pPr>
      <w:spacing w:before="60" w:after="60"/>
      <w:ind w:left="720" w:hanging="720"/>
    </w:pPr>
    <w:rPr>
      <w:color w:val="000000"/>
      <w:kern w:val="0"/>
      <w:sz w:val="24"/>
    </w:rPr>
  </w:style>
  <w:style w:type="paragraph" w:styleId="af6">
    <w:name w:val="endnote text"/>
    <w:basedOn w:val="a"/>
    <w:link w:val="af7"/>
    <w:semiHidden/>
    <w:unhideWhenUsed/>
    <w:qFormat/>
    <w:pPr>
      <w:snapToGrid w:val="0"/>
      <w:jc w:val="left"/>
    </w:pPr>
    <w:rPr>
      <w:rFonts w:eastAsia="??"/>
      <w:color w:val="000000"/>
      <w:kern w:val="0"/>
      <w:sz w:val="24"/>
      <w:szCs w:val="24"/>
      <w:lang w:val="zh-CN"/>
    </w:rPr>
  </w:style>
  <w:style w:type="paragraph" w:styleId="af8">
    <w:name w:val="Balloon Text"/>
    <w:basedOn w:val="a"/>
    <w:link w:val="af9"/>
    <w:qFormat/>
    <w:rPr>
      <w:sz w:val="18"/>
      <w:szCs w:val="18"/>
      <w:lang w:val="zh-CN"/>
    </w:rPr>
  </w:style>
  <w:style w:type="paragraph" w:styleId="afa">
    <w:name w:val="footer"/>
    <w:basedOn w:val="a"/>
    <w:link w:val="afb"/>
    <w:qFormat/>
    <w:pPr>
      <w:tabs>
        <w:tab w:val="center" w:pos="4153"/>
        <w:tab w:val="right" w:pos="8306"/>
      </w:tabs>
      <w:snapToGrid w:val="0"/>
    </w:pPr>
    <w:rPr>
      <w:sz w:val="18"/>
      <w:lang w:val="zh-CN"/>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lang w:val="zh-CN"/>
    </w:rPr>
  </w:style>
  <w:style w:type="paragraph" w:styleId="11">
    <w:name w:val="toc 1"/>
    <w:basedOn w:val="a"/>
    <w:next w:val="a"/>
    <w:uiPriority w:val="39"/>
    <w:qFormat/>
  </w:style>
  <w:style w:type="paragraph" w:styleId="41">
    <w:name w:val="toc 4"/>
    <w:basedOn w:val="a"/>
    <w:next w:val="a"/>
    <w:qFormat/>
    <w:pPr>
      <w:ind w:leftChars="600" w:left="1260"/>
    </w:pPr>
  </w:style>
  <w:style w:type="paragraph" w:styleId="afe">
    <w:name w:val="Subtitle"/>
    <w:basedOn w:val="a"/>
    <w:next w:val="a"/>
    <w:link w:val="aff"/>
    <w:qFormat/>
    <w:pPr>
      <w:spacing w:before="240" w:after="60" w:line="312" w:lineRule="auto"/>
      <w:jc w:val="center"/>
      <w:outlineLvl w:val="1"/>
    </w:pPr>
    <w:rPr>
      <w:rFonts w:ascii="Cambria" w:hAnsi="Cambria"/>
      <w:b/>
      <w:bCs/>
      <w:kern w:val="28"/>
      <w:sz w:val="32"/>
      <w:szCs w:val="32"/>
    </w:rPr>
  </w:style>
  <w:style w:type="paragraph" w:styleId="aff0">
    <w:name w:val="footnote text"/>
    <w:basedOn w:val="a"/>
    <w:link w:val="aff1"/>
    <w:qFormat/>
    <w:pPr>
      <w:snapToGrid w:val="0"/>
    </w:pPr>
    <w:rPr>
      <w:sz w:val="18"/>
      <w:szCs w:val="18"/>
      <w:lang w:val="zh-CN"/>
    </w:rPr>
  </w:style>
  <w:style w:type="paragraph" w:styleId="61">
    <w:name w:val="toc 6"/>
    <w:basedOn w:val="a"/>
    <w:next w:val="a"/>
    <w:qFormat/>
    <w:pPr>
      <w:ind w:leftChars="1000" w:left="2100"/>
    </w:pPr>
  </w:style>
  <w:style w:type="paragraph" w:styleId="34">
    <w:name w:val="Body Text Indent 3"/>
    <w:basedOn w:val="a"/>
    <w:link w:val="35"/>
    <w:qFormat/>
    <w:pPr>
      <w:ind w:firstLine="720"/>
    </w:pPr>
    <w:rPr>
      <w:kern w:val="0"/>
      <w:sz w:val="24"/>
    </w:rPr>
  </w:style>
  <w:style w:type="paragraph" w:styleId="aff2">
    <w:name w:val="table of figures"/>
    <w:basedOn w:val="a"/>
    <w:next w:val="a"/>
    <w:qFormat/>
    <w:pPr>
      <w:ind w:left="440" w:hanging="440"/>
    </w:pPr>
    <w:rPr>
      <w:rFonts w:ascii="Arial" w:hAnsi="Arial"/>
      <w:sz w:val="22"/>
      <w:lang w:val="en-GB" w:eastAsia="en-US"/>
    </w:rPr>
  </w:style>
  <w:style w:type="paragraph" w:styleId="23">
    <w:name w:val="toc 2"/>
    <w:basedOn w:val="a"/>
    <w:next w:val="a"/>
    <w:uiPriority w:val="39"/>
    <w:qFormat/>
    <w:pPr>
      <w:ind w:leftChars="200" w:left="420"/>
    </w:pPr>
  </w:style>
  <w:style w:type="paragraph" w:styleId="91">
    <w:name w:val="toc 9"/>
    <w:basedOn w:val="a"/>
    <w:next w:val="a"/>
    <w:qFormat/>
    <w:pPr>
      <w:ind w:leftChars="1600" w:left="3360"/>
    </w:pPr>
  </w:style>
  <w:style w:type="paragraph" w:styleId="24">
    <w:name w:val="Body Text 2"/>
    <w:basedOn w:val="a"/>
    <w:link w:val="25"/>
    <w:qFormat/>
    <w:pPr>
      <w:spacing w:before="60" w:after="60"/>
    </w:pPr>
    <w:rPr>
      <w:color w:val="0000FF"/>
      <w:kern w:val="0"/>
      <w:sz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styleId="aff3">
    <w:name w:val="Normal (Web)"/>
    <w:basedOn w:val="a"/>
    <w:uiPriority w:val="99"/>
    <w:qFormat/>
    <w:rPr>
      <w:rFonts w:ascii="宋体" w:hAnsi="宋体" w:cs="宋体"/>
      <w:sz w:val="24"/>
      <w:szCs w:val="24"/>
    </w:rPr>
  </w:style>
  <w:style w:type="paragraph" w:styleId="aff4">
    <w:name w:val="Title"/>
    <w:basedOn w:val="a"/>
    <w:next w:val="a"/>
    <w:link w:val="aff5"/>
    <w:qFormat/>
    <w:pPr>
      <w:spacing w:before="240" w:after="60"/>
      <w:jc w:val="center"/>
      <w:outlineLvl w:val="0"/>
    </w:pPr>
    <w:rPr>
      <w:rFonts w:ascii="Cambria" w:hAnsi="Cambria"/>
      <w:b/>
      <w:bCs/>
      <w:kern w:val="0"/>
      <w:sz w:val="32"/>
      <w:szCs w:val="32"/>
      <w:lang w:val="zh-CN"/>
    </w:rPr>
  </w:style>
  <w:style w:type="paragraph" w:styleId="aff6">
    <w:name w:val="annotation subject"/>
    <w:basedOn w:val="ab"/>
    <w:next w:val="ab"/>
    <w:link w:val="aff7"/>
    <w:qFormat/>
    <w:pPr>
      <w:adjustRightInd/>
      <w:spacing w:line="240" w:lineRule="auto"/>
      <w:textAlignment w:val="auto"/>
    </w:pPr>
  </w:style>
  <w:style w:type="paragraph" w:styleId="aff8">
    <w:name w:val="Body Text First Indent"/>
    <w:basedOn w:val="ad"/>
    <w:link w:val="aff9"/>
    <w:qFormat/>
    <w:pPr>
      <w:spacing w:after="120"/>
      <w:ind w:firstLineChars="100" w:firstLine="420"/>
    </w:pPr>
    <w:rPr>
      <w:rFonts w:ascii="宋体" w:hAnsi="宋体"/>
      <w:color w:val="000000"/>
      <w:lang w:val="zh-CN"/>
    </w:rPr>
  </w:style>
  <w:style w:type="paragraph" w:styleId="26">
    <w:name w:val="Body Text First Indent 2"/>
    <w:basedOn w:val="af"/>
    <w:link w:val="27"/>
    <w:qFormat/>
    <w:pPr>
      <w:spacing w:after="120"/>
      <w:ind w:leftChars="200" w:left="420" w:firstLineChars="200" w:firstLine="420"/>
    </w:pPr>
    <w:rPr>
      <w:kern w:val="2"/>
      <w:sz w:val="21"/>
    </w:rPr>
  </w:style>
  <w:style w:type="table" w:styleId="affa">
    <w:name w:val="Table Grid"/>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page number"/>
    <w:basedOn w:val="a1"/>
    <w:qFormat/>
  </w:style>
  <w:style w:type="character" w:styleId="affd">
    <w:name w:val="Emphasis"/>
    <w:qFormat/>
    <w:rPr>
      <w:i/>
      <w:iCs/>
    </w:rPr>
  </w:style>
  <w:style w:type="character" w:styleId="affe">
    <w:name w:val="Hyperlink"/>
    <w:uiPriority w:val="99"/>
    <w:qFormat/>
    <w:rPr>
      <w:color w:val="0000FF"/>
      <w:u w:val="single"/>
    </w:rPr>
  </w:style>
  <w:style w:type="character" w:styleId="afff">
    <w:name w:val="annotation reference"/>
    <w:qFormat/>
    <w:rPr>
      <w:sz w:val="21"/>
      <w:szCs w:val="21"/>
    </w:rPr>
  </w:style>
  <w:style w:type="character" w:styleId="afff0">
    <w:name w:val="footnote reference"/>
    <w:qFormat/>
    <w:rPr>
      <w:vertAlign w:val="superscript"/>
    </w:rPr>
  </w:style>
  <w:style w:type="character" w:customStyle="1" w:styleId="10">
    <w:name w:val="标题 1 字符"/>
    <w:link w:val="1"/>
    <w:qFormat/>
    <w:rPr>
      <w:b/>
      <w:kern w:val="44"/>
      <w:sz w:val="44"/>
      <w:lang w:val="zh-CN" w:eastAsia="zh-CN"/>
    </w:rPr>
  </w:style>
  <w:style w:type="character" w:customStyle="1" w:styleId="20">
    <w:name w:val="标题 2 字符"/>
    <w:link w:val="2"/>
    <w:qFormat/>
    <w:rPr>
      <w:rFonts w:ascii="Arial" w:eastAsia="黑体" w:hAnsi="Arial"/>
      <w:b/>
      <w:sz w:val="32"/>
      <w:lang w:val="zh-CN" w:eastAsia="zh-CN"/>
    </w:rPr>
  </w:style>
  <w:style w:type="character" w:customStyle="1" w:styleId="30">
    <w:name w:val="标题 3 字符"/>
    <w:link w:val="3"/>
    <w:qFormat/>
    <w:rPr>
      <w:b/>
      <w:sz w:val="32"/>
      <w:lang w:val="zh-CN" w:eastAsia="zh-CN"/>
    </w:rPr>
  </w:style>
  <w:style w:type="character" w:customStyle="1" w:styleId="a4">
    <w:name w:val="正文缩进 字符"/>
    <w:link w:val="a0"/>
    <w:qFormat/>
    <w:rPr>
      <w:rFonts w:eastAsia="宋体"/>
      <w:lang w:val="en-US" w:eastAsia="zh-CN" w:bidi="ar-SA"/>
    </w:rPr>
  </w:style>
  <w:style w:type="character" w:customStyle="1" w:styleId="40">
    <w:name w:val="标题 4 字符"/>
    <w:link w:val="4"/>
    <w:qFormat/>
    <w:rPr>
      <w:rFonts w:ascii="Arial" w:eastAsia="黑体" w:hAnsi="Arial"/>
      <w:b/>
      <w:kern w:val="2"/>
      <w:sz w:val="28"/>
      <w:lang w:val="zh-CN" w:eastAsia="zh-CN"/>
    </w:rPr>
  </w:style>
  <w:style w:type="character" w:customStyle="1" w:styleId="50">
    <w:name w:val="标题 5 字符"/>
    <w:link w:val="5"/>
    <w:qFormat/>
    <w:rPr>
      <w:b/>
      <w:kern w:val="2"/>
      <w:sz w:val="28"/>
      <w:lang w:val="zh-CN" w:eastAsia="zh-CN"/>
    </w:rPr>
  </w:style>
  <w:style w:type="character" w:customStyle="1" w:styleId="60">
    <w:name w:val="标题 6 字符"/>
    <w:link w:val="6"/>
    <w:qFormat/>
    <w:rPr>
      <w:rFonts w:ascii="Arial" w:eastAsia="黑体" w:hAnsi="Arial"/>
      <w:b/>
      <w:kern w:val="2"/>
      <w:sz w:val="24"/>
      <w:lang w:val="zh-CN" w:eastAsia="zh-CN"/>
    </w:rPr>
  </w:style>
  <w:style w:type="character" w:customStyle="1" w:styleId="70">
    <w:name w:val="标题 7 字符"/>
    <w:link w:val="7"/>
    <w:qFormat/>
    <w:rPr>
      <w:b/>
      <w:kern w:val="2"/>
      <w:sz w:val="24"/>
      <w:lang w:val="zh-CN" w:eastAsia="zh-CN"/>
    </w:rPr>
  </w:style>
  <w:style w:type="character" w:customStyle="1" w:styleId="80">
    <w:name w:val="标题 8 字符"/>
    <w:link w:val="8"/>
    <w:qFormat/>
    <w:rPr>
      <w:rFonts w:ascii="Arial" w:eastAsia="黑体" w:hAnsi="Arial"/>
      <w:kern w:val="2"/>
      <w:sz w:val="24"/>
      <w:lang w:val="zh-CN" w:eastAsia="zh-CN"/>
    </w:rPr>
  </w:style>
  <w:style w:type="character" w:customStyle="1" w:styleId="90">
    <w:name w:val="标题 9 字符"/>
    <w:link w:val="9"/>
    <w:qFormat/>
    <w:rPr>
      <w:rFonts w:ascii="Arial" w:eastAsia="黑体" w:hAnsi="Arial"/>
      <w:kern w:val="2"/>
      <w:sz w:val="21"/>
      <w:lang w:val="zh-CN" w:eastAsia="zh-CN"/>
    </w:rPr>
  </w:style>
  <w:style w:type="character" w:customStyle="1" w:styleId="12">
    <w:name w:val="已访问的超链接1"/>
    <w:uiPriority w:val="99"/>
    <w:qFormat/>
    <w:rPr>
      <w:color w:val="800080"/>
      <w:u w:val="single"/>
    </w:rPr>
  </w:style>
  <w:style w:type="character" w:customStyle="1" w:styleId="CharChar9">
    <w:name w:val="Char Char9"/>
    <w:qFormat/>
    <w:rPr>
      <w:rFonts w:ascii="Arial" w:eastAsia="黑体" w:hAnsi="Arial"/>
      <w:sz w:val="21"/>
      <w:lang w:val="en-US" w:eastAsia="zh-CN" w:bidi="ar-SA"/>
    </w:rPr>
  </w:style>
  <w:style w:type="character" w:customStyle="1" w:styleId="CharChar">
    <w:name w:val="页脚 Char Char"/>
    <w:qFormat/>
    <w:rPr>
      <w:sz w:val="18"/>
    </w:rPr>
  </w:style>
  <w:style w:type="character" w:customStyle="1" w:styleId="CharChar14">
    <w:name w:val="Char Char14"/>
    <w:qFormat/>
    <w:rPr>
      <w:kern w:val="2"/>
      <w:sz w:val="18"/>
      <w:szCs w:val="18"/>
      <w:lang w:bidi="ar-SA"/>
    </w:rPr>
  </w:style>
  <w:style w:type="character" w:customStyle="1" w:styleId="CommentTextChar">
    <w:name w:val="Comment Text Char"/>
    <w:qFormat/>
    <w:rPr>
      <w:rFonts w:cs="Times New Roman"/>
      <w:kern w:val="2"/>
      <w:sz w:val="28"/>
      <w:szCs w:val="28"/>
    </w:rPr>
  </w:style>
  <w:style w:type="character" w:customStyle="1" w:styleId="22">
    <w:name w:val="正文文本缩进 2 字符"/>
    <w:link w:val="21"/>
    <w:qFormat/>
    <w:rPr>
      <w:rFonts w:eastAsia="宋体"/>
      <w:color w:val="000000"/>
      <w:sz w:val="24"/>
      <w:lang w:val="en-US" w:eastAsia="zh-CN" w:bidi="ar-SA"/>
    </w:rPr>
  </w:style>
  <w:style w:type="character" w:customStyle="1" w:styleId="ae">
    <w:name w:val="正文文本 字符"/>
    <w:link w:val="ad"/>
    <w:uiPriority w:val="99"/>
    <w:qFormat/>
    <w:rPr>
      <w:rFonts w:eastAsia="宋体"/>
      <w:kern w:val="2"/>
      <w:sz w:val="24"/>
      <w:lang w:val="en-US" w:eastAsia="zh-CN" w:bidi="ar-SA"/>
    </w:rPr>
  </w:style>
  <w:style w:type="character" w:customStyle="1" w:styleId="NoSpacingChar">
    <w:name w:val="No Spacing Char"/>
    <w:link w:val="13"/>
    <w:qFormat/>
    <w:rPr>
      <w:rFonts w:ascii="Calibri" w:hAnsi="Calibri"/>
      <w:sz w:val="22"/>
      <w:szCs w:val="22"/>
      <w:lang w:val="en-US" w:eastAsia="zh-CN" w:bidi="ar-SA"/>
    </w:rPr>
  </w:style>
  <w:style w:type="paragraph" w:customStyle="1" w:styleId="13">
    <w:name w:val="无间隔1"/>
    <w:link w:val="NoSpacingChar"/>
    <w:qFormat/>
    <w:rPr>
      <w:rFonts w:ascii="Calibri" w:hAnsi="Calibri"/>
      <w:sz w:val="22"/>
      <w:szCs w:val="22"/>
    </w:rPr>
  </w:style>
  <w:style w:type="character" w:customStyle="1" w:styleId="CharChar111">
    <w:name w:val="Char Char111"/>
    <w:qFormat/>
    <w:rPr>
      <w:rFonts w:eastAsia="黑体"/>
      <w:kern w:val="2"/>
      <w:sz w:val="44"/>
      <w:szCs w:val="44"/>
      <w:lang w:val="en-US" w:eastAsia="zh-CN" w:bidi="ar-SA"/>
    </w:rPr>
  </w:style>
  <w:style w:type="character" w:customStyle="1" w:styleId="CharChar26">
    <w:name w:val="Char Char26"/>
    <w:qFormat/>
    <w:rPr>
      <w:rFonts w:eastAsia="宋体"/>
      <w:b/>
      <w:bCs/>
      <w:kern w:val="44"/>
      <w:sz w:val="44"/>
      <w:szCs w:val="44"/>
      <w:lang w:val="en-US" w:eastAsia="zh-CN" w:bidi="ar-SA"/>
    </w:rPr>
  </w:style>
  <w:style w:type="character" w:customStyle="1" w:styleId="32">
    <w:name w:val="正文文本 3 字符"/>
    <w:link w:val="31"/>
    <w:qFormat/>
    <w:rPr>
      <w:rFonts w:ascii="Arial" w:hAnsi="Arial"/>
      <w:color w:val="FF0000"/>
      <w:spacing w:val="-3"/>
      <w:sz w:val="22"/>
      <w:lang w:val="en-GB" w:eastAsia="en-US" w:bidi="ar-SA"/>
    </w:rPr>
  </w:style>
  <w:style w:type="character" w:customStyle="1" w:styleId="35">
    <w:name w:val="正文文本缩进 3 字符"/>
    <w:link w:val="34"/>
    <w:qFormat/>
    <w:rPr>
      <w:rFonts w:eastAsia="宋体"/>
      <w:sz w:val="24"/>
      <w:lang w:val="en-US" w:eastAsia="zh-CN" w:bidi="ar-SA"/>
    </w:rPr>
  </w:style>
  <w:style w:type="character" w:customStyle="1" w:styleId="Char2">
    <w:name w:val="正文缩进 Char2"/>
    <w:qFormat/>
    <w:rPr>
      <w:rFonts w:eastAsia="楷体_GB2312"/>
      <w:kern w:val="2"/>
      <w:sz w:val="28"/>
    </w:rPr>
  </w:style>
  <w:style w:type="character" w:customStyle="1" w:styleId="apple-style-span">
    <w:name w:val="apple-style-span"/>
    <w:basedOn w:val="a1"/>
    <w:qFormat/>
  </w:style>
  <w:style w:type="character" w:customStyle="1" w:styleId="CharChar15">
    <w:name w:val="Char Char15"/>
    <w:qFormat/>
    <w:rPr>
      <w:rFonts w:eastAsia="宋体"/>
      <w:b/>
      <w:sz w:val="28"/>
      <w:lang w:val="en-US" w:eastAsia="zh-CN" w:bidi="ar-SA"/>
    </w:rPr>
  </w:style>
  <w:style w:type="character" w:customStyle="1" w:styleId="CharChar19">
    <w:name w:val="Char Char19"/>
    <w:qFormat/>
    <w:rPr>
      <w:rFonts w:ascii="仿宋_GB2312" w:eastAsia="仿宋_GB2312" w:cs="MingLiU"/>
      <w:b/>
      <w:spacing w:val="1"/>
      <w:w w:val="99"/>
      <w:sz w:val="28"/>
      <w:szCs w:val="32"/>
    </w:rPr>
  </w:style>
  <w:style w:type="character" w:customStyle="1" w:styleId="af3">
    <w:name w:val="纯文本 字符"/>
    <w:link w:val="af2"/>
    <w:uiPriority w:val="99"/>
    <w:qFormat/>
    <w:rPr>
      <w:rFonts w:ascii="宋体" w:eastAsia="仿宋_GB2312" w:hAnsi="Courier New"/>
      <w:kern w:val="2"/>
      <w:sz w:val="24"/>
    </w:rPr>
  </w:style>
  <w:style w:type="character" w:customStyle="1" w:styleId="Char1">
    <w:name w:val="批注主题 Char1"/>
    <w:qFormat/>
    <w:rPr>
      <w:rFonts w:cs="Times New Roman"/>
      <w:b/>
      <w:bCs/>
      <w:kern w:val="2"/>
      <w:sz w:val="21"/>
      <w:szCs w:val="24"/>
      <w:lang w:val="en-US" w:eastAsia="zh-CN"/>
    </w:rPr>
  </w:style>
  <w:style w:type="character" w:customStyle="1" w:styleId="2CharCharChar">
    <w:name w:val="正文文字2 Char Char Char"/>
    <w:qFormat/>
    <w:rPr>
      <w:rFonts w:ascii="Arial" w:eastAsia="黑体"/>
      <w:sz w:val="21"/>
    </w:rPr>
  </w:style>
  <w:style w:type="character" w:customStyle="1" w:styleId="CharChar6">
    <w:name w:val="Char Char6"/>
    <w:qFormat/>
    <w:rPr>
      <w:kern w:val="2"/>
      <w:sz w:val="18"/>
      <w:szCs w:val="18"/>
    </w:rPr>
  </w:style>
  <w:style w:type="character" w:customStyle="1" w:styleId="cucd-0CharCharChar">
    <w:name w:val="cucd-0 Char Char Char"/>
    <w:qFormat/>
    <w:rPr>
      <w:kern w:val="2"/>
      <w:sz w:val="24"/>
      <w:szCs w:val="24"/>
      <w:lang w:bidi="ar-SA"/>
    </w:rPr>
  </w:style>
  <w:style w:type="character" w:customStyle="1" w:styleId="CharCharChar">
    <w:name w:val="页脚 Char Char Char"/>
    <w:qFormat/>
    <w:rPr>
      <w:sz w:val="18"/>
    </w:rPr>
  </w:style>
  <w:style w:type="character" w:customStyle="1" w:styleId="afff1">
    <w:name w:val="无间隔 字符"/>
    <w:link w:val="afff2"/>
    <w:qFormat/>
    <w:rPr>
      <w:rFonts w:ascii="Calibri" w:hAnsi="Calibri"/>
      <w:sz w:val="22"/>
      <w:szCs w:val="22"/>
      <w:lang w:val="en-US" w:eastAsia="zh-CN" w:bidi="ar-SA"/>
    </w:rPr>
  </w:style>
  <w:style w:type="paragraph" w:styleId="afff2">
    <w:name w:val="No Spacing"/>
    <w:link w:val="afff1"/>
    <w:qFormat/>
    <w:rPr>
      <w:rFonts w:ascii="Calibri" w:hAnsi="Calibri"/>
      <w:sz w:val="22"/>
      <w:szCs w:val="22"/>
    </w:rPr>
  </w:style>
  <w:style w:type="character" w:customStyle="1" w:styleId="aff5">
    <w:name w:val="标题 字符"/>
    <w:link w:val="aff4"/>
    <w:qFormat/>
    <w:rPr>
      <w:rFonts w:ascii="Cambria" w:hAnsi="Cambria" w:cs="Times New Roman"/>
      <w:b/>
      <w:bCs/>
      <w:sz w:val="32"/>
      <w:szCs w:val="32"/>
    </w:rPr>
  </w:style>
  <w:style w:type="character" w:customStyle="1" w:styleId="Char10">
    <w:name w:val="页脚 Char1"/>
    <w:qFormat/>
    <w:rPr>
      <w:sz w:val="18"/>
    </w:rPr>
  </w:style>
  <w:style w:type="character" w:customStyle="1" w:styleId="Char11">
    <w:name w:val="正文文本缩进 Char1"/>
    <w:qFormat/>
    <w:rPr>
      <w:rFonts w:ascii="宋体" w:hAnsi="宋体"/>
      <w:color w:val="000000"/>
      <w:sz w:val="24"/>
      <w:szCs w:val="24"/>
      <w:lang w:val="en-US" w:eastAsia="zh-CN"/>
    </w:rPr>
  </w:style>
  <w:style w:type="character" w:customStyle="1" w:styleId="aff">
    <w:name w:val="副标题 字符"/>
    <w:link w:val="afe"/>
    <w:qFormat/>
    <w:rPr>
      <w:rFonts w:ascii="Cambria" w:hAnsi="Cambria"/>
      <w:b/>
      <w:bCs/>
      <w:kern w:val="28"/>
      <w:sz w:val="32"/>
      <w:szCs w:val="32"/>
      <w:lang w:val="en-US" w:eastAsia="zh-CN"/>
    </w:rPr>
  </w:style>
  <w:style w:type="character" w:customStyle="1" w:styleId="25">
    <w:name w:val="正文文本 2 字符"/>
    <w:link w:val="24"/>
    <w:qFormat/>
    <w:rPr>
      <w:rFonts w:eastAsia="宋体"/>
      <w:color w:val="0000FF"/>
      <w:sz w:val="24"/>
      <w:lang w:val="en-US" w:eastAsia="zh-CN" w:bidi="ar-SA"/>
    </w:rPr>
  </w:style>
  <w:style w:type="character" w:customStyle="1" w:styleId="h4CharChar1">
    <w:name w:val="h4 Char Char1"/>
    <w:qFormat/>
    <w:rPr>
      <w:rFonts w:ascii="仿宋_GB2312" w:eastAsia="仿宋_GB2312" w:cs="MingLiU"/>
      <w:b/>
      <w:sz w:val="24"/>
      <w:szCs w:val="28"/>
    </w:rPr>
  </w:style>
  <w:style w:type="character" w:customStyle="1" w:styleId="CharChar24">
    <w:name w:val="Char Char24"/>
    <w:qFormat/>
    <w:rPr>
      <w:rFonts w:eastAsia="宋体"/>
      <w:b/>
      <w:bCs/>
      <w:kern w:val="2"/>
      <w:sz w:val="28"/>
      <w:szCs w:val="32"/>
      <w:lang w:val="en-US" w:eastAsia="zh-CN" w:bidi="ar-SA"/>
    </w:rPr>
  </w:style>
  <w:style w:type="character" w:customStyle="1" w:styleId="CharChar13">
    <w:name w:val="Char Char13"/>
    <w:qFormat/>
    <w:rPr>
      <w:rFonts w:ascii="Arial" w:hAnsi="Arial"/>
      <w:spacing w:val="-3"/>
      <w:sz w:val="22"/>
      <w:lang w:val="en-GB" w:eastAsia="en-US" w:bidi="ar-SA"/>
    </w:rPr>
  </w:style>
  <w:style w:type="character" w:customStyle="1" w:styleId="CharChar23">
    <w:name w:val="Char Char23"/>
    <w:qFormat/>
    <w:rPr>
      <w:rFonts w:ascii="Arial" w:eastAsia="黑体" w:hAnsi="Arial"/>
      <w:b/>
      <w:bCs/>
      <w:kern w:val="2"/>
      <w:sz w:val="28"/>
      <w:szCs w:val="28"/>
      <w:lang w:val="en-US" w:eastAsia="zh-CN" w:bidi="ar-SA"/>
    </w:rPr>
  </w:style>
  <w:style w:type="character" w:customStyle="1" w:styleId="ac">
    <w:name w:val="批注文字 字符"/>
    <w:link w:val="ab"/>
    <w:qFormat/>
    <w:rPr>
      <w:sz w:val="24"/>
    </w:rPr>
  </w:style>
  <w:style w:type="character" w:customStyle="1" w:styleId="CharChar12">
    <w:name w:val="Char Char12"/>
    <w:qFormat/>
    <w:rPr>
      <w:rFonts w:ascii="Arial" w:eastAsia="黑体" w:hAnsi="Arial"/>
      <w:b/>
      <w:sz w:val="24"/>
      <w:lang w:val="en-US" w:eastAsia="zh-CN" w:bidi="ar-SA"/>
    </w:rPr>
  </w:style>
  <w:style w:type="character" w:customStyle="1" w:styleId="af9">
    <w:name w:val="批注框文本 字符"/>
    <w:link w:val="af8"/>
    <w:qFormat/>
    <w:rPr>
      <w:kern w:val="2"/>
      <w:sz w:val="18"/>
      <w:szCs w:val="18"/>
    </w:rPr>
  </w:style>
  <w:style w:type="character" w:customStyle="1" w:styleId="CharChar16">
    <w:name w:val="Char Char16"/>
    <w:qFormat/>
    <w:rPr>
      <w:rFonts w:ascii="Calibri" w:eastAsia="宋体" w:hAnsi="Calibri"/>
      <w:kern w:val="2"/>
      <w:sz w:val="18"/>
      <w:szCs w:val="18"/>
      <w:lang w:val="en-US" w:eastAsia="zh-CN" w:bidi="ar-SA"/>
    </w:rPr>
  </w:style>
  <w:style w:type="character" w:customStyle="1" w:styleId="27">
    <w:name w:val="正文首行缩进 2 字符"/>
    <w:link w:val="26"/>
    <w:qFormat/>
    <w:rPr>
      <w:rFonts w:eastAsia="宋体"/>
      <w:kern w:val="2"/>
      <w:sz w:val="21"/>
      <w:szCs w:val="24"/>
      <w:lang w:val="en-US" w:eastAsia="zh-CN" w:bidi="ar-SA"/>
    </w:rPr>
  </w:style>
  <w:style w:type="character" w:customStyle="1" w:styleId="af0">
    <w:name w:val="正文文本缩进 字符"/>
    <w:link w:val="af"/>
    <w:qFormat/>
    <w:rPr>
      <w:rFonts w:eastAsia="宋体"/>
      <w:sz w:val="28"/>
      <w:szCs w:val="24"/>
      <w:lang w:val="en-US" w:eastAsia="zh-CN" w:bidi="ar-SA"/>
    </w:rPr>
  </w:style>
  <w:style w:type="character" w:customStyle="1" w:styleId="a9">
    <w:name w:val="文档结构图 字符"/>
    <w:link w:val="a8"/>
    <w:qFormat/>
    <w:rPr>
      <w:rFonts w:eastAsia="宋体"/>
      <w:lang w:val="en-US" w:eastAsia="zh-CN" w:bidi="ar-SA"/>
    </w:rPr>
  </w:style>
  <w:style w:type="character" w:customStyle="1" w:styleId="CharChar17">
    <w:name w:val="Char Char17"/>
    <w:qFormat/>
    <w:rPr>
      <w:rFonts w:ascii="Calibri" w:eastAsia="宋体" w:hAnsi="Calibri"/>
      <w:kern w:val="2"/>
      <w:sz w:val="18"/>
      <w:szCs w:val="18"/>
      <w:lang w:val="en-US" w:eastAsia="zh-CN" w:bidi="ar-SA"/>
    </w:rPr>
  </w:style>
  <w:style w:type="character" w:customStyle="1" w:styleId="CharChar10">
    <w:name w:val="Char Char10"/>
    <w:qFormat/>
    <w:rPr>
      <w:rFonts w:ascii="Arial" w:eastAsia="黑体" w:hAnsi="Arial"/>
      <w:sz w:val="24"/>
      <w:lang w:val="en-US" w:eastAsia="zh-CN" w:bidi="ar-SA"/>
    </w:rPr>
  </w:style>
  <w:style w:type="character" w:customStyle="1" w:styleId="CharChar18">
    <w:name w:val="Char Char18"/>
    <w:qFormat/>
    <w:rPr>
      <w:rFonts w:ascii="仿宋_GB2312" w:eastAsia="仿宋_GB2312" w:cs="MingLiU"/>
      <w:b/>
      <w:sz w:val="24"/>
      <w:szCs w:val="28"/>
    </w:rPr>
  </w:style>
  <w:style w:type="character" w:customStyle="1" w:styleId="a6">
    <w:name w:val="注释标题 字符"/>
    <w:link w:val="a5"/>
    <w:qFormat/>
    <w:rPr>
      <w:kern w:val="2"/>
      <w:sz w:val="21"/>
      <w:lang w:eastAsia="zh-TW"/>
    </w:rPr>
  </w:style>
  <w:style w:type="character" w:customStyle="1" w:styleId="h4CharChar">
    <w:name w:val="h4 Char Char"/>
    <w:qFormat/>
    <w:rPr>
      <w:rFonts w:ascii="仿宋_GB2312" w:eastAsia="仿宋_GB2312" w:cs="MingLiU"/>
      <w:b/>
      <w:sz w:val="24"/>
      <w:szCs w:val="28"/>
    </w:rPr>
  </w:style>
  <w:style w:type="character" w:customStyle="1" w:styleId="Char12">
    <w:name w:val="纯文本 Char1"/>
    <w:qFormat/>
    <w:rPr>
      <w:rFonts w:ascii="宋体" w:hAnsi="Courier New"/>
      <w:kern w:val="2"/>
      <w:sz w:val="21"/>
      <w:lang w:val="en-US" w:eastAsia="zh-CN"/>
    </w:rPr>
  </w:style>
  <w:style w:type="character" w:customStyle="1" w:styleId="CharChar11">
    <w:name w:val="Char Char11"/>
    <w:qFormat/>
    <w:rPr>
      <w:rFonts w:eastAsia="宋体"/>
      <w:b/>
      <w:sz w:val="24"/>
      <w:lang w:val="en-US" w:eastAsia="zh-CN" w:bidi="ar-SA"/>
    </w:rPr>
  </w:style>
  <w:style w:type="character" w:customStyle="1" w:styleId="Char13">
    <w:name w:val="页眉 Char1"/>
    <w:qFormat/>
    <w:rPr>
      <w:sz w:val="18"/>
    </w:rPr>
  </w:style>
  <w:style w:type="character" w:customStyle="1" w:styleId="aff7">
    <w:name w:val="批注主题 字符"/>
    <w:basedOn w:val="ac"/>
    <w:link w:val="aff6"/>
    <w:qFormat/>
    <w:rPr>
      <w:sz w:val="24"/>
    </w:rPr>
  </w:style>
  <w:style w:type="character" w:customStyle="1" w:styleId="aff9">
    <w:name w:val="正文首行缩进 字符"/>
    <w:link w:val="aff8"/>
    <w:qFormat/>
    <w:rPr>
      <w:rFonts w:ascii="宋体" w:hAnsi="宋体"/>
      <w:color w:val="000000"/>
      <w:kern w:val="2"/>
      <w:sz w:val="24"/>
    </w:rPr>
  </w:style>
  <w:style w:type="character" w:customStyle="1" w:styleId="CharChar8">
    <w:name w:val="Char Char8"/>
    <w:qFormat/>
    <w:rPr>
      <w:kern w:val="2"/>
      <w:sz w:val="18"/>
      <w:szCs w:val="18"/>
    </w:rPr>
  </w:style>
  <w:style w:type="character" w:customStyle="1" w:styleId="2CharCharChar0">
    <w:name w:val="页脚2 Char Char Char"/>
    <w:qFormat/>
    <w:rPr>
      <w:rFonts w:ascii="宋体" w:hAnsi="宋体"/>
      <w:sz w:val="18"/>
      <w:szCs w:val="18"/>
    </w:rPr>
  </w:style>
  <w:style w:type="character" w:customStyle="1" w:styleId="Char20">
    <w:name w:val="普通文字 Char2"/>
    <w:qFormat/>
    <w:rPr>
      <w:rFonts w:ascii="宋体" w:hAnsi="Courier New"/>
      <w:kern w:val="2"/>
      <w:sz w:val="28"/>
      <w:szCs w:val="28"/>
    </w:rPr>
  </w:style>
  <w:style w:type="character" w:customStyle="1" w:styleId="Char">
    <w:name w:val="章 Char"/>
    <w:qFormat/>
    <w:rPr>
      <w:rFonts w:eastAsia="宋体"/>
      <w:b/>
      <w:kern w:val="44"/>
      <w:sz w:val="44"/>
      <w:lang w:val="en-US" w:eastAsia="zh-CN" w:bidi="ar-SA"/>
    </w:rPr>
  </w:style>
  <w:style w:type="character" w:customStyle="1" w:styleId="af5">
    <w:name w:val="日期 字符"/>
    <w:link w:val="af4"/>
    <w:uiPriority w:val="99"/>
    <w:qFormat/>
    <w:rPr>
      <w:rFonts w:eastAsia="宋体"/>
      <w:sz w:val="24"/>
      <w:lang w:val="en-US" w:eastAsia="zh-CN" w:bidi="ar-SA"/>
    </w:rPr>
  </w:style>
  <w:style w:type="character" w:customStyle="1" w:styleId="CharChar25">
    <w:name w:val="Char Char25"/>
    <w:qFormat/>
    <w:rPr>
      <w:rFonts w:ascii="Arial" w:eastAsia="黑体" w:hAnsi="Arial"/>
      <w:b/>
      <w:bCs/>
      <w:kern w:val="2"/>
      <w:sz w:val="30"/>
      <w:szCs w:val="32"/>
      <w:lang w:val="en-US" w:eastAsia="zh-CN" w:bidi="ar-SA"/>
    </w:rPr>
  </w:style>
  <w:style w:type="character" w:customStyle="1" w:styleId="3Char1">
    <w:name w:val="正文文本 3 Char1"/>
    <w:qFormat/>
    <w:rPr>
      <w:kern w:val="2"/>
      <w:sz w:val="16"/>
      <w:szCs w:val="16"/>
      <w:lang w:val="en-US" w:eastAsia="zh-CN"/>
    </w:rPr>
  </w:style>
  <w:style w:type="character" w:customStyle="1" w:styleId="aff1">
    <w:name w:val="脚注文本 字符"/>
    <w:link w:val="aff0"/>
    <w:qFormat/>
    <w:rPr>
      <w:kern w:val="2"/>
      <w:sz w:val="18"/>
      <w:szCs w:val="18"/>
    </w:rPr>
  </w:style>
  <w:style w:type="character" w:customStyle="1" w:styleId="CharChar41">
    <w:name w:val="Char Char41"/>
    <w:qFormat/>
    <w:rPr>
      <w:rFonts w:ascii="Arial" w:eastAsia="黑体" w:hAnsi="Arial"/>
      <w:b/>
      <w:sz w:val="32"/>
      <w:lang w:val="en-US" w:eastAsia="zh-CN" w:bidi="ar-SA"/>
    </w:rPr>
  </w:style>
  <w:style w:type="character" w:customStyle="1" w:styleId="CharCharChar0">
    <w:name w:val="页眉 Char Char Char"/>
    <w:qFormat/>
    <w:rPr>
      <w:sz w:val="18"/>
    </w:rPr>
  </w:style>
  <w:style w:type="character" w:customStyle="1" w:styleId="HTML0">
    <w:name w:val="HTML 预设格式 字符"/>
    <w:link w:val="HTML"/>
    <w:qFormat/>
    <w:rPr>
      <w:rFonts w:ascii="Arial" w:eastAsia="宋体" w:hAnsi="Arial" w:cs="Arial"/>
      <w:sz w:val="24"/>
      <w:szCs w:val="24"/>
      <w:lang w:val="en-US" w:eastAsia="zh-CN" w:bidi="ar-SA"/>
    </w:rPr>
  </w:style>
  <w:style w:type="character" w:customStyle="1" w:styleId="2CharChar">
    <w:name w:val="页脚2 Char Char"/>
    <w:link w:val="28"/>
    <w:qFormat/>
    <w:rPr>
      <w:rFonts w:ascii="宋体" w:hAnsi="宋体"/>
      <w:sz w:val="18"/>
      <w:szCs w:val="18"/>
    </w:rPr>
  </w:style>
  <w:style w:type="paragraph" w:customStyle="1" w:styleId="28">
    <w:name w:val="页脚2"/>
    <w:basedOn w:val="a"/>
    <w:link w:val="2CharChar"/>
    <w:qFormat/>
    <w:pPr>
      <w:pBdr>
        <w:top w:val="single" w:sz="6" w:space="0" w:color="auto"/>
      </w:pBdr>
      <w:jc w:val="right"/>
      <w:textAlignment w:val="center"/>
    </w:pPr>
    <w:rPr>
      <w:rFonts w:ascii="宋体" w:hAnsi="宋体"/>
      <w:kern w:val="0"/>
      <w:sz w:val="18"/>
      <w:szCs w:val="18"/>
      <w:lang w:val="zh-CN"/>
    </w:rPr>
  </w:style>
  <w:style w:type="character" w:customStyle="1" w:styleId="CharChar0">
    <w:name w:val="页眉 Char Char"/>
    <w:qFormat/>
    <w:rPr>
      <w:sz w:val="18"/>
    </w:rPr>
  </w:style>
  <w:style w:type="character" w:customStyle="1" w:styleId="CharChar20">
    <w:name w:val="Char Char20"/>
    <w:qFormat/>
    <w:rPr>
      <w:rFonts w:eastAsia="黑体"/>
      <w:kern w:val="2"/>
      <w:sz w:val="44"/>
      <w:szCs w:val="44"/>
      <w:lang w:val="en-US" w:eastAsia="zh-CN" w:bidi="ar-SA"/>
    </w:rPr>
  </w:style>
  <w:style w:type="character" w:customStyle="1" w:styleId="cucd-2Char1">
    <w:name w:val="cucd-2 Char1"/>
    <w:link w:val="cucd-2"/>
    <w:qFormat/>
    <w:rPr>
      <w:rFonts w:ascii="宋体" w:hAnsi="宋体"/>
      <w:b/>
      <w:kern w:val="2"/>
      <w:sz w:val="28"/>
      <w:szCs w:val="28"/>
      <w:lang w:val="en-US" w:eastAsia="zh-CN" w:bidi="ar-SA"/>
    </w:rPr>
  </w:style>
  <w:style w:type="paragraph" w:customStyle="1" w:styleId="cucd-2">
    <w:name w:val="cucd-2"/>
    <w:next w:val="a"/>
    <w:link w:val="cucd-2Char1"/>
    <w:qFormat/>
    <w:pPr>
      <w:tabs>
        <w:tab w:val="left" w:pos="1134"/>
      </w:tabs>
      <w:spacing w:line="360" w:lineRule="auto"/>
      <w:ind w:left="1134" w:hanging="567"/>
      <w:outlineLvl w:val="1"/>
    </w:pPr>
    <w:rPr>
      <w:rFonts w:ascii="宋体" w:hAnsi="宋体"/>
      <w:b/>
      <w:kern w:val="2"/>
      <w:sz w:val="28"/>
      <w:szCs w:val="28"/>
    </w:rPr>
  </w:style>
  <w:style w:type="character" w:customStyle="1" w:styleId="CharChar231">
    <w:name w:val="Char Char231"/>
    <w:qFormat/>
    <w:rPr>
      <w:rFonts w:ascii="Arial" w:eastAsia="黑体" w:hAnsi="Arial"/>
      <w:b/>
      <w:sz w:val="32"/>
      <w:lang w:val="en-US" w:eastAsia="zh-CN" w:bidi="ar-SA"/>
    </w:rPr>
  </w:style>
  <w:style w:type="character" w:customStyle="1" w:styleId="cucd-0CharChar">
    <w:name w:val="cucd-0 Char Char"/>
    <w:link w:val="cucd-0"/>
    <w:qFormat/>
    <w:rPr>
      <w:kern w:val="2"/>
      <w:sz w:val="24"/>
      <w:szCs w:val="24"/>
      <w:lang w:val="en-US" w:eastAsia="zh-CN" w:bidi="ar-SA"/>
    </w:rPr>
  </w:style>
  <w:style w:type="paragraph" w:customStyle="1" w:styleId="cucd-0">
    <w:name w:val="cucd-0"/>
    <w:link w:val="cucd-0CharChar"/>
    <w:qFormat/>
    <w:pPr>
      <w:spacing w:line="360" w:lineRule="auto"/>
      <w:ind w:firstLineChars="200" w:firstLine="480"/>
    </w:pPr>
    <w:rPr>
      <w:kern w:val="2"/>
      <w:sz w:val="24"/>
      <w:szCs w:val="24"/>
    </w:rPr>
  </w:style>
  <w:style w:type="character" w:customStyle="1" w:styleId="2CharChar0">
    <w:name w:val="正文文字2 Char Char"/>
    <w:link w:val="29"/>
    <w:qFormat/>
    <w:rPr>
      <w:rFonts w:ascii="Arial" w:eastAsia="黑体"/>
      <w:sz w:val="21"/>
      <w:lang w:val="en-US" w:eastAsia="zh-CN" w:bidi="ar-SA"/>
    </w:rPr>
  </w:style>
  <w:style w:type="paragraph" w:customStyle="1" w:styleId="29">
    <w:name w:val="正文文字2"/>
    <w:basedOn w:val="ad"/>
    <w:link w:val="2CharChar0"/>
    <w:qFormat/>
    <w:pPr>
      <w:adjustRightInd w:val="0"/>
      <w:spacing w:after="60" w:line="360" w:lineRule="atLeast"/>
      <w:ind w:leftChars="30" w:left="72" w:rightChars="30" w:right="72"/>
      <w:jc w:val="center"/>
      <w:textAlignment w:val="baseline"/>
    </w:pPr>
    <w:rPr>
      <w:rFonts w:ascii="Arial" w:eastAsia="黑体"/>
      <w:kern w:val="0"/>
      <w:sz w:val="21"/>
    </w:rPr>
  </w:style>
  <w:style w:type="paragraph" w:customStyle="1" w:styleId="CM23">
    <w:name w:val="CM23"/>
    <w:basedOn w:val="Default"/>
    <w:next w:val="Default"/>
    <w:qFormat/>
    <w:pPr>
      <w:spacing w:after="120"/>
    </w:pPr>
    <w:rPr>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21CharChar">
    <w:name w:val="样式 正文首行缩进 + 首行缩进:  2 字符1 Char Char"/>
    <w:basedOn w:val="aff8"/>
    <w:qFormat/>
    <w:pPr>
      <w:adjustRightInd w:val="0"/>
      <w:spacing w:after="0" w:line="400" w:lineRule="exact"/>
      <w:ind w:firstLineChars="200" w:firstLine="480"/>
      <w:textAlignment w:val="baseline"/>
    </w:pPr>
    <w:rPr>
      <w:rFonts w:eastAsia="仿宋_GB2312" w:cs="宋体"/>
    </w:rPr>
  </w:style>
  <w:style w:type="paragraph" w:customStyle="1" w:styleId="xl22">
    <w:name w:val="xl22"/>
    <w:basedOn w:val="a"/>
    <w:qFormat/>
    <w:pPr>
      <w:spacing w:before="100" w:beforeAutospacing="1" w:after="100" w:afterAutospacing="1"/>
      <w:jc w:val="center"/>
      <w:textAlignment w:val="center"/>
    </w:pPr>
    <w:rPr>
      <w:rFonts w:ascii="宋体"/>
      <w:sz w:val="24"/>
      <w:szCs w:val="24"/>
    </w:rPr>
  </w:style>
  <w:style w:type="paragraph" w:customStyle="1" w:styleId="14">
    <w:name w:val="1"/>
    <w:basedOn w:val="a"/>
    <w:qFormat/>
    <w:pPr>
      <w:spacing w:afterLines="50" w:after="156" w:line="360" w:lineRule="auto"/>
      <w:jc w:val="center"/>
    </w:pPr>
    <w:rPr>
      <w:rFonts w:ascii="宋体" w:hAnsi="宋体"/>
      <w:b/>
      <w:sz w:val="28"/>
      <w:szCs w:val="28"/>
    </w:rPr>
  </w:style>
  <w:style w:type="paragraph" w:customStyle="1" w:styleId="CM24">
    <w:name w:val="CM24"/>
    <w:basedOn w:val="Default"/>
    <w:next w:val="Default"/>
    <w:qFormat/>
    <w:pPr>
      <w:spacing w:after="218"/>
    </w:pPr>
    <w:rPr>
      <w:color w:val="auto"/>
    </w:rPr>
  </w:style>
  <w:style w:type="paragraph" w:customStyle="1" w:styleId="11115">
    <w:name w:val="样式 宋体 小四 首行缩进:  1.11 厘米 行距: 1.5 倍行距"/>
    <w:basedOn w:val="a"/>
    <w:qFormat/>
    <w:pPr>
      <w:tabs>
        <w:tab w:val="left" w:pos="720"/>
      </w:tabs>
      <w:spacing w:before="100" w:beforeAutospacing="1" w:after="100" w:afterAutospacing="1" w:line="360" w:lineRule="auto"/>
      <w:ind w:left="720"/>
    </w:pPr>
    <w:rPr>
      <w:rFonts w:ascii="宋体"/>
      <w:color w:val="333300"/>
      <w:sz w:val="24"/>
    </w:rPr>
  </w:style>
  <w:style w:type="paragraph" w:customStyle="1" w:styleId="15">
    <w:name w:val="正文缩进1"/>
    <w:basedOn w:val="a"/>
    <w:qFormat/>
    <w:pPr>
      <w:ind w:firstLine="420"/>
    </w:pPr>
    <w:rPr>
      <w:szCs w:val="24"/>
    </w:rPr>
  </w:style>
  <w:style w:type="paragraph" w:styleId="afff3">
    <w:name w:val="List Paragraph"/>
    <w:basedOn w:val="a"/>
    <w:uiPriority w:val="34"/>
    <w:qFormat/>
    <w:pPr>
      <w:ind w:firstLineChars="200" w:firstLine="420"/>
    </w:pPr>
  </w:style>
  <w:style w:type="paragraph" w:customStyle="1" w:styleId="afff4">
    <w:name w:val="空半行"/>
    <w:basedOn w:val="a"/>
    <w:qFormat/>
    <w:pPr>
      <w:adjustRightInd w:val="0"/>
      <w:spacing w:line="120" w:lineRule="exact"/>
      <w:textAlignment w:val="baseline"/>
    </w:pPr>
    <w:rPr>
      <w:rFonts w:eastAsia="仿宋_GB2312"/>
      <w:color w:val="FFFFFF"/>
      <w:sz w:val="30"/>
    </w:rPr>
  </w:style>
  <w:style w:type="paragraph" w:customStyle="1" w:styleId="cucd-3">
    <w:name w:val="cucd-3"/>
    <w:next w:val="a"/>
    <w:qFormat/>
    <w:pPr>
      <w:spacing w:line="360" w:lineRule="auto"/>
      <w:ind w:left="709"/>
      <w:jc w:val="center"/>
      <w:outlineLvl w:val="2"/>
    </w:pPr>
    <w:rPr>
      <w:kern w:val="2"/>
      <w:sz w:val="28"/>
      <w:szCs w:val="24"/>
    </w:rPr>
  </w:style>
  <w:style w:type="paragraph" w:customStyle="1" w:styleId="Web23">
    <w:name w:val="普通(Web)23"/>
    <w:basedOn w:val="a"/>
    <w:qFormat/>
    <w:pPr>
      <w:spacing w:after="75" w:line="360" w:lineRule="atLeast"/>
    </w:pPr>
    <w:rPr>
      <w:rFonts w:ascii="宋体" w:hAnsi="宋体" w:cs="宋体"/>
      <w:sz w:val="24"/>
      <w:szCs w:val="24"/>
    </w:rPr>
  </w:style>
  <w:style w:type="paragraph" w:customStyle="1" w:styleId="552">
    <w:name w:val="样式 小四 段前: 5 磅 段后: 5 磅 首行缩进:  2 字符"/>
    <w:basedOn w:val="a"/>
    <w:qFormat/>
    <w:pPr>
      <w:spacing w:line="280" w:lineRule="exact"/>
      <w:jc w:val="center"/>
    </w:pPr>
    <w:rPr>
      <w:rFonts w:ascii="宋体" w:hAnsi="宋体"/>
      <w:snapToGrid w:val="0"/>
      <w:spacing w:val="-6"/>
      <w:sz w:val="24"/>
      <w:szCs w:val="24"/>
    </w:rPr>
  </w:style>
  <w:style w:type="paragraph" w:customStyle="1" w:styleId="16">
    <w:name w:val="批注框文本1"/>
    <w:basedOn w:val="a"/>
    <w:qFormat/>
    <w:rPr>
      <w:sz w:val="18"/>
      <w:szCs w:val="18"/>
    </w:rPr>
  </w:style>
  <w:style w:type="paragraph" w:customStyle="1" w:styleId="afff5">
    <w:name w:val="注"/>
    <w:basedOn w:val="a"/>
    <w:qFormat/>
    <w:pPr>
      <w:adjustRightInd w:val="0"/>
      <w:spacing w:line="360" w:lineRule="atLeast"/>
      <w:ind w:left="840" w:hanging="420"/>
      <w:textAlignment w:val="baseline"/>
    </w:pPr>
  </w:style>
  <w:style w:type="paragraph" w:customStyle="1" w:styleId="afff6">
    <w:name w:val="表中文字"/>
    <w:basedOn w:val="a"/>
    <w:qFormat/>
    <w:pPr>
      <w:adjustRightInd w:val="0"/>
      <w:snapToGrid w:val="0"/>
      <w:spacing w:line="360" w:lineRule="auto"/>
      <w:jc w:val="center"/>
    </w:pPr>
    <w:rPr>
      <w:rFonts w:ascii="Arial" w:hAnsi="Arial" w:cs="Arial"/>
      <w:sz w:val="24"/>
      <w:szCs w:val="24"/>
    </w:rPr>
  </w:style>
  <w:style w:type="paragraph" w:customStyle="1" w:styleId="afff7">
    <w:name w:val="表格"/>
    <w:basedOn w:val="a"/>
    <w:qFormat/>
    <w:pPr>
      <w:adjustRightInd w:val="0"/>
      <w:spacing w:before="160" w:line="400" w:lineRule="exact"/>
      <w:jc w:val="center"/>
      <w:textAlignment w:val="baseline"/>
    </w:pPr>
    <w:rPr>
      <w:spacing w:val="20"/>
      <w:sz w:val="24"/>
    </w:rPr>
  </w:style>
  <w:style w:type="paragraph" w:customStyle="1" w:styleId="ZchnZchnCharChar">
    <w:name w:val="Zchn Zchn Char Char"/>
    <w:basedOn w:val="a"/>
    <w:qFormat/>
    <w:pPr>
      <w:adjustRightInd w:val="0"/>
      <w:spacing w:line="360" w:lineRule="auto"/>
    </w:pPr>
    <w:rPr>
      <w:sz w:val="24"/>
    </w:rPr>
  </w:style>
  <w:style w:type="paragraph" w:customStyle="1" w:styleId="Char1CharCharChar1CharCharCharCharCharCharCharCharChar">
    <w:name w:val="Char1 Char Char Char1 Char Char Char Char Char Char Char Char Char"/>
    <w:basedOn w:val="a8"/>
    <w:qFormat/>
    <w:pPr>
      <w:adjustRightInd w:val="0"/>
      <w:spacing w:line="436" w:lineRule="exact"/>
      <w:ind w:left="357"/>
      <w:outlineLvl w:val="3"/>
    </w:pPr>
    <w:rPr>
      <w:rFonts w:ascii="Tahoma" w:hAnsi="Tahoma"/>
      <w:b/>
      <w:kern w:val="2"/>
      <w:sz w:val="24"/>
      <w:szCs w:val="24"/>
    </w:rPr>
  </w:style>
  <w:style w:type="character" w:customStyle="1" w:styleId="afd">
    <w:name w:val="页眉 字符"/>
    <w:link w:val="afc"/>
    <w:uiPriority w:val="99"/>
    <w:qFormat/>
    <w:rPr>
      <w:kern w:val="2"/>
      <w:sz w:val="18"/>
    </w:rPr>
  </w:style>
  <w:style w:type="paragraph" w:customStyle="1" w:styleId="Level1">
    <w:name w:val="Level 1"/>
    <w:basedOn w:val="a"/>
    <w:qFormat/>
    <w:pPr>
      <w:tabs>
        <w:tab w:val="left" w:pos="851"/>
      </w:tabs>
      <w:spacing w:after="240" w:line="312" w:lineRule="auto"/>
      <w:ind w:left="851" w:hanging="851"/>
      <w:outlineLvl w:val="0"/>
    </w:pPr>
    <w:rPr>
      <w:sz w:val="24"/>
      <w:lang w:val="en-GB" w:eastAsia="en-US"/>
    </w:rPr>
  </w:style>
  <w:style w:type="paragraph" w:customStyle="1" w:styleId="panj">
    <w:name w:val="panj"/>
    <w:basedOn w:val="a"/>
    <w:qFormat/>
    <w:pPr>
      <w:spacing w:line="440" w:lineRule="exact"/>
      <w:ind w:firstLineChars="200" w:firstLine="200"/>
    </w:pPr>
    <w:rPr>
      <w:sz w:val="24"/>
      <w:szCs w:val="24"/>
    </w:rPr>
  </w:style>
  <w:style w:type="paragraph" w:customStyle="1" w:styleId="CharCharCharCharCharCharChar">
    <w:name w:val="Char Char Char Char Char Char Char"/>
    <w:basedOn w:val="a"/>
    <w:qFormat/>
    <w:pPr>
      <w:snapToGrid w:val="0"/>
      <w:spacing w:after="160" w:line="360" w:lineRule="auto"/>
    </w:pPr>
    <w:rPr>
      <w:sz w:val="24"/>
      <w:szCs w:val="24"/>
      <w:lang w:eastAsia="en-US"/>
    </w:rPr>
  </w:style>
  <w:style w:type="paragraph" w:customStyle="1" w:styleId="cucd-00">
    <w:name w:val="样式 cucd-0 + 宋体"/>
    <w:basedOn w:val="a"/>
    <w:qFormat/>
    <w:pPr>
      <w:spacing w:line="360" w:lineRule="auto"/>
      <w:ind w:firstLineChars="200" w:firstLine="480"/>
    </w:pPr>
    <w:rPr>
      <w:rFonts w:ascii="宋体" w:hAnsi="宋体"/>
      <w:sz w:val="24"/>
      <w:szCs w:val="24"/>
    </w:rPr>
  </w:style>
  <w:style w:type="paragraph" w:customStyle="1" w:styleId="afff8">
    <w:name w:val="样式"/>
    <w:qFormat/>
    <w:pPr>
      <w:widowControl w:val="0"/>
      <w:adjustRightInd w:val="0"/>
      <w:spacing w:line="360" w:lineRule="auto"/>
      <w:ind w:firstLine="482"/>
      <w:jc w:val="both"/>
      <w:textAlignment w:val="baseline"/>
    </w:pPr>
    <w:rPr>
      <w:sz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221">
    <w:name w:val="标题2.2.1"/>
    <w:basedOn w:val="a"/>
    <w:qFormat/>
    <w:pPr>
      <w:tabs>
        <w:tab w:val="left" w:pos="-164"/>
      </w:tabs>
      <w:ind w:left="1418" w:hanging="1582"/>
    </w:pPr>
    <w:rPr>
      <w:szCs w:val="24"/>
    </w:rPr>
  </w:style>
  <w:style w:type="paragraph" w:customStyle="1" w:styleId="TOC11">
    <w:name w:val="TOC 标题11"/>
    <w:basedOn w:val="1"/>
    <w:next w:val="a"/>
    <w:qFormat/>
    <w:pPr>
      <w:widowControl/>
      <w:spacing w:before="480" w:after="0" w:line="276" w:lineRule="auto"/>
      <w:jc w:val="left"/>
      <w:outlineLvl w:val="9"/>
    </w:pPr>
    <w:rPr>
      <w:rFonts w:ascii="Cambria" w:hAnsi="Cambria"/>
      <w:bCs/>
      <w:color w:val="365F91"/>
      <w:kern w:val="0"/>
      <w:sz w:val="28"/>
      <w:szCs w:val="28"/>
    </w:rPr>
  </w:style>
  <w:style w:type="paragraph" w:customStyle="1" w:styleId="CM21">
    <w:name w:val="CM21"/>
    <w:basedOn w:val="Default"/>
    <w:next w:val="Default"/>
    <w:qFormat/>
    <w:pPr>
      <w:spacing w:line="228" w:lineRule="atLeast"/>
    </w:pPr>
    <w:rPr>
      <w:color w:val="auto"/>
    </w:rPr>
  </w:style>
  <w:style w:type="paragraph" w:customStyle="1" w:styleId="afff9">
    <w:name w:val="表文字"/>
    <w:basedOn w:val="a"/>
    <w:qFormat/>
    <w:pPr>
      <w:wordWrap w:val="0"/>
      <w:adjustRightInd w:val="0"/>
      <w:snapToGrid w:val="0"/>
    </w:pPr>
  </w:style>
  <w:style w:type="paragraph" w:customStyle="1" w:styleId="17">
    <w:name w:val="列出段落1"/>
    <w:basedOn w:val="a"/>
    <w:qFormat/>
    <w:pPr>
      <w:ind w:firstLineChars="200" w:firstLine="420"/>
    </w:pPr>
    <w:rPr>
      <w:szCs w:val="24"/>
    </w:rPr>
  </w:style>
  <w:style w:type="paragraph" w:customStyle="1" w:styleId="18">
    <w:name w:val="纯文本1"/>
    <w:basedOn w:val="a"/>
    <w:qFormat/>
    <w:pPr>
      <w:adjustRightInd w:val="0"/>
      <w:textAlignment w:val="baseline"/>
    </w:pPr>
    <w:rPr>
      <w:rFonts w:ascii="宋体" w:hAnsi="Courier New"/>
    </w:rPr>
  </w:style>
  <w:style w:type="character" w:customStyle="1" w:styleId="afb">
    <w:name w:val="页脚 字符"/>
    <w:link w:val="afa"/>
    <w:qFormat/>
    <w:rPr>
      <w:kern w:val="2"/>
      <w:sz w:val="18"/>
    </w:rPr>
  </w:style>
  <w:style w:type="paragraph" w:customStyle="1" w:styleId="CharCharCharCharCharCharCharCharChar">
    <w:name w:val="Char Char Char Char Char Char Char Char Char"/>
    <w:basedOn w:val="a"/>
    <w:qFormat/>
    <w:pPr>
      <w:spacing w:after="160" w:line="240" w:lineRule="exact"/>
    </w:pPr>
    <w:rPr>
      <w:szCs w:val="24"/>
    </w:rPr>
  </w:style>
  <w:style w:type="paragraph" w:customStyle="1" w:styleId="body2">
    <w:name w:val="body 2"/>
    <w:basedOn w:val="2"/>
    <w:qFormat/>
    <w:pPr>
      <w:keepNext w:val="0"/>
      <w:keepLines w:val="0"/>
      <w:widowControl/>
      <w:adjustRightInd/>
      <w:spacing w:before="120" w:after="0" w:line="240" w:lineRule="auto"/>
      <w:textAlignment w:val="auto"/>
      <w:outlineLvl w:val="9"/>
    </w:pPr>
    <w:rPr>
      <w:rFonts w:eastAsia="宋体"/>
      <w:b w:val="0"/>
      <w:sz w:val="20"/>
      <w:lang w:eastAsia="en-US"/>
    </w:rPr>
  </w:style>
  <w:style w:type="paragraph" w:customStyle="1" w:styleId="xl25">
    <w:name w:val="xl25"/>
    <w:basedOn w:val="a"/>
    <w:qFormat/>
    <w:pPr>
      <w:pBdr>
        <w:bottom w:val="single" w:sz="4" w:space="0" w:color="auto"/>
        <w:right w:val="single" w:sz="4" w:space="0" w:color="auto"/>
      </w:pBdr>
      <w:spacing w:before="100" w:beforeAutospacing="1" w:after="100" w:afterAutospacing="1"/>
      <w:jc w:val="center"/>
    </w:pPr>
    <w:rPr>
      <w:rFonts w:ascii="宋体" w:hAnsi="宋体"/>
      <w:szCs w:val="21"/>
    </w:rPr>
  </w:style>
  <w:style w:type="paragraph" w:customStyle="1" w:styleId="note2">
    <w:name w:val="note 2"/>
    <w:basedOn w:val="body2"/>
    <w:qFormat/>
    <w:pPr>
      <w:ind w:left="1260" w:hanging="1080"/>
      <w:jc w:val="left"/>
    </w:pPr>
    <w:rPr>
      <w:b/>
    </w:rPr>
  </w:style>
  <w:style w:type="paragraph" w:customStyle="1" w:styleId="CM1">
    <w:name w:val="CM1"/>
    <w:basedOn w:val="Default"/>
    <w:next w:val="Default"/>
    <w:qFormat/>
    <w:pPr>
      <w:spacing w:line="191" w:lineRule="atLeast"/>
    </w:pPr>
    <w:rPr>
      <w:color w:val="auto"/>
    </w:rPr>
  </w:style>
  <w:style w:type="paragraph" w:customStyle="1" w:styleId="Text">
    <w:name w:val="Text"/>
    <w:basedOn w:val="a"/>
    <w:qFormat/>
    <w:rPr>
      <w:rFonts w:ascii="Arial" w:hAnsi="Arial"/>
      <w:lang w:val="en-GB" w:eastAsia="de-DE"/>
    </w:rPr>
  </w:style>
  <w:style w:type="paragraph" w:customStyle="1" w:styleId="110">
    <w:name w:val="标题1.1"/>
    <w:basedOn w:val="a"/>
    <w:qFormat/>
    <w:pPr>
      <w:tabs>
        <w:tab w:val="left" w:pos="1"/>
      </w:tabs>
      <w:spacing w:line="440" w:lineRule="exact"/>
      <w:ind w:firstLine="1"/>
      <w:outlineLvl w:val="1"/>
    </w:pPr>
    <w:rPr>
      <w:rFonts w:ascii="宋体" w:hAnsi="宋体"/>
      <w:b/>
      <w:sz w:val="28"/>
      <w:szCs w:val="24"/>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19">
    <w:name w:val="修订1"/>
    <w:uiPriority w:val="99"/>
    <w:qFormat/>
    <w:rPr>
      <w:kern w:val="2"/>
      <w:sz w:val="21"/>
      <w:szCs w:val="24"/>
    </w:rPr>
  </w:style>
  <w:style w:type="paragraph" w:customStyle="1" w:styleId="Heading2a">
    <w:name w:val="Heading 2a"/>
    <w:basedOn w:val="2"/>
    <w:qFormat/>
    <w:pPr>
      <w:widowControl/>
      <w:adjustRightInd/>
      <w:spacing w:before="320" w:after="0" w:line="300" w:lineRule="exact"/>
      <w:jc w:val="left"/>
      <w:textAlignment w:val="auto"/>
    </w:pPr>
    <w:rPr>
      <w:rFonts w:eastAsia="Batang"/>
      <w:b w:val="0"/>
      <w:i/>
      <w:sz w:val="20"/>
      <w:lang w:val="en-GB" w:eastAsia="en-US"/>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1a">
    <w:name w:val="样式1"/>
    <w:basedOn w:val="a"/>
    <w:qFormat/>
    <w:pPr>
      <w:autoSpaceDE w:val="0"/>
      <w:autoSpaceDN w:val="0"/>
      <w:adjustRightInd w:val="0"/>
      <w:spacing w:after="120"/>
      <w:textAlignment w:val="baseline"/>
    </w:pPr>
    <w:rPr>
      <w:rFonts w:ascii="宋体" w:hAnsi="Tms Rmn"/>
      <w:sz w:val="24"/>
    </w:rPr>
  </w:style>
  <w:style w:type="paragraph" w:customStyle="1" w:styleId="Char0">
    <w:name w:val="Char"/>
    <w:basedOn w:val="a"/>
    <w:qFormat/>
    <w:rPr>
      <w:rFonts w:ascii="Tahoma" w:hAnsi="Tahoma"/>
      <w:sz w:val="24"/>
    </w:rPr>
  </w:style>
  <w:style w:type="paragraph" w:customStyle="1" w:styleId="cucd-1">
    <w:name w:val="cucd-1"/>
    <w:next w:val="cucd-2"/>
    <w:qFormat/>
    <w:pPr>
      <w:pageBreakBefore/>
      <w:tabs>
        <w:tab w:val="left" w:pos="425"/>
      </w:tabs>
      <w:spacing w:beforeLines="100" w:before="312" w:afterLines="50" w:after="156" w:line="360" w:lineRule="auto"/>
      <w:ind w:left="425" w:hanging="425"/>
      <w:jc w:val="center"/>
      <w:outlineLvl w:val="0"/>
    </w:pPr>
    <w:rPr>
      <w:rFonts w:eastAsia="黑体"/>
      <w:b/>
      <w:kern w:val="2"/>
      <w:sz w:val="36"/>
      <w:szCs w:val="24"/>
    </w:rPr>
  </w:style>
  <w:style w:type="paragraph" w:customStyle="1" w:styleId="Level2">
    <w:name w:val="Level 2"/>
    <w:basedOn w:val="a"/>
    <w:qFormat/>
    <w:pPr>
      <w:tabs>
        <w:tab w:val="left" w:pos="851"/>
      </w:tabs>
      <w:spacing w:after="240" w:line="312" w:lineRule="auto"/>
      <w:ind w:left="851" w:hanging="851"/>
      <w:outlineLvl w:val="1"/>
    </w:pPr>
    <w:rPr>
      <w:sz w:val="24"/>
      <w:lang w:val="en-GB" w:eastAsia="en-US"/>
    </w:rPr>
  </w:style>
  <w:style w:type="paragraph" w:customStyle="1" w:styleId="Char110">
    <w:name w:val="Char11"/>
    <w:basedOn w:val="a"/>
    <w:qFormat/>
    <w:pPr>
      <w:spacing w:after="160" w:line="240" w:lineRule="exact"/>
    </w:pPr>
  </w:style>
  <w:style w:type="paragraph" w:customStyle="1" w:styleId="flNote">
    <w:name w:val="flNote"/>
    <w:basedOn w:val="a"/>
    <w:qFormat/>
    <w:pPr>
      <w:adjustRightInd w:val="0"/>
      <w:spacing w:before="320" w:after="160" w:line="360" w:lineRule="atLeast"/>
      <w:jc w:val="center"/>
      <w:textAlignment w:val="baseline"/>
    </w:pPr>
    <w:rPr>
      <w:rFonts w:ascii="Arial" w:eastAsia="黑体"/>
      <w:sz w:val="30"/>
    </w:rPr>
  </w:style>
  <w:style w:type="paragraph" w:customStyle="1" w:styleId="1b">
    <w:name w:val="ｽﾀｲﾙ1"/>
    <w:basedOn w:val="a"/>
    <w:qFormat/>
    <w:pPr>
      <w:adjustRightInd w:val="0"/>
      <w:snapToGrid w:val="0"/>
      <w:spacing w:before="60" w:after="60"/>
      <w:textAlignment w:val="baseline"/>
    </w:pPr>
    <w:rPr>
      <w:rFonts w:ascii="Arial" w:eastAsia="MS Gothic" w:hAnsi="Arial"/>
      <w:lang w:eastAsia="ja-JP"/>
    </w:rPr>
  </w:style>
  <w:style w:type="paragraph" w:customStyle="1" w:styleId="2a">
    <w:name w:val="2"/>
    <w:basedOn w:val="a"/>
    <w:next w:val="a0"/>
    <w:qFormat/>
    <w:pPr>
      <w:ind w:left="708"/>
    </w:pPr>
    <w:rPr>
      <w:rFonts w:ascii="CG Times (WN)" w:hAnsi="CG Times (WN)"/>
      <w:sz w:val="24"/>
      <w:lang w:val="de-DE" w:eastAsia="de-DE"/>
    </w:rPr>
  </w:style>
  <w:style w:type="paragraph" w:customStyle="1" w:styleId="CharCharChar1CharCharCharCharCharCharChar">
    <w:name w:val="Char Char Char1 Char Char Char Char Char Char Char"/>
    <w:basedOn w:val="a"/>
    <w:qFormat/>
    <w:pPr>
      <w:autoSpaceDE w:val="0"/>
      <w:autoSpaceDN w:val="0"/>
    </w:pPr>
    <w:rPr>
      <w:rFonts w:ascii="Tahoma" w:hAnsi="Tahoma"/>
      <w:sz w:val="24"/>
    </w:rPr>
  </w:style>
  <w:style w:type="paragraph" w:customStyle="1" w:styleId="afffa">
    <w:name w:val="目录文字"/>
    <w:basedOn w:val="a"/>
    <w:qFormat/>
    <w:pPr>
      <w:spacing w:line="480" w:lineRule="auto"/>
    </w:pPr>
    <w:rPr>
      <w:rFonts w:ascii="宋体" w:hAnsi="宋体"/>
      <w:sz w:val="24"/>
    </w:rPr>
  </w:style>
  <w:style w:type="paragraph" w:customStyle="1" w:styleId="CharCharCharCharCharCharCharCharCharCharCharCharCharCharCharCharChar">
    <w:name w:val="Char Char Char Char Char Char Char Char Char Char Char Char Char Char Char Char Char"/>
    <w:basedOn w:val="a"/>
    <w:qFormat/>
    <w:rPr>
      <w:rFonts w:ascii="仿宋_GB2312" w:eastAsia="仿宋_GB2312" w:hAnsi="宋体"/>
      <w:b/>
      <w:sz w:val="28"/>
      <w:szCs w:val="28"/>
    </w:rPr>
  </w:style>
  <w:style w:type="paragraph" w:customStyle="1" w:styleId="CharChar2">
    <w:name w:val="Char Char2"/>
    <w:basedOn w:val="a"/>
    <w:qFormat/>
    <w:pPr>
      <w:jc w:val="center"/>
    </w:pPr>
    <w:rPr>
      <w:rFonts w:ascii="宋体"/>
      <w:szCs w:val="21"/>
    </w:rPr>
  </w:style>
  <w:style w:type="paragraph" w:customStyle="1" w:styleId="RobotListItems2">
    <w:name w:val="Robot List Items 2"/>
    <w:basedOn w:val="a"/>
    <w:qFormat/>
    <w:pPr>
      <w:tabs>
        <w:tab w:val="left" w:pos="1068"/>
      </w:tabs>
      <w:ind w:left="1068" w:hanging="360"/>
    </w:pPr>
    <w:rPr>
      <w:rFonts w:ascii="Arial" w:hAnsi="Arial"/>
      <w:sz w:val="18"/>
      <w:lang w:eastAsia="en-US"/>
    </w:rPr>
  </w:style>
  <w:style w:type="paragraph" w:customStyle="1" w:styleId="2b">
    <w:name w:val="样式2"/>
    <w:basedOn w:val="a"/>
    <w:qFormat/>
    <w:pPr>
      <w:adjustRightInd w:val="0"/>
      <w:spacing w:line="410" w:lineRule="atLeast"/>
      <w:textAlignment w:val="baseline"/>
    </w:pPr>
  </w:style>
  <w:style w:type="paragraph" w:customStyle="1" w:styleId="CharChar1CharCharCharChar">
    <w:name w:val="Char Char1 Char Char Char Char"/>
    <w:basedOn w:val="a"/>
    <w:qFormat/>
    <w:rPr>
      <w:rFonts w:eastAsia="楷体_GB2312"/>
      <w:sz w:val="32"/>
    </w:rPr>
  </w:style>
  <w:style w:type="paragraph" w:customStyle="1" w:styleId="1CharCharCharChar">
    <w:name w:val="1 Char Char Char Char"/>
    <w:basedOn w:val="a"/>
    <w:qFormat/>
    <w:rPr>
      <w:rFonts w:ascii="Tahoma" w:hAnsi="Tahoma"/>
      <w:sz w:val="24"/>
    </w:rPr>
  </w:style>
  <w:style w:type="paragraph" w:customStyle="1" w:styleId="Char14">
    <w:name w:val="Char1"/>
    <w:basedOn w:val="a"/>
    <w:qFormat/>
    <w:rPr>
      <w:rFonts w:ascii="Tahoma" w:hAnsi="Tahoma"/>
      <w:sz w:val="24"/>
    </w:rPr>
  </w:style>
  <w:style w:type="paragraph" w:customStyle="1" w:styleId="CharCharCharChar">
    <w:name w:val="Char Char Char Char"/>
    <w:basedOn w:val="a"/>
    <w:qFormat/>
    <w:rPr>
      <w:szCs w:val="24"/>
    </w:rPr>
  </w:style>
  <w:style w:type="paragraph" w:customStyle="1" w:styleId="New">
    <w:name w:val="正文 New"/>
    <w:qFormat/>
    <w:pPr>
      <w:widowControl w:val="0"/>
      <w:jc w:val="both"/>
    </w:pPr>
    <w:rPr>
      <w:kern w:val="2"/>
      <w:sz w:val="21"/>
    </w:rPr>
  </w:style>
  <w:style w:type="character" w:customStyle="1" w:styleId="af7">
    <w:name w:val="尾注文本 字符"/>
    <w:link w:val="af6"/>
    <w:semiHidden/>
    <w:qFormat/>
    <w:locked/>
    <w:rPr>
      <w:rFonts w:eastAsia="??"/>
      <w:color w:val="000000"/>
      <w:sz w:val="24"/>
      <w:szCs w:val="24"/>
    </w:rPr>
  </w:style>
  <w:style w:type="character" w:customStyle="1" w:styleId="Char3">
    <w:name w:val="尾注文本 Char"/>
    <w:semiHidden/>
    <w:qFormat/>
    <w:rPr>
      <w:kern w:val="2"/>
      <w:sz w:val="21"/>
    </w:rPr>
  </w:style>
  <w:style w:type="character" w:customStyle="1" w:styleId="Char4">
    <w:name w:val="签名 Char"/>
    <w:link w:val="1c"/>
    <w:qFormat/>
    <w:locked/>
    <w:rPr>
      <w:rFonts w:ascii="??" w:eastAsia="??" w:hAnsi="??"/>
      <w:color w:val="000000"/>
      <w:sz w:val="24"/>
      <w:lang w:eastAsia="en-US"/>
    </w:rPr>
  </w:style>
  <w:style w:type="paragraph" w:customStyle="1" w:styleId="1c">
    <w:name w:val="签名1"/>
    <w:basedOn w:val="a"/>
    <w:link w:val="Char4"/>
    <w:qFormat/>
    <w:pPr>
      <w:widowControl/>
      <w:ind w:leftChars="2100" w:left="4410"/>
      <w:jc w:val="left"/>
    </w:pPr>
    <w:rPr>
      <w:rFonts w:ascii="??" w:eastAsia="??" w:hAnsi="??"/>
      <w:color w:val="000000"/>
      <w:kern w:val="0"/>
      <w:sz w:val="24"/>
      <w:lang w:val="zh-CN" w:eastAsia="en-US"/>
    </w:rPr>
  </w:style>
  <w:style w:type="character" w:customStyle="1" w:styleId="Char5">
    <w:name w:val="信息标题 Char"/>
    <w:link w:val="1d"/>
    <w:qFormat/>
    <w:locked/>
    <w:rPr>
      <w:rFonts w:ascii="Arial" w:eastAsia="??" w:hAnsi="Arial" w:cs="Arial"/>
      <w:color w:val="000000"/>
      <w:sz w:val="24"/>
      <w:szCs w:val="24"/>
      <w:shd w:val="pct20" w:color="auto" w:fill="auto"/>
    </w:rPr>
  </w:style>
  <w:style w:type="paragraph" w:customStyle="1" w:styleId="1d">
    <w:name w:val="信息标题1"/>
    <w:basedOn w:val="a"/>
    <w:link w:val="Char5"/>
    <w:qFormat/>
    <w:pPr>
      <w:pBdr>
        <w:top w:val="single" w:sz="6" w:space="1" w:color="auto"/>
        <w:left w:val="single" w:sz="6" w:space="1" w:color="auto"/>
        <w:bottom w:val="single" w:sz="6" w:space="1" w:color="auto"/>
        <w:right w:val="single" w:sz="6" w:space="1" w:color="auto"/>
      </w:pBdr>
      <w:shd w:val="pct20" w:color="auto" w:fill="auto"/>
      <w:ind w:leftChars="500" w:left="1550" w:hangingChars="500" w:hanging="500"/>
    </w:pPr>
    <w:rPr>
      <w:rFonts w:ascii="Arial" w:eastAsia="??" w:hAnsi="Arial"/>
      <w:color w:val="000000"/>
      <w:kern w:val="0"/>
      <w:sz w:val="24"/>
      <w:szCs w:val="24"/>
      <w:lang w:val="zh-CN"/>
    </w:rPr>
  </w:style>
  <w:style w:type="paragraph" w:customStyle="1" w:styleId="210">
    <w:name w:val="正文首行缩进 21"/>
    <w:basedOn w:val="1e"/>
    <w:qFormat/>
  </w:style>
  <w:style w:type="paragraph" w:customStyle="1" w:styleId="1e">
    <w:name w:val="正文文本缩进1"/>
    <w:basedOn w:val="a"/>
    <w:qFormat/>
    <w:pPr>
      <w:spacing w:after="120"/>
      <w:ind w:leftChars="200" w:left="420"/>
    </w:pPr>
    <w:rPr>
      <w:rFonts w:ascii="??" w:eastAsia="??" w:hAnsi="??"/>
      <w:color w:val="000000"/>
      <w:kern w:val="0"/>
      <w:sz w:val="20"/>
      <w:szCs w:val="24"/>
    </w:rPr>
  </w:style>
  <w:style w:type="character" w:customStyle="1" w:styleId="Char6">
    <w:name w:val="结束语 Char"/>
    <w:link w:val="1f"/>
    <w:qFormat/>
    <w:locked/>
    <w:rPr>
      <w:rFonts w:ascii="??" w:eastAsia="??" w:hAnsi="??"/>
      <w:color w:val="000000"/>
      <w:sz w:val="24"/>
      <w:lang w:eastAsia="en-US"/>
    </w:rPr>
  </w:style>
  <w:style w:type="paragraph" w:customStyle="1" w:styleId="1f">
    <w:name w:val="结束语1"/>
    <w:basedOn w:val="a"/>
    <w:link w:val="Char6"/>
    <w:qFormat/>
    <w:pPr>
      <w:widowControl/>
      <w:ind w:leftChars="2100" w:left="4410"/>
      <w:jc w:val="left"/>
    </w:pPr>
    <w:rPr>
      <w:rFonts w:ascii="??" w:eastAsia="??" w:hAnsi="??"/>
      <w:color w:val="000000"/>
      <w:kern w:val="0"/>
      <w:sz w:val="24"/>
      <w:lang w:val="zh-CN" w:eastAsia="en-US"/>
    </w:rPr>
  </w:style>
  <w:style w:type="paragraph" w:customStyle="1" w:styleId="1f0">
    <w:name w:val="正文首行缩进1"/>
    <w:basedOn w:val="ad"/>
    <w:qFormat/>
  </w:style>
  <w:style w:type="paragraph" w:customStyle="1" w:styleId="afffb">
    <w:name w:val="ÕýÎÄ"/>
    <w:qFormat/>
    <w:pPr>
      <w:tabs>
        <w:tab w:val="left" w:pos="630"/>
      </w:tabs>
      <w:overflowPunct w:val="0"/>
      <w:autoSpaceDE w:val="0"/>
      <w:autoSpaceDN w:val="0"/>
      <w:adjustRightInd w:val="0"/>
      <w:spacing w:line="360" w:lineRule="atLeast"/>
      <w:jc w:val="both"/>
    </w:pPr>
    <w:rPr>
      <w:rFonts w:eastAsia="??"/>
      <w:color w:val="000000"/>
      <w:sz w:val="22"/>
      <w:szCs w:val="28"/>
    </w:rPr>
  </w:style>
  <w:style w:type="paragraph" w:customStyle="1" w:styleId="J2">
    <w:name w:val="J2"/>
    <w:qFormat/>
    <w:pPr>
      <w:adjustRightInd w:val="0"/>
      <w:snapToGrid w:val="0"/>
      <w:spacing w:line="360" w:lineRule="auto"/>
      <w:ind w:left="360" w:hanging="360"/>
    </w:pPr>
    <w:rPr>
      <w:rFonts w:eastAsia="??"/>
      <w:b/>
      <w:bCs/>
      <w:color w:val="0000FF"/>
      <w:kern w:val="44"/>
      <w:szCs w:val="21"/>
    </w:rPr>
  </w:style>
  <w:style w:type="paragraph" w:customStyle="1" w:styleId="afffc">
    <w:name w:val="段"/>
    <w:qFormat/>
    <w:pPr>
      <w:autoSpaceDE w:val="0"/>
      <w:autoSpaceDN w:val="0"/>
      <w:ind w:firstLineChars="200" w:firstLine="200"/>
      <w:jc w:val="both"/>
    </w:pPr>
    <w:rPr>
      <w:rFonts w:ascii="??" w:eastAsia="??" w:hAnsi="??" w:cs="宋体"/>
      <w:color w:val="000000"/>
      <w:szCs w:val="28"/>
    </w:rPr>
  </w:style>
  <w:style w:type="paragraph" w:customStyle="1" w:styleId="J1">
    <w:name w:val="J1"/>
    <w:qFormat/>
    <w:pPr>
      <w:adjustRightInd w:val="0"/>
      <w:snapToGrid w:val="0"/>
      <w:ind w:firstLine="413"/>
      <w:jc w:val="both"/>
      <w:outlineLvl w:val="0"/>
    </w:pPr>
    <w:rPr>
      <w:rFonts w:ascii="??" w:eastAsia="??" w:hAnsi="??" w:cs="Arial"/>
      <w:b/>
      <w:color w:val="000000"/>
      <w:sz w:val="28"/>
      <w:szCs w:val="28"/>
    </w:rPr>
  </w:style>
  <w:style w:type="paragraph" w:customStyle="1" w:styleId="afffd">
    <w:name w:val="表格侧编号"/>
    <w:next w:val="a"/>
    <w:qFormat/>
    <w:pPr>
      <w:widowControl w:val="0"/>
      <w:adjustRightInd w:val="0"/>
      <w:snapToGrid w:val="0"/>
      <w:spacing w:before="40" w:after="20" w:line="240" w:lineRule="atLeast"/>
      <w:jc w:val="center"/>
    </w:pPr>
    <w:rPr>
      <w:rFonts w:ascii="Arial" w:eastAsia="??" w:hAnsi="Arial" w:cs="Arial"/>
      <w:color w:val="000000"/>
      <w:szCs w:val="28"/>
    </w:rPr>
  </w:style>
  <w:style w:type="paragraph" w:customStyle="1" w:styleId="afffe">
    <w:name w:val="潍柴文档正文"/>
    <w:basedOn w:val="a"/>
    <w:qFormat/>
    <w:pPr>
      <w:spacing w:line="360" w:lineRule="auto"/>
      <w:ind w:firstLineChars="200" w:firstLine="200"/>
    </w:pPr>
    <w:rPr>
      <w:sz w:val="24"/>
      <w:szCs w:val="22"/>
    </w:rPr>
  </w:style>
  <w:style w:type="character" w:customStyle="1" w:styleId="ca-141">
    <w:name w:val="ca-141"/>
    <w:qFormat/>
    <w:rPr>
      <w:rFonts w:ascii="仿宋_GB2312" w:eastAsia="仿宋_GB2312" w:hint="eastAsia"/>
      <w:sz w:val="21"/>
      <w:szCs w:val="21"/>
    </w:rPr>
  </w:style>
  <w:style w:type="paragraph" w:customStyle="1" w:styleId="1f1">
    <w:name w:val="1正文段落"/>
    <w:basedOn w:val="a"/>
    <w:qFormat/>
    <w:pPr>
      <w:spacing w:line="360" w:lineRule="auto"/>
      <w:ind w:firstLineChars="200" w:firstLine="480"/>
      <w:jc w:val="left"/>
    </w:pPr>
    <w:rPr>
      <w:snapToGrid w:val="0"/>
      <w:kern w:val="0"/>
      <w:sz w:val="24"/>
      <w:szCs w:val="24"/>
    </w:rPr>
  </w:style>
  <w:style w:type="character" w:customStyle="1" w:styleId="NormalCharacter">
    <w:name w:val="NormalCharacter"/>
    <w:qFormat/>
  </w:style>
  <w:style w:type="character" w:customStyle="1" w:styleId="1f2">
    <w:name w:val="批注文字 字符1"/>
    <w:qFormat/>
    <w:rPr>
      <w:sz w:val="24"/>
    </w:rPr>
  </w:style>
  <w:style w:type="character" w:customStyle="1" w:styleId="1f3">
    <w:name w:val="纯文本 字符1"/>
    <w:qFormat/>
    <w:rPr>
      <w:rFonts w:ascii="宋体" w:eastAsia="宋体" w:hAnsi="Courier New"/>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xuan@sinotruk.com" TargetMode="External"/><Relationship Id="rId3" Type="http://schemas.openxmlformats.org/officeDocument/2006/relationships/settings" Target="settings.xml"/><Relationship Id="rId7" Type="http://schemas.openxmlformats.org/officeDocument/2006/relationships/hyperlink" Target="mailto:ouwulin@sinotru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1475</Words>
  <Characters>8413</Characters>
  <Application>Microsoft Office Word</Application>
  <DocSecurity>0</DocSecurity>
  <Lines>70</Lines>
  <Paragraphs>19</Paragraphs>
  <ScaleCrop>false</ScaleCrop>
  <Company>微软中国</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creator>zhl</dc:creator>
  <cp:lastModifiedBy>刘玄</cp:lastModifiedBy>
  <cp:revision>11</cp:revision>
  <cp:lastPrinted>2020-01-08T06:44:00Z</cp:lastPrinted>
  <dcterms:created xsi:type="dcterms:W3CDTF">2025-07-25T08:46:00Z</dcterms:created>
  <dcterms:modified xsi:type="dcterms:W3CDTF">2025-08-04T01:25:00Z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Base Target">
    <vt:lpwstr>_blank</vt:lpwstr>
  </property>
  <property fmtid="{D5CDD505-2E9C-101B-9397-08002B2CF9AE}" pid="4" name="ICV">
    <vt:lpwstr>F321509FCE2C40A686A7D5C6B2FA831B</vt:lpwstr>
  </property>
  <property fmtid="{D5CDD505-2E9C-101B-9397-08002B2CF9AE}" pid="5" name="KSOTemplateDocerSaveRecord">
    <vt:lpwstr>eyJoZGlkIjoiNGE0ZjRhYWNlNTM5ZTRkNWU5MTEzOWQyZjFiZjUxNDkiLCJ1c2VySWQiOiIzNDg3OTkyMzAifQ==</vt:lpwstr>
  </property>
</Properties>
</file>