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19D04">
      <w:pPr>
        <w:widowControl/>
        <w:snapToGrid w:val="0"/>
        <w:spacing w:line="360" w:lineRule="auto"/>
        <w:jc w:val="center"/>
        <w:textAlignment w:val="baseline"/>
        <w:rPr>
          <w:rFonts w:ascii="宋体" w:hAnsi="宋体" w:eastAsia="宋体" w:cs="Times New Roman"/>
          <w:b/>
          <w:bCs/>
          <w:kern w:val="0"/>
          <w:sz w:val="56"/>
          <w:szCs w:val="24"/>
        </w:rPr>
      </w:pPr>
      <w:bookmarkStart w:id="0" w:name="_Hlk60935136"/>
      <w:r>
        <w:rPr>
          <w:rFonts w:hint="eastAsia" w:ascii="宋体" w:hAnsi="宋体" w:eastAsia="宋体" w:cs="Times New Roman"/>
          <w:b/>
          <w:bCs/>
          <w:kern w:val="0"/>
          <w:sz w:val="56"/>
          <w:szCs w:val="24"/>
        </w:rPr>
        <w:t>中国重汽集团国际有限公司网站推广项目</w:t>
      </w:r>
    </w:p>
    <w:p w14:paraId="6D7AC4F9">
      <w:pPr>
        <w:widowControl/>
        <w:snapToGrid w:val="0"/>
        <w:spacing w:line="360" w:lineRule="auto"/>
        <w:jc w:val="center"/>
        <w:textAlignment w:val="baseline"/>
        <w:rPr>
          <w:rFonts w:ascii="宋体" w:hAnsi="宋体" w:eastAsia="宋体" w:cs="Times New Roman"/>
          <w:kern w:val="0"/>
          <w:sz w:val="44"/>
          <w:szCs w:val="20"/>
        </w:rPr>
      </w:pPr>
    </w:p>
    <w:p w14:paraId="7B8BCAF8">
      <w:pPr>
        <w:widowControl/>
        <w:snapToGrid w:val="0"/>
        <w:spacing w:line="360" w:lineRule="auto"/>
        <w:jc w:val="center"/>
        <w:textAlignment w:val="baseline"/>
        <w:rPr>
          <w:rFonts w:ascii="宋体" w:hAnsi="宋体" w:eastAsia="宋体" w:cs="Times New Roman"/>
          <w:kern w:val="0"/>
          <w:sz w:val="44"/>
          <w:szCs w:val="20"/>
        </w:rPr>
      </w:pPr>
    </w:p>
    <w:p w14:paraId="709F0DA4">
      <w:pPr>
        <w:widowControl/>
        <w:snapToGrid w:val="0"/>
        <w:spacing w:line="360" w:lineRule="auto"/>
        <w:jc w:val="center"/>
        <w:textAlignment w:val="baseline"/>
        <w:rPr>
          <w:rFonts w:ascii="宋体" w:hAnsi="宋体" w:eastAsia="宋体" w:cs="Times New Roman"/>
          <w:kern w:val="0"/>
          <w:sz w:val="44"/>
          <w:szCs w:val="20"/>
        </w:rPr>
      </w:pPr>
    </w:p>
    <w:p w14:paraId="17C44A57">
      <w:pPr>
        <w:widowControl/>
        <w:snapToGrid w:val="0"/>
        <w:spacing w:line="360" w:lineRule="auto"/>
        <w:jc w:val="center"/>
        <w:textAlignment w:val="baseline"/>
        <w:rPr>
          <w:rFonts w:ascii="宋体" w:hAnsi="宋体" w:eastAsia="宋体" w:cs="Times New Roman"/>
          <w:kern w:val="0"/>
          <w:sz w:val="36"/>
          <w:szCs w:val="16"/>
        </w:rPr>
      </w:pPr>
      <w:r>
        <w:rPr>
          <w:rFonts w:hint="eastAsia" w:ascii="宋体" w:hAnsi="宋体" w:eastAsia="宋体" w:cs="Times New Roman"/>
          <w:kern w:val="0"/>
          <w:sz w:val="72"/>
          <w:szCs w:val="28"/>
        </w:rPr>
        <w:t>招标文件</w:t>
      </w:r>
    </w:p>
    <w:p w14:paraId="78DD1DBD">
      <w:pPr>
        <w:widowControl/>
        <w:snapToGrid w:val="0"/>
        <w:spacing w:line="360" w:lineRule="auto"/>
        <w:jc w:val="center"/>
        <w:textAlignment w:val="baseline"/>
        <w:rPr>
          <w:rFonts w:ascii="宋体" w:hAnsi="宋体" w:eastAsia="宋体" w:cs="Times New Roman"/>
          <w:kern w:val="0"/>
          <w:sz w:val="44"/>
          <w:szCs w:val="20"/>
        </w:rPr>
      </w:pPr>
    </w:p>
    <w:p w14:paraId="33A9C00C">
      <w:pPr>
        <w:widowControl/>
        <w:snapToGrid w:val="0"/>
        <w:spacing w:line="360" w:lineRule="auto"/>
        <w:jc w:val="center"/>
        <w:textAlignment w:val="baseline"/>
        <w:rPr>
          <w:rFonts w:ascii="宋体" w:hAnsi="宋体" w:eastAsia="宋体" w:cs="Times New Roman"/>
          <w:kern w:val="0"/>
          <w:sz w:val="44"/>
          <w:szCs w:val="20"/>
        </w:rPr>
      </w:pPr>
    </w:p>
    <w:p w14:paraId="0831F093">
      <w:pPr>
        <w:widowControl/>
        <w:snapToGrid w:val="0"/>
        <w:spacing w:line="360" w:lineRule="auto"/>
        <w:jc w:val="center"/>
        <w:textAlignment w:val="baseline"/>
        <w:rPr>
          <w:rFonts w:ascii="宋体" w:hAnsi="宋体" w:eastAsia="宋体" w:cs="Times New Roman"/>
          <w:kern w:val="0"/>
          <w:sz w:val="44"/>
          <w:szCs w:val="20"/>
        </w:rPr>
      </w:pPr>
    </w:p>
    <w:p w14:paraId="6BB0EB94">
      <w:pPr>
        <w:widowControl/>
        <w:snapToGrid w:val="0"/>
        <w:spacing w:line="360" w:lineRule="auto"/>
        <w:jc w:val="center"/>
        <w:textAlignment w:val="baseline"/>
        <w:rPr>
          <w:rFonts w:ascii="宋体" w:hAnsi="宋体" w:eastAsia="宋体" w:cs="Times New Roman"/>
          <w:kern w:val="0"/>
          <w:sz w:val="44"/>
          <w:szCs w:val="20"/>
        </w:rPr>
      </w:pPr>
    </w:p>
    <w:p w14:paraId="18E3EF3B">
      <w:pPr>
        <w:widowControl/>
        <w:snapToGrid w:val="0"/>
        <w:spacing w:line="360" w:lineRule="auto"/>
        <w:jc w:val="center"/>
        <w:textAlignment w:val="baseline"/>
        <w:rPr>
          <w:rFonts w:ascii="宋体" w:hAnsi="宋体" w:eastAsia="宋体" w:cs="Times New Roman"/>
          <w:kern w:val="0"/>
          <w:sz w:val="44"/>
          <w:szCs w:val="20"/>
        </w:rPr>
      </w:pPr>
    </w:p>
    <w:p w14:paraId="71FA9EA4">
      <w:pPr>
        <w:widowControl/>
        <w:snapToGrid w:val="0"/>
        <w:spacing w:line="360" w:lineRule="auto"/>
        <w:jc w:val="center"/>
        <w:textAlignment w:val="baseline"/>
        <w:rPr>
          <w:rFonts w:ascii="宋体" w:hAnsi="宋体" w:eastAsia="宋体" w:cs="Times New Roman"/>
          <w:kern w:val="0"/>
          <w:sz w:val="44"/>
          <w:szCs w:val="20"/>
        </w:rPr>
      </w:pPr>
    </w:p>
    <w:p w14:paraId="70CFB653">
      <w:pPr>
        <w:widowControl/>
        <w:snapToGrid w:val="0"/>
        <w:spacing w:line="360" w:lineRule="auto"/>
        <w:jc w:val="center"/>
        <w:textAlignment w:val="baseline"/>
        <w:rPr>
          <w:rFonts w:ascii="宋体" w:hAnsi="宋体" w:eastAsia="宋体" w:cs="Times New Roman"/>
          <w:kern w:val="0"/>
          <w:sz w:val="44"/>
          <w:szCs w:val="20"/>
        </w:rPr>
      </w:pPr>
    </w:p>
    <w:p w14:paraId="2D4F7E35">
      <w:pPr>
        <w:jc w:val="center"/>
        <w:rPr>
          <w:rFonts w:ascii="宋体" w:hAnsi="宋体" w:eastAsia="宋体" w:cs="Times New Roman"/>
          <w:kern w:val="0"/>
          <w:sz w:val="36"/>
          <w:szCs w:val="36"/>
        </w:rPr>
      </w:pPr>
      <w:r>
        <w:rPr>
          <w:rFonts w:hint="eastAsia" w:ascii="宋体" w:hAnsi="宋体"/>
          <w:sz w:val="36"/>
          <w:szCs w:val="36"/>
        </w:rPr>
        <w:t>招标人：</w:t>
      </w:r>
      <w:r>
        <w:rPr>
          <w:rFonts w:hint="eastAsia" w:ascii="宋体" w:hAnsi="宋体"/>
          <w:sz w:val="36"/>
          <w:szCs w:val="36"/>
          <w:lang w:val="en-US" w:eastAsia="zh-CN"/>
        </w:rPr>
        <w:t>中国重汽集团国际有限公司</w:t>
      </w:r>
    </w:p>
    <w:p w14:paraId="49309B10">
      <w:pPr>
        <w:widowControl/>
        <w:snapToGrid w:val="0"/>
        <w:spacing w:line="360" w:lineRule="auto"/>
        <w:jc w:val="center"/>
        <w:textAlignment w:val="baseline"/>
        <w:rPr>
          <w:rFonts w:ascii="宋体" w:hAnsi="宋体" w:eastAsia="宋体" w:cs="Times New Roman"/>
          <w:kern w:val="0"/>
          <w:sz w:val="36"/>
          <w:szCs w:val="16"/>
        </w:rPr>
      </w:pPr>
      <w:r>
        <w:rPr>
          <w:rFonts w:hint="eastAsia" w:ascii="宋体" w:hAnsi="宋体" w:eastAsia="宋体" w:cs="Times New Roman"/>
          <w:kern w:val="0"/>
          <w:sz w:val="36"/>
          <w:szCs w:val="16"/>
        </w:rPr>
        <w:t>2</w:t>
      </w:r>
      <w:r>
        <w:rPr>
          <w:rFonts w:ascii="宋体" w:hAnsi="宋体" w:eastAsia="宋体" w:cs="Times New Roman"/>
          <w:kern w:val="0"/>
          <w:sz w:val="36"/>
          <w:szCs w:val="16"/>
        </w:rPr>
        <w:t>02</w:t>
      </w:r>
      <w:r>
        <w:rPr>
          <w:rFonts w:hint="eastAsia" w:ascii="宋体" w:hAnsi="宋体" w:eastAsia="宋体" w:cs="Times New Roman"/>
          <w:kern w:val="0"/>
          <w:sz w:val="36"/>
          <w:szCs w:val="16"/>
          <w:lang w:val="en-US" w:eastAsia="zh-CN"/>
        </w:rPr>
        <w:t>5</w:t>
      </w:r>
      <w:r>
        <w:rPr>
          <w:rFonts w:hint="eastAsia" w:ascii="宋体" w:hAnsi="宋体" w:eastAsia="宋体" w:cs="Times New Roman"/>
          <w:kern w:val="0"/>
          <w:sz w:val="36"/>
          <w:szCs w:val="16"/>
        </w:rPr>
        <w:t>年</w:t>
      </w:r>
      <w:r>
        <w:rPr>
          <w:rFonts w:ascii="宋体" w:hAnsi="宋体" w:eastAsia="宋体" w:cs="Times New Roman"/>
          <w:kern w:val="0"/>
          <w:sz w:val="36"/>
          <w:szCs w:val="16"/>
        </w:rPr>
        <w:t>3</w:t>
      </w:r>
      <w:r>
        <w:rPr>
          <w:rFonts w:hint="eastAsia" w:ascii="宋体" w:hAnsi="宋体" w:eastAsia="宋体" w:cs="Times New Roman"/>
          <w:kern w:val="0"/>
          <w:sz w:val="36"/>
          <w:szCs w:val="16"/>
        </w:rPr>
        <w:t>月</w:t>
      </w:r>
    </w:p>
    <w:bookmarkEnd w:id="0"/>
    <w:p w14:paraId="609A5729">
      <w:pPr>
        <w:widowControl/>
        <w:spacing w:line="360" w:lineRule="auto"/>
        <w:jc w:val="center"/>
        <w:textAlignment w:val="baseline"/>
        <w:rPr>
          <w:rFonts w:ascii="宋体" w:hAnsi="宋体" w:eastAsia="宋体" w:cs="Times New Roman"/>
          <w:b/>
          <w:kern w:val="0"/>
          <w:sz w:val="32"/>
          <w:szCs w:val="32"/>
        </w:rPr>
      </w:pPr>
      <w:r>
        <w:rPr>
          <w:rFonts w:hint="eastAsia" w:ascii="宋体" w:hAnsi="宋体" w:eastAsia="宋体" w:cs="Times New Roman"/>
          <w:b/>
          <w:kern w:val="0"/>
          <w:sz w:val="32"/>
          <w:szCs w:val="32"/>
        </w:rPr>
        <w:t>一、招标公告</w:t>
      </w:r>
    </w:p>
    <w:p w14:paraId="33B6B135">
      <w:pPr>
        <w:widowControl/>
        <w:spacing w:line="360" w:lineRule="auto"/>
        <w:ind w:firstLine="480" w:firstLineChars="200"/>
        <w:textAlignment w:val="baseline"/>
        <w:rPr>
          <w:rFonts w:ascii="宋体" w:hAnsi="宋体" w:eastAsia="宋体" w:cs="Times New Roman"/>
          <w:bCs/>
          <w:kern w:val="0"/>
          <w:sz w:val="24"/>
          <w:szCs w:val="24"/>
        </w:rPr>
      </w:pPr>
      <w:r>
        <w:rPr>
          <w:rFonts w:hint="eastAsia" w:ascii="宋体" w:hAnsi="宋体" w:eastAsia="宋体" w:cs="Times New Roman"/>
          <w:bCs/>
          <w:kern w:val="0"/>
          <w:sz w:val="24"/>
          <w:szCs w:val="24"/>
        </w:rPr>
        <w:t>根据业务需要，现对中国重汽集团国际有限公司网站推广项目进行公开招标，欢迎合格潜在投标方前来参加投标。</w:t>
      </w:r>
    </w:p>
    <w:p w14:paraId="213B7CF8">
      <w:pPr>
        <w:widowControl/>
        <w:spacing w:line="360" w:lineRule="auto"/>
        <w:ind w:left="2" w:firstLine="574"/>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1</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项目名称</w:t>
      </w:r>
    </w:p>
    <w:p w14:paraId="34B3947B">
      <w:pPr>
        <w:widowControl/>
        <w:spacing w:line="360" w:lineRule="auto"/>
        <w:ind w:left="2" w:firstLine="574"/>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中国重汽集团国际有限公司网站推广项目</w:t>
      </w:r>
    </w:p>
    <w:p w14:paraId="1D10CF60">
      <w:pPr>
        <w:widowControl/>
        <w:spacing w:line="360" w:lineRule="auto"/>
        <w:ind w:left="2" w:firstLine="574"/>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2</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招标内容</w:t>
      </w:r>
    </w:p>
    <w:p w14:paraId="70F32F8B">
      <w:pPr>
        <w:widowControl/>
        <w:spacing w:line="360" w:lineRule="auto"/>
        <w:ind w:left="2" w:firstLine="574"/>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中国重汽集团国际有限公司</w:t>
      </w:r>
      <w:r>
        <w:rPr>
          <w:rFonts w:hint="eastAsia" w:ascii="宋体" w:hAnsi="宋体" w:eastAsia="宋体" w:cs="Times New Roman"/>
          <w:kern w:val="0"/>
          <w:sz w:val="24"/>
          <w:szCs w:val="24"/>
          <w:lang w:val="en-US" w:eastAsia="zh-CN"/>
        </w:rPr>
        <w:t>全球网站及汕德卡全球网站</w:t>
      </w:r>
      <w:r>
        <w:rPr>
          <w:rFonts w:hint="eastAsia" w:ascii="宋体" w:hAnsi="宋体" w:eastAsia="宋体" w:cs="Times New Roman"/>
          <w:kern w:val="0"/>
          <w:sz w:val="24"/>
          <w:szCs w:val="24"/>
        </w:rPr>
        <w:t>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Ads广告投放全案代理，具体服务内容包括：</w:t>
      </w:r>
    </w:p>
    <w:p w14:paraId="1FB15129">
      <w:pPr>
        <w:widowControl/>
        <w:spacing w:line="360" w:lineRule="auto"/>
        <w:ind w:left="2" w:firstLine="574"/>
        <w:textAlignment w:val="baseline"/>
        <w:rPr>
          <w:rFonts w:ascii="宋体" w:hAnsi="宋体" w:eastAsia="宋体" w:cs="Times New Roman"/>
          <w:kern w:val="0"/>
          <w:sz w:val="24"/>
          <w:szCs w:val="24"/>
        </w:rPr>
      </w:pPr>
      <w:r>
        <w:rPr>
          <w:rFonts w:ascii="宋体" w:hAnsi="宋体" w:eastAsia="宋体" w:cs="Times New Roman"/>
          <w:kern w:val="0"/>
          <w:sz w:val="24"/>
          <w:szCs w:val="24"/>
        </w:rPr>
        <w:t xml:space="preserve">2.1 </w:t>
      </w:r>
      <w:r>
        <w:rPr>
          <w:rFonts w:hint="eastAsia" w:ascii="宋体" w:hAnsi="宋体" w:eastAsia="宋体" w:cs="Times New Roman"/>
          <w:kern w:val="0"/>
          <w:sz w:val="24"/>
          <w:szCs w:val="24"/>
        </w:rPr>
        <w:t>根据企业情况及预算，制定Google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Ads投放策略及方案；</w:t>
      </w:r>
    </w:p>
    <w:p w14:paraId="67B02BBC">
      <w:pPr>
        <w:widowControl/>
        <w:spacing w:line="360" w:lineRule="auto"/>
        <w:ind w:left="2" w:firstLine="574"/>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 xml:space="preserve">.2 </w:t>
      </w:r>
      <w:r>
        <w:rPr>
          <w:rFonts w:hint="eastAsia" w:ascii="宋体" w:hAnsi="宋体" w:eastAsia="宋体" w:cs="Times New Roman"/>
          <w:kern w:val="0"/>
          <w:sz w:val="24"/>
          <w:szCs w:val="24"/>
        </w:rPr>
        <w:t>开户服务：注册正规Gmail账号，开通Google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Ads账户（管理员权限），账号归招标方所有；协助在网站添加Google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Analytics或其他Google分析工具代码；开通Google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Search</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Console账户；将Google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Ads后台与Google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Analytics（或其他Google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分析工具）以及Google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Search</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Console成功关联；</w:t>
      </w:r>
    </w:p>
    <w:p w14:paraId="7C0C1431">
      <w:pPr>
        <w:widowControl/>
        <w:spacing w:line="360" w:lineRule="auto"/>
        <w:ind w:left="2" w:firstLine="574"/>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.3</w:t>
      </w:r>
      <w:r>
        <w:rPr>
          <w:rFonts w:hint="eastAsia" w:ascii="宋体" w:hAnsi="宋体" w:eastAsia="宋体" w:cs="Times New Roman"/>
          <w:kern w:val="0"/>
          <w:sz w:val="24"/>
          <w:szCs w:val="24"/>
        </w:rPr>
        <w:t>负责扩展与招标方相关的品牌词、产品词、长尾词等关键词，并提供分析报告，协助招标方规划、筛选、确定投放的关键词；</w:t>
      </w:r>
    </w:p>
    <w:p w14:paraId="19323D2D">
      <w:pPr>
        <w:widowControl/>
        <w:spacing w:line="360" w:lineRule="auto"/>
        <w:ind w:left="2" w:firstLine="574"/>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 xml:space="preserve">.4 </w:t>
      </w:r>
      <w:r>
        <w:rPr>
          <w:rFonts w:hint="eastAsia" w:ascii="宋体" w:hAnsi="宋体" w:eastAsia="宋体" w:cs="Times New Roman"/>
          <w:kern w:val="0"/>
          <w:sz w:val="24"/>
          <w:szCs w:val="24"/>
        </w:rPr>
        <w:t>负责合理分配不同广告形式、不同国家、不同推广阶段的费用支出，以达到最佳的品牌曝光，并进行广告投放的执行；</w:t>
      </w:r>
    </w:p>
    <w:p w14:paraId="3761ACA8">
      <w:pPr>
        <w:widowControl/>
        <w:spacing w:line="360" w:lineRule="auto"/>
        <w:ind w:left="2" w:firstLine="574"/>
        <w:textAlignment w:val="baseline"/>
        <w:rPr>
          <w:rFonts w:hint="default" w:ascii="宋体" w:hAnsi="宋体" w:eastAsia="宋体" w:cs="Times New Roman"/>
          <w:kern w:val="0"/>
          <w:sz w:val="24"/>
          <w:szCs w:val="24"/>
          <w:lang w:val="en-US" w:eastAsia="zh-CN"/>
        </w:rPr>
      </w:pPr>
      <w:r>
        <w:rPr>
          <w:rFonts w:ascii="宋体" w:hAnsi="宋体" w:eastAsia="宋体" w:cs="Times New Roman"/>
          <w:kern w:val="0"/>
          <w:sz w:val="24"/>
          <w:szCs w:val="24"/>
        </w:rPr>
        <w:t xml:space="preserve">2.5 </w:t>
      </w:r>
      <w:r>
        <w:rPr>
          <w:rFonts w:hint="eastAsia" w:ascii="宋体" w:hAnsi="宋体" w:eastAsia="宋体" w:cs="Times New Roman"/>
          <w:kern w:val="0"/>
          <w:sz w:val="24"/>
          <w:szCs w:val="24"/>
        </w:rPr>
        <w:t>对推广着陆页提出优化建议</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提供SEO优化服务；</w:t>
      </w:r>
    </w:p>
    <w:p w14:paraId="3929838C">
      <w:pPr>
        <w:widowControl/>
        <w:spacing w:line="360" w:lineRule="auto"/>
        <w:ind w:left="2" w:firstLine="574"/>
        <w:textAlignment w:val="baseline"/>
        <w:rPr>
          <w:rFonts w:ascii="宋体" w:hAnsi="宋体" w:eastAsia="宋体" w:cs="Times New Roman"/>
          <w:kern w:val="0"/>
          <w:sz w:val="24"/>
          <w:szCs w:val="24"/>
        </w:rPr>
      </w:pPr>
      <w:r>
        <w:rPr>
          <w:rFonts w:ascii="宋体" w:hAnsi="宋体" w:eastAsia="宋体" w:cs="Times New Roman"/>
          <w:kern w:val="0"/>
          <w:sz w:val="24"/>
          <w:szCs w:val="24"/>
        </w:rPr>
        <w:t xml:space="preserve">2.6 </w:t>
      </w:r>
      <w:r>
        <w:rPr>
          <w:rFonts w:hint="eastAsia" w:ascii="宋体" w:hAnsi="宋体" w:eastAsia="宋体" w:cs="Times New Roman"/>
          <w:kern w:val="0"/>
          <w:sz w:val="24"/>
          <w:szCs w:val="24"/>
        </w:rPr>
        <w:t>监测推广数据，并根据广告成效对广告投放策略进行优化；</w:t>
      </w:r>
    </w:p>
    <w:p w14:paraId="08A85586">
      <w:pPr>
        <w:widowControl/>
        <w:spacing w:line="360" w:lineRule="auto"/>
        <w:ind w:left="2" w:firstLine="574"/>
        <w:textAlignment w:val="baseline"/>
        <w:rPr>
          <w:rFonts w:ascii="宋体" w:hAnsi="宋体" w:eastAsia="宋体" w:cs="Times New Roman"/>
          <w:kern w:val="0"/>
          <w:sz w:val="24"/>
          <w:szCs w:val="24"/>
        </w:rPr>
      </w:pPr>
      <w:r>
        <w:rPr>
          <w:rFonts w:ascii="宋体" w:hAnsi="宋体" w:eastAsia="宋体" w:cs="Times New Roman"/>
          <w:kern w:val="0"/>
          <w:sz w:val="24"/>
          <w:szCs w:val="24"/>
        </w:rPr>
        <w:t>2.7</w:t>
      </w:r>
      <w:r>
        <w:rPr>
          <w:rFonts w:hint="eastAsia" w:ascii="宋体" w:hAnsi="宋体" w:eastAsia="宋体" w:cs="Times New Roman"/>
          <w:kern w:val="0"/>
          <w:sz w:val="24"/>
          <w:szCs w:val="24"/>
        </w:rPr>
        <w:t>定期或根据招标方需求提供数据报表，并进行解读分析，包括但不限于展示量、点击量、CPC、花费、广告形式、PC</w:t>
      </w:r>
      <w:r>
        <w:rPr>
          <w:rFonts w:ascii="宋体" w:hAnsi="宋体" w:eastAsia="宋体" w:cs="Times New Roman"/>
          <w:kern w:val="0"/>
          <w:sz w:val="24"/>
          <w:szCs w:val="24"/>
        </w:rPr>
        <w:t>/</w:t>
      </w:r>
      <w:r>
        <w:rPr>
          <w:rFonts w:hint="eastAsia" w:ascii="宋体" w:hAnsi="宋体" w:eastAsia="宋体" w:cs="Times New Roman"/>
          <w:kern w:val="0"/>
          <w:sz w:val="24"/>
          <w:szCs w:val="24"/>
        </w:rPr>
        <w:t>移动、受众群体等；</w:t>
      </w:r>
    </w:p>
    <w:p w14:paraId="3CE5A9FB">
      <w:pPr>
        <w:widowControl/>
        <w:spacing w:line="360" w:lineRule="auto"/>
        <w:ind w:left="2" w:firstLine="574"/>
        <w:textAlignment w:val="baseline"/>
        <w:rPr>
          <w:rFonts w:ascii="宋体" w:hAnsi="宋体" w:eastAsia="宋体" w:cs="Times New Roman"/>
          <w:kern w:val="0"/>
          <w:sz w:val="24"/>
          <w:szCs w:val="24"/>
        </w:rPr>
      </w:pPr>
      <w:r>
        <w:rPr>
          <w:rFonts w:ascii="宋体" w:hAnsi="宋体" w:eastAsia="宋体" w:cs="Times New Roman"/>
          <w:kern w:val="0"/>
          <w:sz w:val="24"/>
          <w:szCs w:val="24"/>
        </w:rPr>
        <w:t xml:space="preserve">2.8 </w:t>
      </w:r>
      <w:r>
        <w:rPr>
          <w:rFonts w:hint="eastAsia" w:ascii="宋体" w:hAnsi="宋体" w:eastAsia="宋体" w:cs="Times New Roman"/>
          <w:kern w:val="0"/>
          <w:sz w:val="24"/>
          <w:szCs w:val="24"/>
        </w:rPr>
        <w:t>对招标方进行相关培训：关键词筛选、账户操作、数据分析与优化等；</w:t>
      </w:r>
    </w:p>
    <w:p w14:paraId="413C0E66">
      <w:pPr>
        <w:widowControl/>
        <w:spacing w:line="360" w:lineRule="auto"/>
        <w:ind w:left="2" w:firstLine="574"/>
        <w:textAlignment w:val="baseline"/>
        <w:rPr>
          <w:rFonts w:hint="eastAsia" w:ascii="宋体" w:hAnsi="宋体" w:eastAsia="宋体" w:cs="Times New Roman"/>
          <w:kern w:val="0"/>
          <w:sz w:val="24"/>
          <w:szCs w:val="24"/>
        </w:rPr>
      </w:pPr>
      <w:r>
        <w:rPr>
          <w:rFonts w:ascii="宋体" w:hAnsi="宋体" w:eastAsia="宋体" w:cs="Times New Roman"/>
          <w:kern w:val="0"/>
          <w:sz w:val="24"/>
          <w:szCs w:val="24"/>
        </w:rPr>
        <w:t xml:space="preserve">2.9 </w:t>
      </w:r>
      <w:r>
        <w:rPr>
          <w:rFonts w:hint="eastAsia" w:ascii="宋体" w:hAnsi="宋体" w:eastAsia="宋体" w:cs="Times New Roman"/>
          <w:kern w:val="0"/>
          <w:sz w:val="24"/>
          <w:szCs w:val="24"/>
        </w:rPr>
        <w:t>其他增值服务。</w:t>
      </w:r>
    </w:p>
    <w:p w14:paraId="20D24FC5">
      <w:pPr>
        <w:widowControl/>
        <w:spacing w:line="360" w:lineRule="auto"/>
        <w:ind w:left="2" w:firstLine="574"/>
        <w:textAlignment w:val="baseline"/>
        <w:rPr>
          <w:rFonts w:hint="default" w:ascii="宋体" w:hAnsi="宋体" w:eastAsia="宋体" w:cs="Times New Roman"/>
          <w:kern w:val="0"/>
          <w:sz w:val="24"/>
          <w:szCs w:val="24"/>
          <w:highlight w:val="yellow"/>
          <w:lang w:val="en-US" w:eastAsia="zh-CN"/>
        </w:rPr>
      </w:pPr>
      <w:r>
        <w:rPr>
          <w:rFonts w:hint="eastAsia" w:ascii="宋体" w:hAnsi="宋体" w:eastAsia="宋体" w:cs="Times New Roman"/>
          <w:kern w:val="0"/>
          <w:sz w:val="24"/>
          <w:szCs w:val="24"/>
          <w:lang w:val="en-US" w:eastAsia="zh-CN"/>
        </w:rPr>
        <w:t xml:space="preserve">2.10 </w:t>
      </w:r>
      <w:r>
        <w:rPr>
          <w:rFonts w:hint="eastAsia" w:ascii="宋体" w:hAnsi="宋体" w:eastAsia="宋体" w:cs="Times New Roman"/>
          <w:kern w:val="0"/>
          <w:sz w:val="24"/>
          <w:szCs w:val="24"/>
          <w:highlight w:val="yellow"/>
          <w:lang w:val="en-US" w:eastAsia="zh-CN"/>
        </w:rPr>
        <w:t>本次招标标的为服务费，确定中标人后，中标人协助招标方将广告投放费存入招标方的</w:t>
      </w:r>
      <w:r>
        <w:rPr>
          <w:rFonts w:hint="eastAsia" w:ascii="宋体" w:hAnsi="宋体" w:eastAsia="宋体" w:cs="Times New Roman"/>
          <w:kern w:val="0"/>
          <w:sz w:val="24"/>
          <w:szCs w:val="24"/>
          <w:highlight w:val="yellow"/>
        </w:rPr>
        <w:t>Google</w:t>
      </w:r>
      <w:r>
        <w:rPr>
          <w:rFonts w:ascii="宋体" w:hAnsi="宋体" w:eastAsia="宋体" w:cs="Times New Roman"/>
          <w:kern w:val="0"/>
          <w:sz w:val="24"/>
          <w:szCs w:val="24"/>
          <w:highlight w:val="yellow"/>
        </w:rPr>
        <w:t xml:space="preserve"> </w:t>
      </w:r>
      <w:r>
        <w:rPr>
          <w:rFonts w:hint="eastAsia" w:ascii="宋体" w:hAnsi="宋体" w:eastAsia="宋体" w:cs="Times New Roman"/>
          <w:kern w:val="0"/>
          <w:sz w:val="24"/>
          <w:szCs w:val="24"/>
          <w:highlight w:val="yellow"/>
        </w:rPr>
        <w:t>Ads账户</w:t>
      </w:r>
      <w:r>
        <w:rPr>
          <w:rFonts w:hint="eastAsia" w:ascii="宋体" w:hAnsi="宋体" w:eastAsia="宋体" w:cs="Times New Roman"/>
          <w:kern w:val="0"/>
          <w:sz w:val="24"/>
          <w:szCs w:val="24"/>
          <w:highlight w:val="yellow"/>
          <w:lang w:eastAsia="zh-CN"/>
        </w:rPr>
        <w:t>，</w:t>
      </w:r>
      <w:r>
        <w:rPr>
          <w:rFonts w:hint="eastAsia" w:ascii="宋体" w:hAnsi="宋体" w:eastAsia="宋体" w:cs="Times New Roman"/>
          <w:kern w:val="0"/>
          <w:sz w:val="24"/>
          <w:szCs w:val="24"/>
          <w:highlight w:val="yellow"/>
          <w:lang w:val="en-US" w:eastAsia="zh-CN"/>
        </w:rPr>
        <w:t>按照招标方要求进行广告投放。</w:t>
      </w:r>
    </w:p>
    <w:p w14:paraId="6F6DAEBD">
      <w:pPr>
        <w:widowControl/>
        <w:spacing w:line="360" w:lineRule="auto"/>
        <w:ind w:left="2" w:firstLine="574"/>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3</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投标方资格要求</w:t>
      </w:r>
    </w:p>
    <w:p w14:paraId="5B546862">
      <w:pPr>
        <w:widowControl/>
        <w:spacing w:line="360" w:lineRule="auto"/>
        <w:ind w:firstLine="549"/>
        <w:textAlignment w:val="baseline"/>
        <w:rPr>
          <w:rFonts w:hint="eastAsia"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.1</w:t>
      </w:r>
      <w:r>
        <w:rPr>
          <w:rFonts w:hint="eastAsia" w:ascii="宋体" w:hAnsi="宋体" w:eastAsia="宋体" w:cs="Times New Roman"/>
          <w:kern w:val="0"/>
          <w:sz w:val="24"/>
          <w:szCs w:val="24"/>
        </w:rPr>
        <w:t>投标人应遵守《中华人民共和国招投标法》及有关的法律和法规。具备独立法人资格，具有独立承担民事责任能力、良好的财务状况并具有一定的垫资能力，能切实履行合同。</w:t>
      </w:r>
    </w:p>
    <w:p w14:paraId="06F8CFF6">
      <w:pPr>
        <w:widowControl/>
        <w:spacing w:line="360" w:lineRule="auto"/>
        <w:ind w:firstLine="549"/>
        <w:textAlignment w:val="baseline"/>
        <w:rPr>
          <w:rFonts w:hint="eastAsia" w:ascii="宋体" w:hAnsi="宋体" w:eastAsia="宋体" w:cs="Times New Roman"/>
          <w:kern w:val="0"/>
          <w:sz w:val="24"/>
          <w:szCs w:val="24"/>
        </w:rPr>
      </w:pPr>
      <w:r>
        <w:rPr>
          <w:rFonts w:ascii="宋体" w:hAnsi="宋体" w:eastAsia="宋体" w:cs="Times New Roman"/>
          <w:kern w:val="0"/>
          <w:sz w:val="24"/>
          <w:szCs w:val="24"/>
        </w:rPr>
        <w:t>3.2</w:t>
      </w:r>
      <w:r>
        <w:rPr>
          <w:rFonts w:hint="eastAsia" w:ascii="宋体" w:hAnsi="宋体" w:eastAsia="宋体" w:cs="Times New Roman"/>
          <w:kern w:val="0"/>
          <w:sz w:val="24"/>
          <w:szCs w:val="24"/>
        </w:rPr>
        <w:t>投标人在国家企业信用信息公示系统中有不良记录、近三年的公司财物报表异常、存在严重违规或被列入招标人“黑名单”的，招标人有权取消其投标资格。</w:t>
      </w:r>
    </w:p>
    <w:p w14:paraId="3241BCFA">
      <w:pPr>
        <w:widowControl/>
        <w:spacing w:line="360" w:lineRule="auto"/>
        <w:ind w:firstLine="549"/>
        <w:textAlignment w:val="baseline"/>
        <w:rPr>
          <w:rFonts w:hint="eastAsia" w:ascii="宋体" w:hAnsi="宋体" w:eastAsia="宋体" w:cs="Times New Roman"/>
          <w:kern w:val="0"/>
          <w:sz w:val="24"/>
          <w:szCs w:val="24"/>
        </w:rPr>
      </w:pPr>
      <w:r>
        <w:rPr>
          <w:rFonts w:ascii="宋体" w:hAnsi="宋体" w:eastAsia="宋体" w:cs="Times New Roman"/>
          <w:kern w:val="0"/>
          <w:sz w:val="24"/>
          <w:szCs w:val="24"/>
        </w:rPr>
        <w:t>3.3</w:t>
      </w:r>
      <w:r>
        <w:rPr>
          <w:rFonts w:hint="eastAsia" w:ascii="宋体" w:hAnsi="宋体" w:eastAsia="宋体" w:cs="Times New Roman"/>
          <w:kern w:val="0"/>
          <w:sz w:val="24"/>
          <w:szCs w:val="24"/>
        </w:rPr>
        <w:t>投标人注册资本金应不低于</w:t>
      </w:r>
      <w:r>
        <w:rPr>
          <w:rFonts w:hint="eastAsia" w:ascii="宋体" w:hAnsi="宋体" w:eastAsia="宋体" w:cs="Times New Roman"/>
          <w:kern w:val="0"/>
          <w:sz w:val="24"/>
          <w:szCs w:val="24"/>
          <w:lang w:val="en-US" w:eastAsia="zh-CN"/>
        </w:rPr>
        <w:t>2</w:t>
      </w:r>
      <w:r>
        <w:rPr>
          <w:rFonts w:hint="eastAsia" w:ascii="宋体" w:hAnsi="宋体" w:eastAsia="宋体" w:cs="Times New Roman"/>
          <w:kern w:val="0"/>
          <w:sz w:val="24"/>
          <w:szCs w:val="24"/>
        </w:rPr>
        <w:t>00万元，营业执照在有效期内并且经营范围满足招标人需求，在国内注册三年以上（以营业执照成立日期到开标当日计算）。不符合本条款要求的视为废标项，招标人有权取消其投标资格。</w:t>
      </w:r>
    </w:p>
    <w:p w14:paraId="04D34B52">
      <w:pPr>
        <w:widowControl/>
        <w:spacing w:line="360" w:lineRule="auto"/>
        <w:ind w:firstLine="549"/>
        <w:textAlignment w:val="baseline"/>
        <w:rPr>
          <w:rFonts w:hint="eastAsia" w:ascii="宋体" w:hAnsi="宋体" w:eastAsia="宋体" w:cs="Times New Roman"/>
          <w:kern w:val="0"/>
          <w:sz w:val="24"/>
          <w:szCs w:val="24"/>
        </w:rPr>
      </w:pPr>
      <w:r>
        <w:rPr>
          <w:rFonts w:ascii="宋体" w:hAnsi="宋体" w:eastAsia="宋体" w:cs="Times New Roman"/>
          <w:kern w:val="0"/>
          <w:sz w:val="24"/>
          <w:szCs w:val="24"/>
        </w:rPr>
        <w:t>3.4</w:t>
      </w:r>
      <w:r>
        <w:rPr>
          <w:rFonts w:hint="eastAsia" w:ascii="宋体" w:hAnsi="宋体" w:eastAsia="宋体" w:cs="Times New Roman"/>
          <w:kern w:val="0"/>
          <w:sz w:val="24"/>
          <w:szCs w:val="24"/>
        </w:rPr>
        <w:t>投标人三年内无招标违规、谎报年度报告信息、提供虚假资质资料等行为或其他行政处罚记录。</w:t>
      </w:r>
    </w:p>
    <w:p w14:paraId="4077F364">
      <w:pPr>
        <w:widowControl/>
        <w:spacing w:line="360" w:lineRule="auto"/>
        <w:ind w:firstLine="549"/>
        <w:textAlignment w:val="baseline"/>
        <w:rPr>
          <w:rFonts w:ascii="宋体" w:hAnsi="宋体" w:eastAsia="宋体" w:cs="Times New Roman"/>
          <w:kern w:val="0"/>
          <w:sz w:val="24"/>
          <w:szCs w:val="24"/>
        </w:rPr>
      </w:pPr>
      <w:r>
        <w:rPr>
          <w:rFonts w:ascii="宋体" w:hAnsi="宋体" w:eastAsia="宋体" w:cs="Times New Roman"/>
          <w:kern w:val="0"/>
          <w:sz w:val="24"/>
          <w:szCs w:val="24"/>
        </w:rPr>
        <w:t>3.5</w:t>
      </w:r>
      <w:r>
        <w:rPr>
          <w:rFonts w:hint="eastAsia" w:ascii="宋体" w:hAnsi="宋体" w:eastAsia="宋体" w:cs="Times New Roman"/>
          <w:kern w:val="0"/>
          <w:sz w:val="24"/>
          <w:szCs w:val="24"/>
        </w:rPr>
        <w:t>投标方须具有Google代理商资质。</w:t>
      </w:r>
    </w:p>
    <w:p w14:paraId="4A85808E">
      <w:pPr>
        <w:widowControl/>
        <w:spacing w:line="360" w:lineRule="auto"/>
        <w:ind w:firstLine="549"/>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.6</w:t>
      </w:r>
      <w:r>
        <w:rPr>
          <w:rFonts w:hint="eastAsia" w:ascii="宋体" w:hAnsi="宋体" w:eastAsia="宋体" w:cs="Times New Roman"/>
          <w:kern w:val="0"/>
          <w:sz w:val="24"/>
          <w:szCs w:val="24"/>
        </w:rPr>
        <w:t>投标方须提供在职员工获得</w:t>
      </w:r>
      <w:r>
        <w:rPr>
          <w:rFonts w:ascii="宋体" w:hAnsi="宋体" w:eastAsia="宋体" w:cs="Times New Roman"/>
          <w:kern w:val="0"/>
          <w:sz w:val="24"/>
          <w:szCs w:val="24"/>
        </w:rPr>
        <w:t>Google</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Ads</w:t>
      </w:r>
      <w:r>
        <w:rPr>
          <w:rFonts w:hint="eastAsia" w:ascii="宋体" w:hAnsi="宋体" w:eastAsia="宋体" w:cs="Times New Roman"/>
          <w:kern w:val="0"/>
          <w:sz w:val="24"/>
          <w:szCs w:val="24"/>
        </w:rPr>
        <w:t>认证证书的证明，并承诺本项目的服务团队中至少有一人具备Google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Ads认证证书。</w:t>
      </w:r>
    </w:p>
    <w:p w14:paraId="06C0B673">
      <w:pPr>
        <w:widowControl/>
        <w:spacing w:line="360" w:lineRule="auto"/>
        <w:ind w:firstLine="549"/>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4</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招标及招标文件的获取</w:t>
      </w:r>
    </w:p>
    <w:p w14:paraId="38954014">
      <w:pPr>
        <w:widowControl/>
        <w:spacing w:line="360" w:lineRule="auto"/>
        <w:ind w:firstLine="549"/>
        <w:textAlignment w:val="baseline"/>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rPr>
        <w:t>招标人将本项目有关招标文件，通过重汽e采通平台进行公布，具体地址如下：https://ecaitong.sinotruk.com:8012/。重汽e采通平台操作方式详见</w:t>
      </w:r>
      <w:r>
        <w:rPr>
          <w:rFonts w:hint="eastAsia" w:ascii="宋体" w:hAnsi="宋体" w:eastAsia="宋体" w:cs="Times New Roman"/>
          <w:kern w:val="0"/>
          <w:sz w:val="24"/>
          <w:szCs w:val="24"/>
          <w:lang w:val="en-US" w:eastAsia="zh-CN"/>
        </w:rPr>
        <w:t>附件：供应商业务操作手册V1.0</w:t>
      </w:r>
    </w:p>
    <w:p w14:paraId="4A11E46F">
      <w:pPr>
        <w:widowControl/>
        <w:spacing w:line="360" w:lineRule="auto"/>
        <w:ind w:left="2" w:firstLine="574"/>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5</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保证金收取</w:t>
      </w:r>
    </w:p>
    <w:p w14:paraId="28926B17">
      <w:pPr>
        <w:widowControl/>
        <w:spacing w:line="360" w:lineRule="auto"/>
        <w:ind w:left="-4" w:firstLine="571"/>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.1</w:t>
      </w:r>
      <w:r>
        <w:rPr>
          <w:rFonts w:hint="eastAsia" w:ascii="宋体" w:hAnsi="宋体" w:eastAsia="宋体" w:cs="Times New Roman"/>
          <w:kern w:val="0"/>
          <w:sz w:val="24"/>
          <w:szCs w:val="24"/>
        </w:rPr>
        <w:t>投标方应在开标前3日，缴纳保证金</w:t>
      </w:r>
      <w:r>
        <w:rPr>
          <w:rFonts w:hint="eastAsia" w:ascii="宋体" w:hAnsi="宋体" w:eastAsia="宋体" w:cs="Times New Roman"/>
          <w:kern w:val="0"/>
          <w:sz w:val="24"/>
          <w:szCs w:val="24"/>
          <w:lang w:val="en-US" w:eastAsia="zh-CN"/>
        </w:rPr>
        <w:t>5</w:t>
      </w:r>
      <w:r>
        <w:rPr>
          <w:rFonts w:ascii="宋体" w:hAnsi="宋体" w:eastAsia="宋体" w:cs="Times New Roman"/>
          <w:kern w:val="0"/>
          <w:sz w:val="24"/>
          <w:szCs w:val="24"/>
        </w:rPr>
        <w:t>000</w:t>
      </w:r>
      <w:r>
        <w:rPr>
          <w:rFonts w:hint="eastAsia" w:ascii="宋体" w:hAnsi="宋体" w:eastAsia="宋体" w:cs="Times New Roman"/>
          <w:kern w:val="0"/>
          <w:sz w:val="24"/>
          <w:szCs w:val="24"/>
        </w:rPr>
        <w:t>元，招标方将在中标通知发布之日起30个工作日内将保证金无息原路返回至未中标单位；对于中标单位，保证金将在合同签署生效后30个工作日无息原路返回。</w:t>
      </w:r>
    </w:p>
    <w:p w14:paraId="14231312">
      <w:pPr>
        <w:widowControl/>
        <w:spacing w:line="360" w:lineRule="auto"/>
        <w:ind w:left="-4" w:firstLine="571"/>
        <w:textAlignment w:val="baseline"/>
        <w:rPr>
          <w:rFonts w:ascii="宋体" w:hAnsi="宋体" w:eastAsia="宋体" w:cs="Times New Roman"/>
          <w:kern w:val="0"/>
          <w:sz w:val="24"/>
          <w:szCs w:val="24"/>
        </w:rPr>
      </w:pPr>
      <w:r>
        <w:rPr>
          <w:rFonts w:ascii="宋体" w:hAnsi="宋体" w:eastAsia="宋体" w:cs="Times New Roman"/>
          <w:kern w:val="0"/>
          <w:sz w:val="24"/>
          <w:szCs w:val="24"/>
        </w:rPr>
        <w:t>5.2</w:t>
      </w:r>
      <w:r>
        <w:rPr>
          <w:rFonts w:hint="eastAsia" w:ascii="宋体" w:hAnsi="宋体" w:eastAsia="宋体" w:cs="Times New Roman"/>
          <w:kern w:val="0"/>
          <w:sz w:val="24"/>
          <w:szCs w:val="24"/>
        </w:rPr>
        <w:t>保证金付款账户：</w:t>
      </w:r>
    </w:p>
    <w:p w14:paraId="209F587B">
      <w:pPr>
        <w:widowControl/>
        <w:spacing w:line="360" w:lineRule="auto"/>
        <w:ind w:left="-4" w:firstLine="571"/>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户名：中国重汽集团国际有限公司</w:t>
      </w:r>
    </w:p>
    <w:p w14:paraId="1C123057">
      <w:pPr>
        <w:widowControl/>
        <w:spacing w:line="360" w:lineRule="auto"/>
        <w:ind w:left="-4" w:firstLine="571"/>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开户行：兴业银行济南天桥支行</w:t>
      </w:r>
    </w:p>
    <w:p w14:paraId="4777A57E">
      <w:pPr>
        <w:widowControl/>
        <w:spacing w:line="360" w:lineRule="auto"/>
        <w:ind w:left="-4" w:firstLine="571"/>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账号：376070100100024875</w:t>
      </w:r>
    </w:p>
    <w:p w14:paraId="366E7B29">
      <w:pPr>
        <w:widowControl/>
        <w:spacing w:line="360" w:lineRule="auto"/>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.3</w:t>
      </w:r>
      <w:r>
        <w:rPr>
          <w:rFonts w:hint="eastAsia" w:ascii="宋体" w:hAnsi="宋体" w:eastAsia="宋体" w:cs="Times New Roman"/>
          <w:kern w:val="0"/>
          <w:sz w:val="24"/>
          <w:szCs w:val="24"/>
        </w:rPr>
        <w:t>发生以下情况时，招标人有权没收投标保证金：</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5.3.1</w:t>
      </w:r>
      <w:r>
        <w:rPr>
          <w:rFonts w:hint="eastAsia" w:ascii="宋体" w:hAnsi="宋体" w:eastAsia="宋体" w:cs="Times New Roman"/>
          <w:kern w:val="0"/>
          <w:sz w:val="24"/>
          <w:szCs w:val="24"/>
        </w:rPr>
        <w:t>投标人已向招标人申请参加本次投标，但又计划撤回投标，未在开标日3日前向投标人书面说明的。</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5.3.2</w:t>
      </w:r>
      <w:r>
        <w:rPr>
          <w:rFonts w:hint="eastAsia" w:ascii="宋体" w:hAnsi="宋体" w:eastAsia="宋体" w:cs="Times New Roman"/>
          <w:kern w:val="0"/>
          <w:sz w:val="24"/>
          <w:szCs w:val="24"/>
        </w:rPr>
        <w:t>开标时投标人非因不可抗力原因未到场的</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可线上参加</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 </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5.3.3</w:t>
      </w:r>
      <w:r>
        <w:rPr>
          <w:rFonts w:hint="eastAsia" w:ascii="宋体" w:hAnsi="宋体" w:eastAsia="宋体" w:cs="Times New Roman"/>
          <w:kern w:val="0"/>
          <w:sz w:val="24"/>
          <w:szCs w:val="24"/>
        </w:rPr>
        <w:t>投标人递送文件后，无正当理由放弃投标的。</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5.3.4</w:t>
      </w:r>
      <w:r>
        <w:rPr>
          <w:rFonts w:hint="eastAsia" w:ascii="宋体" w:hAnsi="宋体" w:eastAsia="宋体" w:cs="Times New Roman"/>
          <w:kern w:val="0"/>
          <w:sz w:val="24"/>
          <w:szCs w:val="24"/>
        </w:rPr>
        <w:t>自中标通知或中标公告发出之日起30日内，中标人无正当理由不签订合同的。</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5.3.5</w:t>
      </w:r>
      <w:r>
        <w:rPr>
          <w:rFonts w:hint="eastAsia" w:ascii="宋体" w:hAnsi="宋体" w:eastAsia="宋体" w:cs="Times New Roman"/>
          <w:kern w:val="0"/>
          <w:sz w:val="24"/>
          <w:szCs w:val="24"/>
        </w:rPr>
        <w:t>投标过程中被查实有串标、围标、陪标等违规违纪行为的。</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5.3.6</w:t>
      </w:r>
      <w:r>
        <w:rPr>
          <w:rFonts w:hint="eastAsia" w:ascii="宋体" w:hAnsi="宋体" w:eastAsia="宋体" w:cs="Times New Roman"/>
          <w:kern w:val="0"/>
          <w:sz w:val="24"/>
          <w:szCs w:val="24"/>
        </w:rPr>
        <w:t>投标人有违约违规行为或被投诉、举报的，在调查处理期间，保证金暂不退还，待调查处理结束后按有关规定处理。</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5.3.7</w:t>
      </w:r>
      <w:r>
        <w:rPr>
          <w:rFonts w:hint="eastAsia" w:ascii="宋体" w:hAnsi="宋体" w:eastAsia="宋体" w:cs="Times New Roman"/>
          <w:kern w:val="0"/>
          <w:sz w:val="24"/>
          <w:szCs w:val="24"/>
        </w:rPr>
        <w:t>未经招标人同意将中标项目转让、部分转让或分包给他人的，除没收投标保证金外，招标人有权终止合同，并处以转让、部分转让或分包金额10%的罚款。给招标人造成损失的，投标人还应当赔偿损失。</w:t>
      </w:r>
    </w:p>
    <w:p w14:paraId="7BEDC615">
      <w:pPr>
        <w:widowControl/>
        <w:spacing w:line="360" w:lineRule="auto"/>
        <w:ind w:left="-4" w:firstLine="571"/>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6</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投标文件的递交</w:t>
      </w:r>
    </w:p>
    <w:p w14:paraId="4928C802">
      <w:pPr>
        <w:widowControl/>
        <w:spacing w:line="360" w:lineRule="auto"/>
        <w:ind w:left="2" w:firstLine="574"/>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6</w:t>
      </w:r>
      <w:r>
        <w:rPr>
          <w:rFonts w:ascii="宋体" w:hAnsi="宋体" w:eastAsia="宋体" w:cs="Times New Roman"/>
          <w:kern w:val="0"/>
          <w:sz w:val="24"/>
          <w:szCs w:val="24"/>
        </w:rPr>
        <w:t>.1将投标资料用封条封存后，在开标当日现场交予招标方。</w:t>
      </w:r>
    </w:p>
    <w:p w14:paraId="55E3EC80">
      <w:pPr>
        <w:widowControl/>
        <w:spacing w:line="360" w:lineRule="auto"/>
        <w:ind w:left="2" w:firstLine="574"/>
        <w:textAlignment w:val="baseline"/>
        <w:rPr>
          <w:rFonts w:ascii="宋体" w:hAnsi="宋体" w:eastAsia="宋体" w:cs="Times New Roman"/>
          <w:kern w:val="0"/>
          <w:sz w:val="24"/>
          <w:szCs w:val="24"/>
        </w:rPr>
      </w:pPr>
      <w:r>
        <w:rPr>
          <w:rFonts w:ascii="宋体" w:hAnsi="宋体" w:eastAsia="宋体" w:cs="Times New Roman"/>
          <w:kern w:val="0"/>
          <w:sz w:val="24"/>
          <w:szCs w:val="24"/>
        </w:rPr>
        <w:t>6.2</w:t>
      </w:r>
      <w:r>
        <w:rPr>
          <w:rFonts w:hint="eastAsia" w:ascii="宋体" w:hAnsi="宋体" w:eastAsia="宋体" w:cs="Times New Roman"/>
          <w:kern w:val="0"/>
          <w:sz w:val="24"/>
          <w:szCs w:val="24"/>
        </w:rPr>
        <w:t>不能到现场参加投标的采取线上开标，招标纸质版文件请于开标前寄送至招标方，寄送地址：山东省济南市华奥路</w:t>
      </w:r>
      <w:r>
        <w:rPr>
          <w:rFonts w:ascii="宋体" w:hAnsi="宋体" w:eastAsia="宋体" w:cs="Times New Roman"/>
          <w:kern w:val="0"/>
          <w:sz w:val="24"/>
          <w:szCs w:val="24"/>
        </w:rPr>
        <w:t>777号中国重汽科技大厦，联系人：</w:t>
      </w:r>
      <w:r>
        <w:rPr>
          <w:rFonts w:hint="eastAsia" w:ascii="宋体" w:hAnsi="宋体" w:eastAsia="宋体" w:cs="Times New Roman"/>
          <w:kern w:val="0"/>
          <w:sz w:val="24"/>
          <w:szCs w:val="24"/>
          <w:lang w:val="en-US" w:eastAsia="zh-CN"/>
        </w:rPr>
        <w:t>杨文文</w:t>
      </w:r>
      <w:r>
        <w:rPr>
          <w:rFonts w:ascii="宋体" w:hAnsi="宋体" w:eastAsia="宋体" w:cs="Times New Roman"/>
          <w:kern w:val="0"/>
          <w:sz w:val="24"/>
          <w:szCs w:val="24"/>
        </w:rPr>
        <w:t>，电话</w:t>
      </w:r>
      <w:r>
        <w:rPr>
          <w:rFonts w:hint="eastAsia" w:ascii="宋体" w:hAnsi="宋体" w:eastAsia="宋体" w:cs="Times New Roman"/>
          <w:kern w:val="0"/>
          <w:sz w:val="24"/>
          <w:szCs w:val="24"/>
          <w:lang w:val="en-US" w:eastAsia="zh-CN"/>
        </w:rPr>
        <w:t>15610175569</w:t>
      </w:r>
      <w:r>
        <w:rPr>
          <w:rFonts w:hint="eastAsia" w:ascii="宋体" w:hAnsi="宋体" w:eastAsia="宋体" w:cs="Times New Roman"/>
          <w:kern w:val="0"/>
          <w:sz w:val="24"/>
          <w:szCs w:val="24"/>
        </w:rPr>
        <w:t>。</w:t>
      </w:r>
    </w:p>
    <w:p w14:paraId="25B62462">
      <w:pPr>
        <w:widowControl/>
        <w:spacing w:line="360" w:lineRule="auto"/>
        <w:ind w:left="2" w:firstLine="574"/>
        <w:textAlignment w:val="baseline"/>
        <w:rPr>
          <w:rFonts w:ascii="宋体" w:hAnsi="宋体" w:eastAsia="宋体" w:cs="Times New Roman"/>
          <w:kern w:val="0"/>
          <w:sz w:val="24"/>
          <w:szCs w:val="24"/>
        </w:rPr>
      </w:pPr>
      <w:r>
        <w:rPr>
          <w:rFonts w:ascii="宋体" w:hAnsi="宋体" w:eastAsia="宋体" w:cs="Times New Roman"/>
          <w:kern w:val="0"/>
          <w:sz w:val="24"/>
          <w:szCs w:val="24"/>
        </w:rPr>
        <w:t>6.3</w:t>
      </w:r>
      <w:r>
        <w:rPr>
          <w:rFonts w:hint="eastAsia" w:ascii="宋体" w:hAnsi="宋体" w:eastAsia="宋体" w:cs="Times New Roman"/>
          <w:kern w:val="0"/>
          <w:sz w:val="24"/>
          <w:szCs w:val="24"/>
        </w:rPr>
        <w:t>投标文件递交截止时间：</w:t>
      </w:r>
      <w:r>
        <w:rPr>
          <w:rFonts w:hint="eastAsia" w:ascii="宋体" w:hAnsi="宋体" w:eastAsia="宋体" w:cs="Times New Roman"/>
          <w:kern w:val="0"/>
          <w:sz w:val="24"/>
          <w:szCs w:val="24"/>
          <w:highlight w:val="yellow"/>
        </w:rPr>
        <w:t>2</w:t>
      </w:r>
      <w:r>
        <w:rPr>
          <w:rFonts w:ascii="宋体" w:hAnsi="宋体" w:eastAsia="宋体" w:cs="Times New Roman"/>
          <w:kern w:val="0"/>
          <w:sz w:val="24"/>
          <w:szCs w:val="24"/>
          <w:highlight w:val="yellow"/>
        </w:rPr>
        <w:t>02</w:t>
      </w:r>
      <w:r>
        <w:rPr>
          <w:rFonts w:hint="eastAsia" w:ascii="宋体" w:hAnsi="宋体" w:eastAsia="宋体" w:cs="Times New Roman"/>
          <w:kern w:val="0"/>
          <w:sz w:val="24"/>
          <w:szCs w:val="24"/>
          <w:highlight w:val="yellow"/>
          <w:lang w:val="en-US" w:eastAsia="zh-CN"/>
        </w:rPr>
        <w:t>5</w:t>
      </w:r>
      <w:r>
        <w:rPr>
          <w:rFonts w:hint="eastAsia" w:ascii="宋体" w:hAnsi="宋体" w:eastAsia="宋体" w:cs="Times New Roman"/>
          <w:kern w:val="0"/>
          <w:sz w:val="24"/>
          <w:szCs w:val="24"/>
          <w:highlight w:val="yellow"/>
        </w:rPr>
        <w:t>年</w:t>
      </w:r>
      <w:r>
        <w:rPr>
          <w:rFonts w:hint="eastAsia" w:ascii="宋体" w:hAnsi="宋体" w:eastAsia="宋体" w:cs="Times New Roman"/>
          <w:kern w:val="0"/>
          <w:sz w:val="24"/>
          <w:szCs w:val="24"/>
          <w:highlight w:val="yellow"/>
          <w:lang w:val="en-US" w:eastAsia="zh-CN"/>
        </w:rPr>
        <w:t>4</w:t>
      </w:r>
      <w:r>
        <w:rPr>
          <w:rFonts w:hint="eastAsia" w:ascii="宋体" w:hAnsi="宋体" w:eastAsia="宋体" w:cs="Times New Roman"/>
          <w:kern w:val="0"/>
          <w:sz w:val="24"/>
          <w:szCs w:val="24"/>
          <w:highlight w:val="yellow"/>
        </w:rPr>
        <w:t>月</w:t>
      </w:r>
      <w:r>
        <w:rPr>
          <w:rFonts w:hint="eastAsia" w:ascii="宋体" w:hAnsi="宋体" w:eastAsia="宋体" w:cs="Times New Roman"/>
          <w:kern w:val="0"/>
          <w:sz w:val="24"/>
          <w:szCs w:val="24"/>
          <w:highlight w:val="yellow"/>
          <w:lang w:val="en-US" w:eastAsia="zh-CN"/>
        </w:rPr>
        <w:t>14</w:t>
      </w:r>
      <w:r>
        <w:rPr>
          <w:rFonts w:hint="eastAsia" w:ascii="宋体" w:hAnsi="宋体" w:eastAsia="宋体" w:cs="Times New Roman"/>
          <w:kern w:val="0"/>
          <w:sz w:val="24"/>
          <w:szCs w:val="24"/>
          <w:highlight w:val="yellow"/>
        </w:rPr>
        <w:t>日上午9时</w:t>
      </w:r>
      <w:r>
        <w:rPr>
          <w:rFonts w:hint="eastAsia" w:ascii="宋体" w:hAnsi="宋体" w:eastAsia="宋体" w:cs="Times New Roman"/>
          <w:kern w:val="0"/>
          <w:sz w:val="24"/>
          <w:szCs w:val="24"/>
        </w:rPr>
        <w:t>。</w:t>
      </w:r>
    </w:p>
    <w:p w14:paraId="579E8BAE">
      <w:pPr>
        <w:pStyle w:val="2"/>
        <w:spacing w:after="0" w:line="560" w:lineRule="exact"/>
        <w:ind w:firstLine="571" w:firstLineChars="238"/>
        <w:rPr>
          <w:rFonts w:ascii="宋体" w:hAnsi="宋体"/>
          <w:sz w:val="24"/>
          <w:szCs w:val="24"/>
        </w:rPr>
      </w:pPr>
      <w:r>
        <w:rPr>
          <w:rFonts w:ascii="宋体" w:hAnsi="宋体"/>
          <w:sz w:val="24"/>
          <w:szCs w:val="24"/>
        </w:rPr>
        <w:t>6.4</w:t>
      </w:r>
      <w:r>
        <w:rPr>
          <w:rFonts w:hint="eastAsia" w:ascii="宋体" w:hAnsi="宋体" w:cs="宋体"/>
          <w:sz w:val="24"/>
          <w:szCs w:val="24"/>
        </w:rPr>
        <w:t>投标方必须在投标截止时间前将投标文件送达/寄达指定地点。如因招标文件的修改推迟投标截止日期的，则按招标方另行通知规定的时间递交。</w:t>
      </w:r>
    </w:p>
    <w:p w14:paraId="5A9D2492">
      <w:pPr>
        <w:pStyle w:val="2"/>
        <w:spacing w:after="0" w:line="560" w:lineRule="exact"/>
        <w:ind w:firstLine="571" w:firstLineChars="238"/>
        <w:rPr>
          <w:rFonts w:ascii="宋体" w:hAnsi="宋体"/>
          <w:sz w:val="24"/>
          <w:szCs w:val="24"/>
        </w:rPr>
      </w:pPr>
      <w:r>
        <w:rPr>
          <w:rFonts w:ascii="宋体" w:hAnsi="宋体" w:cs="宋体"/>
          <w:sz w:val="24"/>
          <w:szCs w:val="24"/>
        </w:rPr>
        <w:t>6.5</w:t>
      </w:r>
      <w:r>
        <w:rPr>
          <w:rFonts w:hint="eastAsia" w:ascii="宋体" w:hAnsi="宋体" w:cs="宋体"/>
          <w:sz w:val="24"/>
          <w:szCs w:val="24"/>
        </w:rPr>
        <w:t>招标方不接收投标截止时间后送达的投标文件。</w:t>
      </w:r>
    </w:p>
    <w:p w14:paraId="420C1263">
      <w:pPr>
        <w:widowControl/>
        <w:spacing w:line="360" w:lineRule="auto"/>
        <w:ind w:left="-4" w:firstLine="571"/>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7</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招标公告发布</w:t>
      </w:r>
    </w:p>
    <w:p w14:paraId="4F61C718">
      <w:pPr>
        <w:widowControl/>
        <w:spacing w:line="360" w:lineRule="auto"/>
        <w:ind w:left="-4" w:firstLine="571"/>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本次招标公告</w:t>
      </w:r>
      <w:r>
        <w:rPr>
          <w:rFonts w:hint="eastAsia" w:ascii="宋体" w:hAnsi="宋体" w:eastAsia="宋体" w:cs="Times New Roman"/>
          <w:kern w:val="0"/>
          <w:sz w:val="24"/>
          <w:szCs w:val="24"/>
          <w:lang w:eastAsia="zh-CN"/>
        </w:rPr>
        <w:t>在</w:t>
      </w:r>
      <w:r>
        <w:rPr>
          <w:rFonts w:hint="eastAsia" w:ascii="宋体" w:hAnsi="宋体" w:eastAsia="宋体" w:cs="Times New Roman"/>
          <w:kern w:val="0"/>
          <w:sz w:val="24"/>
          <w:szCs w:val="24"/>
        </w:rPr>
        <w:t>中国重汽集团官网发布。</w:t>
      </w:r>
    </w:p>
    <w:p w14:paraId="531129E1">
      <w:pPr>
        <w:widowControl/>
        <w:spacing w:line="360" w:lineRule="auto"/>
        <w:ind w:left="2" w:firstLine="574"/>
        <w:textAlignment w:val="baseline"/>
        <w:rPr>
          <w:rFonts w:ascii="宋体" w:hAnsi="宋体" w:eastAsia="宋体" w:cs="Times New Roman"/>
          <w:kern w:val="0"/>
          <w:sz w:val="24"/>
          <w:szCs w:val="24"/>
        </w:rPr>
      </w:pPr>
    </w:p>
    <w:p w14:paraId="4538DF49">
      <w:pPr>
        <w:widowControl/>
        <w:spacing w:line="360" w:lineRule="auto"/>
        <w:ind w:firstLine="440"/>
        <w:jc w:val="center"/>
        <w:textAlignment w:val="baseline"/>
        <w:rPr>
          <w:rFonts w:ascii="宋体" w:hAnsi="宋体" w:eastAsia="宋体" w:cs="Times New Roman"/>
          <w:kern w:val="0"/>
          <w:sz w:val="32"/>
          <w:szCs w:val="32"/>
        </w:rPr>
      </w:pPr>
      <w:r>
        <w:rPr>
          <w:rFonts w:hint="eastAsia" w:ascii="宋体" w:hAnsi="宋体" w:eastAsia="宋体" w:cs="Times New Roman"/>
          <w:b/>
          <w:kern w:val="0"/>
          <w:sz w:val="32"/>
          <w:szCs w:val="32"/>
        </w:rPr>
        <w:t>二、</w:t>
      </w:r>
      <w:r>
        <w:rPr>
          <w:rFonts w:ascii="宋体" w:hAnsi="宋体" w:eastAsia="宋体" w:cs="Times New Roman"/>
          <w:b/>
          <w:kern w:val="0"/>
          <w:sz w:val="32"/>
          <w:szCs w:val="32"/>
        </w:rPr>
        <w:t>投标方须知</w:t>
      </w:r>
    </w:p>
    <w:p w14:paraId="31DAC831">
      <w:pPr>
        <w:widowControl/>
        <w:spacing w:line="360" w:lineRule="auto"/>
        <w:ind w:firstLine="568"/>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1</w:t>
      </w:r>
      <w:r>
        <w:rPr>
          <w:rFonts w:ascii="宋体" w:hAnsi="宋体" w:eastAsia="宋体" w:cs="Times New Roman"/>
          <w:b/>
          <w:bCs/>
          <w:kern w:val="0"/>
          <w:sz w:val="24"/>
          <w:szCs w:val="24"/>
        </w:rPr>
        <w:t>.招标文件的澄清与修正</w:t>
      </w:r>
    </w:p>
    <w:p w14:paraId="313EBD05">
      <w:pPr>
        <w:widowControl/>
        <w:spacing w:line="360" w:lineRule="auto"/>
        <w:ind w:firstLine="580"/>
        <w:textAlignment w:val="baseline"/>
        <w:rPr>
          <w:rFonts w:ascii="宋体" w:hAnsi="宋体" w:eastAsia="宋体" w:cs="Times New Roman"/>
          <w:kern w:val="0"/>
          <w:sz w:val="24"/>
          <w:szCs w:val="24"/>
        </w:rPr>
      </w:pPr>
      <w:r>
        <w:rPr>
          <w:rFonts w:ascii="宋体" w:hAnsi="宋体" w:eastAsia="宋体" w:cs="Times New Roman"/>
          <w:kern w:val="0"/>
          <w:sz w:val="24"/>
          <w:szCs w:val="24"/>
        </w:rPr>
        <w:t>1.在开标前，投标方已发出</w:t>
      </w:r>
      <w:r>
        <w:rPr>
          <w:rFonts w:hint="eastAsia" w:ascii="宋体" w:hAnsi="宋体" w:eastAsia="宋体" w:cs="Times New Roman"/>
          <w:kern w:val="0"/>
          <w:sz w:val="24"/>
          <w:szCs w:val="24"/>
        </w:rPr>
        <w:t>投</w:t>
      </w:r>
      <w:r>
        <w:rPr>
          <w:rFonts w:ascii="宋体" w:hAnsi="宋体" w:eastAsia="宋体" w:cs="Times New Roman"/>
          <w:kern w:val="0"/>
          <w:sz w:val="24"/>
          <w:szCs w:val="24"/>
        </w:rPr>
        <w:t>标资料但需要澄清</w:t>
      </w:r>
      <w:r>
        <w:rPr>
          <w:rFonts w:hint="eastAsia" w:ascii="宋体" w:hAnsi="宋体" w:eastAsia="宋体" w:cs="Times New Roman"/>
          <w:kern w:val="0"/>
          <w:sz w:val="24"/>
          <w:szCs w:val="24"/>
        </w:rPr>
        <w:t>投</w:t>
      </w:r>
      <w:r>
        <w:rPr>
          <w:rFonts w:ascii="宋体" w:hAnsi="宋体" w:eastAsia="宋体" w:cs="Times New Roman"/>
          <w:kern w:val="0"/>
          <w:sz w:val="24"/>
          <w:szCs w:val="24"/>
        </w:rPr>
        <w:t>标文件中的疑点的，应当以书面形式致函招标方。</w:t>
      </w:r>
    </w:p>
    <w:p w14:paraId="4EE62BA7">
      <w:pPr>
        <w:widowControl/>
        <w:spacing w:line="360" w:lineRule="auto"/>
        <w:ind w:firstLine="580"/>
        <w:textAlignment w:val="baseline"/>
        <w:rPr>
          <w:rFonts w:ascii="宋体" w:hAnsi="宋体" w:eastAsia="宋体" w:cs="Times New Roman"/>
          <w:kern w:val="0"/>
          <w:sz w:val="24"/>
          <w:szCs w:val="24"/>
        </w:rPr>
      </w:pPr>
      <w:r>
        <w:rPr>
          <w:rFonts w:ascii="宋体" w:hAnsi="宋体" w:eastAsia="宋体" w:cs="Times New Roman"/>
          <w:kern w:val="0"/>
          <w:sz w:val="24"/>
          <w:szCs w:val="24"/>
        </w:rPr>
        <w:t>2.在开标前，招标方不论由于自己的考虑或由于对投标方提问的澄清，都可以对招标文件用补充方式进行修正。</w:t>
      </w:r>
    </w:p>
    <w:p w14:paraId="6F258067">
      <w:pPr>
        <w:widowControl/>
        <w:spacing w:line="360" w:lineRule="auto"/>
        <w:ind w:firstLine="580"/>
        <w:textAlignment w:val="baseline"/>
        <w:rPr>
          <w:rFonts w:ascii="宋体" w:hAnsi="宋体" w:eastAsia="宋体" w:cs="Times New Roman"/>
          <w:kern w:val="0"/>
          <w:sz w:val="24"/>
          <w:szCs w:val="24"/>
        </w:rPr>
      </w:pPr>
      <w:r>
        <w:rPr>
          <w:rFonts w:ascii="宋体" w:hAnsi="宋体" w:eastAsia="宋体" w:cs="Times New Roman"/>
          <w:kern w:val="0"/>
          <w:sz w:val="24"/>
          <w:szCs w:val="24"/>
        </w:rPr>
        <w:t>3.招标方有权决定推迟投标的截止日期和开标日期。</w:t>
      </w:r>
    </w:p>
    <w:p w14:paraId="0CBBEE5A">
      <w:pPr>
        <w:widowControl/>
        <w:spacing w:line="360" w:lineRule="auto"/>
        <w:ind w:firstLine="560"/>
        <w:textAlignment w:val="baseline"/>
        <w:rPr>
          <w:rFonts w:ascii="宋体" w:hAnsi="宋体" w:eastAsia="宋体" w:cs="Times New Roman"/>
          <w:kern w:val="0"/>
          <w:sz w:val="24"/>
          <w:szCs w:val="24"/>
        </w:rPr>
      </w:pPr>
      <w:r>
        <w:rPr>
          <w:rFonts w:ascii="宋体" w:hAnsi="宋体" w:eastAsia="宋体" w:cs="Times New Roman"/>
          <w:kern w:val="0"/>
          <w:sz w:val="24"/>
          <w:szCs w:val="24"/>
        </w:rPr>
        <w:t>4.澄清与修正的内容构成招标文件的组成部分，与招标文件具有相同的约束力。</w:t>
      </w:r>
    </w:p>
    <w:p w14:paraId="2DFAE3DA">
      <w:pPr>
        <w:widowControl/>
        <w:spacing w:line="360" w:lineRule="auto"/>
        <w:ind w:firstLine="56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投标文件编写</w:t>
      </w:r>
    </w:p>
    <w:p w14:paraId="1BA2395A">
      <w:pPr>
        <w:widowControl/>
        <w:spacing w:line="360" w:lineRule="auto"/>
        <w:ind w:firstLine="56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2</w:t>
      </w:r>
      <w:r>
        <w:rPr>
          <w:rFonts w:ascii="宋体" w:hAnsi="宋体" w:eastAsia="宋体" w:cs="Times New Roman"/>
          <w:b/>
          <w:bCs/>
          <w:kern w:val="0"/>
          <w:sz w:val="24"/>
          <w:szCs w:val="24"/>
        </w:rPr>
        <w:t>.1</w:t>
      </w:r>
      <w:r>
        <w:rPr>
          <w:rFonts w:hint="eastAsia" w:ascii="宋体" w:hAnsi="宋体" w:eastAsia="宋体" w:cs="Times New Roman"/>
          <w:b/>
          <w:bCs/>
          <w:kern w:val="0"/>
          <w:sz w:val="24"/>
          <w:szCs w:val="24"/>
        </w:rPr>
        <w:t>投标报价语言及计量单位</w:t>
      </w:r>
    </w:p>
    <w:p w14:paraId="31AB7213">
      <w:pPr>
        <w:widowControl/>
        <w:spacing w:line="360" w:lineRule="auto"/>
        <w:ind w:firstLine="560"/>
        <w:textAlignment w:val="baseline"/>
        <w:rPr>
          <w:rFonts w:ascii="宋体" w:hAnsi="宋体" w:eastAsia="宋体" w:cs="Times New Roman"/>
          <w:kern w:val="0"/>
          <w:sz w:val="24"/>
          <w:szCs w:val="24"/>
        </w:rPr>
      </w:pPr>
      <w:r>
        <w:rPr>
          <w:rFonts w:ascii="宋体" w:hAnsi="宋体" w:eastAsia="宋体" w:cs="Times New Roman"/>
          <w:kern w:val="0"/>
          <w:sz w:val="24"/>
          <w:szCs w:val="24"/>
        </w:rPr>
        <w:t>2.1.1</w:t>
      </w:r>
      <w:r>
        <w:rPr>
          <w:rFonts w:hint="eastAsia" w:ascii="宋体" w:hAnsi="宋体" w:eastAsia="宋体" w:cs="Times New Roman"/>
          <w:kern w:val="0"/>
          <w:sz w:val="24"/>
          <w:szCs w:val="24"/>
        </w:rPr>
        <w:t>投标文件和与投标有关的所有文件均应使用中文。</w:t>
      </w:r>
    </w:p>
    <w:p w14:paraId="0F704B17">
      <w:pPr>
        <w:widowControl/>
        <w:spacing w:line="360" w:lineRule="auto"/>
        <w:ind w:firstLine="560"/>
        <w:textAlignment w:val="baseline"/>
        <w:rPr>
          <w:rFonts w:ascii="宋体" w:hAnsi="宋体" w:eastAsia="宋体" w:cs="Times New Roman"/>
          <w:kern w:val="0"/>
          <w:sz w:val="24"/>
          <w:szCs w:val="24"/>
        </w:rPr>
      </w:pPr>
      <w:r>
        <w:rPr>
          <w:rFonts w:ascii="宋体" w:hAnsi="宋体" w:eastAsia="宋体" w:cs="Times New Roman"/>
          <w:kern w:val="0"/>
          <w:sz w:val="24"/>
          <w:szCs w:val="24"/>
        </w:rPr>
        <w:t>2.1.2除投标文件的技术规格中另有规定外，投标文件中所使用的计量单位应为中华人民共和国法定计量单位。</w:t>
      </w:r>
    </w:p>
    <w:p w14:paraId="51FCFE01">
      <w:pPr>
        <w:widowControl/>
        <w:spacing w:line="360" w:lineRule="auto"/>
        <w:ind w:firstLine="56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2</w:t>
      </w:r>
      <w:r>
        <w:rPr>
          <w:rFonts w:ascii="宋体" w:hAnsi="宋体" w:eastAsia="宋体" w:cs="Times New Roman"/>
          <w:b/>
          <w:bCs/>
          <w:kern w:val="0"/>
          <w:sz w:val="24"/>
          <w:szCs w:val="24"/>
        </w:rPr>
        <w:t>.2</w:t>
      </w:r>
      <w:r>
        <w:rPr>
          <w:rFonts w:hint="eastAsia" w:ascii="宋体" w:hAnsi="宋体" w:eastAsia="宋体" w:cs="Times New Roman"/>
          <w:b/>
          <w:bCs/>
          <w:kern w:val="0"/>
          <w:sz w:val="24"/>
          <w:szCs w:val="24"/>
        </w:rPr>
        <w:t>投标文件构成</w:t>
      </w:r>
    </w:p>
    <w:p w14:paraId="451E3326">
      <w:pPr>
        <w:widowControl/>
        <w:spacing w:line="360" w:lineRule="auto"/>
        <w:ind w:firstLine="560"/>
        <w:textAlignment w:val="baseline"/>
        <w:rPr>
          <w:rFonts w:ascii="宋体" w:hAnsi="宋体" w:eastAsia="宋体" w:cs="Times New Roman"/>
          <w:kern w:val="0"/>
          <w:sz w:val="24"/>
          <w:szCs w:val="24"/>
        </w:rPr>
      </w:pPr>
      <w:r>
        <w:rPr>
          <w:rFonts w:ascii="宋体" w:hAnsi="宋体" w:eastAsia="宋体" w:cs="Times New Roman"/>
          <w:kern w:val="0"/>
          <w:sz w:val="24"/>
          <w:szCs w:val="24"/>
        </w:rPr>
        <w:t>投标</w:t>
      </w:r>
      <w:r>
        <w:rPr>
          <w:rFonts w:hint="eastAsia" w:ascii="宋体" w:hAnsi="宋体" w:eastAsia="宋体" w:cs="Times New Roman"/>
          <w:kern w:val="0"/>
          <w:sz w:val="24"/>
          <w:szCs w:val="24"/>
        </w:rPr>
        <w:t>文件应当</w:t>
      </w:r>
      <w:r>
        <w:rPr>
          <w:rFonts w:hint="eastAsia" w:ascii="宋体" w:hAnsi="宋体" w:eastAsia="宋体" w:cs="Times New Roman"/>
          <w:b/>
          <w:bCs/>
          <w:kern w:val="0"/>
          <w:sz w:val="24"/>
          <w:szCs w:val="24"/>
        </w:rPr>
        <w:t>加盖投标方公章</w:t>
      </w:r>
      <w:r>
        <w:rPr>
          <w:rFonts w:hint="eastAsia" w:ascii="宋体" w:hAnsi="宋体" w:eastAsia="宋体" w:cs="Times New Roman"/>
          <w:kern w:val="0"/>
          <w:sz w:val="24"/>
          <w:szCs w:val="24"/>
        </w:rPr>
        <w:t>。投标文件按以下分为三类，</w:t>
      </w:r>
      <w:r>
        <w:rPr>
          <w:rFonts w:hint="eastAsia" w:ascii="宋体" w:hAnsi="宋体" w:eastAsia="宋体" w:cs="Times New Roman"/>
          <w:b/>
          <w:bCs/>
          <w:kern w:val="0"/>
          <w:sz w:val="24"/>
          <w:szCs w:val="24"/>
        </w:rPr>
        <w:t>分开分装，分开查验</w:t>
      </w:r>
      <w:r>
        <w:rPr>
          <w:rFonts w:hint="eastAsia" w:ascii="宋体" w:hAnsi="宋体" w:eastAsia="宋体" w:cs="Times New Roman"/>
          <w:kern w:val="0"/>
          <w:sz w:val="24"/>
          <w:szCs w:val="24"/>
        </w:rPr>
        <w:t>：</w:t>
      </w:r>
    </w:p>
    <w:p w14:paraId="329D1617">
      <w:pPr>
        <w:widowControl/>
        <w:spacing w:line="360" w:lineRule="auto"/>
        <w:ind w:firstLine="482" w:firstLineChars="200"/>
        <w:textAlignment w:val="baseline"/>
        <w:rPr>
          <w:rFonts w:ascii="宋体" w:hAnsi="宋体" w:eastAsia="宋体" w:cs="Times New Roman"/>
          <w:b/>
          <w:bCs/>
          <w:kern w:val="0"/>
          <w:sz w:val="24"/>
          <w:szCs w:val="24"/>
        </w:rPr>
      </w:pPr>
      <w:r>
        <w:rPr>
          <w:rFonts w:ascii="宋体" w:hAnsi="宋体" w:eastAsia="宋体" w:cs="Times New Roman"/>
          <w:b/>
          <w:bCs/>
          <w:kern w:val="0"/>
          <w:sz w:val="24"/>
          <w:szCs w:val="24"/>
        </w:rPr>
        <w:t>2.2.1</w:t>
      </w:r>
      <w:r>
        <w:rPr>
          <w:rFonts w:hint="eastAsia" w:ascii="宋体" w:hAnsi="宋体" w:eastAsia="宋体" w:cs="Times New Roman"/>
          <w:b/>
          <w:bCs/>
          <w:kern w:val="0"/>
          <w:sz w:val="24"/>
          <w:szCs w:val="24"/>
        </w:rPr>
        <w:t>资质文件（独立封装在一个档案袋，一式一份）</w:t>
      </w:r>
    </w:p>
    <w:p w14:paraId="4F654FAA">
      <w:pPr>
        <w:widowControl/>
        <w:spacing w:line="360" w:lineRule="auto"/>
        <w:ind w:firstLine="549"/>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（1）投标书（附件</w:t>
      </w:r>
      <w:r>
        <w:rPr>
          <w:rFonts w:ascii="宋体" w:hAnsi="宋体" w:eastAsia="宋体" w:cs="Times New Roman"/>
          <w:kern w:val="0"/>
          <w:sz w:val="24"/>
          <w:szCs w:val="24"/>
        </w:rPr>
        <w:t>1</w:t>
      </w:r>
      <w:r>
        <w:rPr>
          <w:rFonts w:hint="eastAsia" w:ascii="宋体" w:hAnsi="宋体" w:eastAsia="宋体" w:cs="Times New Roman"/>
          <w:kern w:val="0"/>
          <w:sz w:val="24"/>
          <w:szCs w:val="24"/>
        </w:rPr>
        <w:t>）加盖公章；</w:t>
      </w:r>
    </w:p>
    <w:p w14:paraId="7CAE0864">
      <w:pPr>
        <w:widowControl/>
        <w:spacing w:line="360" w:lineRule="auto"/>
        <w:ind w:firstLine="549"/>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（2）具有统一社会信用代码的三证合一的营业执照复印件（加盖公章）；</w:t>
      </w:r>
    </w:p>
    <w:p w14:paraId="3B84EA27">
      <w:pPr>
        <w:widowControl/>
        <w:spacing w:line="360" w:lineRule="auto"/>
        <w:ind w:firstLine="549"/>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3</w:t>
      </w:r>
      <w:r>
        <w:rPr>
          <w:rFonts w:hint="eastAsia" w:ascii="宋体" w:hAnsi="宋体" w:eastAsia="宋体" w:cs="Times New Roman"/>
          <w:kern w:val="0"/>
          <w:sz w:val="24"/>
          <w:szCs w:val="24"/>
        </w:rPr>
        <w:t>）</w:t>
      </w:r>
      <w:r>
        <w:rPr>
          <w:rFonts w:ascii="宋体" w:hAnsi="宋体" w:eastAsia="宋体" w:cs="Times New Roman"/>
          <w:kern w:val="0"/>
          <w:sz w:val="24"/>
          <w:szCs w:val="24"/>
        </w:rPr>
        <w:t>法定代表人身份证复印件</w:t>
      </w:r>
      <w:r>
        <w:rPr>
          <w:rFonts w:hint="eastAsia" w:ascii="宋体" w:hAnsi="宋体" w:eastAsia="宋体" w:cs="Times New Roman"/>
          <w:kern w:val="0"/>
          <w:sz w:val="24"/>
          <w:szCs w:val="24"/>
        </w:rPr>
        <w:t>，若非法定代表人参加，应提交法人</w:t>
      </w:r>
      <w:r>
        <w:rPr>
          <w:rFonts w:ascii="宋体" w:hAnsi="宋体" w:eastAsia="宋体" w:cs="Times New Roman"/>
          <w:kern w:val="0"/>
          <w:sz w:val="24"/>
          <w:szCs w:val="24"/>
        </w:rPr>
        <w:t>授权委托书</w:t>
      </w:r>
      <w:r>
        <w:rPr>
          <w:rFonts w:hint="eastAsia" w:ascii="宋体" w:hAnsi="宋体" w:eastAsia="宋体" w:cs="Times New Roman"/>
          <w:kern w:val="0"/>
          <w:sz w:val="24"/>
          <w:szCs w:val="24"/>
        </w:rPr>
        <w:t>（附件</w:t>
      </w:r>
      <w:r>
        <w:rPr>
          <w:rFonts w:ascii="宋体" w:hAnsi="宋体" w:eastAsia="宋体" w:cs="Times New Roman"/>
          <w:kern w:val="0"/>
          <w:sz w:val="24"/>
          <w:szCs w:val="24"/>
        </w:rPr>
        <w:t>2</w:t>
      </w:r>
      <w:r>
        <w:rPr>
          <w:rFonts w:hint="eastAsia" w:ascii="宋体" w:hAnsi="宋体" w:eastAsia="宋体" w:cs="Times New Roman"/>
          <w:kern w:val="0"/>
          <w:sz w:val="24"/>
          <w:szCs w:val="24"/>
        </w:rPr>
        <w:t>）</w:t>
      </w:r>
      <w:r>
        <w:rPr>
          <w:rFonts w:ascii="宋体" w:hAnsi="宋体" w:eastAsia="宋体" w:cs="Times New Roman"/>
          <w:kern w:val="0"/>
          <w:sz w:val="24"/>
          <w:szCs w:val="24"/>
        </w:rPr>
        <w:t>、被授权人身份证复印件</w:t>
      </w:r>
      <w:r>
        <w:rPr>
          <w:rFonts w:hint="eastAsia" w:ascii="宋体" w:hAnsi="宋体" w:eastAsia="宋体" w:cs="Times New Roman"/>
          <w:kern w:val="0"/>
          <w:sz w:val="24"/>
          <w:szCs w:val="24"/>
        </w:rPr>
        <w:t>（均加盖公章）；</w:t>
      </w:r>
    </w:p>
    <w:p w14:paraId="75179D87">
      <w:pPr>
        <w:widowControl/>
        <w:spacing w:line="360" w:lineRule="auto"/>
        <w:ind w:firstLine="549"/>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4</w:t>
      </w:r>
      <w:r>
        <w:rPr>
          <w:rFonts w:hint="eastAsia" w:ascii="宋体" w:hAnsi="宋体" w:eastAsia="宋体" w:cs="Times New Roman"/>
          <w:kern w:val="0"/>
          <w:sz w:val="24"/>
          <w:szCs w:val="24"/>
        </w:rPr>
        <w:t>）</w:t>
      </w:r>
      <w:r>
        <w:rPr>
          <w:rFonts w:hint="eastAsia" w:ascii="宋体" w:hAnsi="宋体" w:eastAsia="宋体" w:cs="宋体"/>
          <w:color w:val="000000" w:themeColor="text1"/>
          <w:sz w:val="24"/>
          <w:szCs w:val="24"/>
          <w:lang w:bidi="ar"/>
          <w14:textFill>
            <w14:solidFill>
              <w14:schemeClr w14:val="tx1"/>
            </w14:solidFill>
          </w14:textFill>
        </w:rPr>
        <w:t>投标方需提供经会计师事务所审计且出具无保留意见的近三年的财务审计报告原件，并加盖公章，包括但不限于报告页、经审计的资产负债表、利润表、现金流量表及报表附注。如投标方公司没有经审计的财务报告，可提供加盖公章的近三年财务报表，包括但不限于资产负债表、利润表、现金流量表；</w:t>
      </w:r>
    </w:p>
    <w:p w14:paraId="7C38D9B4">
      <w:pPr>
        <w:widowControl/>
        <w:spacing w:line="360" w:lineRule="auto"/>
        <w:ind w:left="2" w:firstLine="574"/>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（5）投标方</w:t>
      </w:r>
      <w:r>
        <w:rPr>
          <w:rFonts w:ascii="宋体" w:hAnsi="宋体" w:eastAsia="宋体" w:cs="Times New Roman"/>
          <w:kern w:val="0"/>
          <w:sz w:val="24"/>
          <w:szCs w:val="24"/>
        </w:rPr>
        <w:t>在“国家企业信用信息公示系统”或 “信用中国”等信息平台中，无行政处罚及失信记录等信息</w:t>
      </w:r>
      <w:r>
        <w:rPr>
          <w:rFonts w:hint="eastAsia" w:ascii="宋体" w:hAnsi="宋体" w:eastAsia="宋体" w:cs="Times New Roman"/>
          <w:kern w:val="0"/>
          <w:sz w:val="24"/>
          <w:szCs w:val="24"/>
        </w:rPr>
        <w:t>；</w:t>
      </w:r>
    </w:p>
    <w:p w14:paraId="2C04D32A">
      <w:pPr>
        <w:widowControl/>
        <w:spacing w:line="360" w:lineRule="auto"/>
        <w:ind w:left="2" w:firstLine="574"/>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（6）Google代理商资质证明文件或3年以上Google平台的合作经验及基于Google平台的网络营销推广服务经验证明文件；</w:t>
      </w:r>
    </w:p>
    <w:p w14:paraId="62504565">
      <w:pPr>
        <w:widowControl/>
        <w:spacing w:line="360" w:lineRule="auto"/>
        <w:ind w:left="2" w:firstLine="574"/>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（7）投标方在职员工通过Google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Ads认证证书。</w:t>
      </w:r>
    </w:p>
    <w:p w14:paraId="3C83128D">
      <w:pPr>
        <w:widowControl/>
        <w:spacing w:line="360" w:lineRule="auto"/>
        <w:ind w:firstLine="580"/>
        <w:textAlignment w:val="baseline"/>
        <w:rPr>
          <w:rFonts w:ascii="宋体" w:hAnsi="宋体" w:eastAsia="宋体" w:cs="Times New Roman"/>
          <w:b/>
          <w:bCs/>
          <w:kern w:val="0"/>
          <w:sz w:val="24"/>
          <w:szCs w:val="24"/>
        </w:rPr>
      </w:pPr>
      <w:r>
        <w:rPr>
          <w:rFonts w:ascii="宋体" w:hAnsi="宋体" w:eastAsia="宋体" w:cs="Times New Roman"/>
          <w:b/>
          <w:bCs/>
          <w:kern w:val="0"/>
          <w:sz w:val="24"/>
          <w:szCs w:val="24"/>
        </w:rPr>
        <w:t>2.2.2</w:t>
      </w:r>
      <w:r>
        <w:rPr>
          <w:rFonts w:hint="eastAsia" w:ascii="宋体" w:hAnsi="宋体" w:eastAsia="宋体" w:cs="Times New Roman"/>
          <w:b/>
          <w:bCs/>
          <w:kern w:val="0"/>
          <w:sz w:val="24"/>
          <w:szCs w:val="24"/>
        </w:rPr>
        <w:t>技术标书（独立封装在一个档案袋，一式</w:t>
      </w:r>
      <w:r>
        <w:rPr>
          <w:rFonts w:hint="eastAsia" w:ascii="宋体" w:hAnsi="宋体" w:eastAsia="宋体" w:cs="Times New Roman"/>
          <w:b/>
          <w:bCs/>
          <w:kern w:val="0"/>
          <w:sz w:val="24"/>
          <w:szCs w:val="24"/>
          <w:lang w:val="en-US" w:eastAsia="zh-CN"/>
        </w:rPr>
        <w:t>贰</w:t>
      </w:r>
      <w:r>
        <w:rPr>
          <w:rFonts w:hint="eastAsia" w:ascii="宋体" w:hAnsi="宋体" w:eastAsia="宋体" w:cs="Times New Roman"/>
          <w:b/>
          <w:bCs/>
          <w:kern w:val="0"/>
          <w:sz w:val="24"/>
          <w:szCs w:val="24"/>
        </w:rPr>
        <w:t>份，其中正本一份，副本</w:t>
      </w:r>
      <w:r>
        <w:rPr>
          <w:rFonts w:hint="eastAsia" w:ascii="宋体" w:hAnsi="宋体" w:eastAsia="宋体" w:cs="Times New Roman"/>
          <w:b/>
          <w:bCs/>
          <w:kern w:val="0"/>
          <w:sz w:val="24"/>
          <w:szCs w:val="24"/>
          <w:lang w:val="en-US" w:eastAsia="zh-CN"/>
        </w:rPr>
        <w:t>一</w:t>
      </w:r>
      <w:r>
        <w:rPr>
          <w:rFonts w:hint="eastAsia" w:ascii="宋体" w:hAnsi="宋体" w:eastAsia="宋体" w:cs="Times New Roman"/>
          <w:b/>
          <w:bCs/>
          <w:kern w:val="0"/>
          <w:sz w:val="24"/>
          <w:szCs w:val="24"/>
        </w:rPr>
        <w:t>份）</w:t>
      </w:r>
    </w:p>
    <w:p w14:paraId="0B6B836B">
      <w:pPr>
        <w:widowControl/>
        <w:spacing w:line="360" w:lineRule="auto"/>
        <w:ind w:firstLine="58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（1）</w:t>
      </w:r>
      <w:r>
        <w:rPr>
          <w:rFonts w:hint="eastAsia" w:ascii="宋体" w:hAnsi="宋体" w:eastAsia="宋体" w:cs="Times New Roman"/>
          <w:b/>
          <w:bCs/>
          <w:kern w:val="0"/>
          <w:sz w:val="24"/>
          <w:szCs w:val="24"/>
        </w:rPr>
        <w:t>Google</w:t>
      </w:r>
      <w:r>
        <w:rPr>
          <w:rFonts w:ascii="宋体" w:hAnsi="宋体" w:eastAsia="宋体" w:cs="Times New Roman"/>
          <w:b/>
          <w:bCs/>
          <w:kern w:val="0"/>
          <w:sz w:val="24"/>
          <w:szCs w:val="24"/>
        </w:rPr>
        <w:t xml:space="preserve"> </w:t>
      </w:r>
      <w:r>
        <w:rPr>
          <w:rFonts w:hint="eastAsia" w:ascii="宋体" w:hAnsi="宋体" w:eastAsia="宋体" w:cs="Times New Roman"/>
          <w:b/>
          <w:bCs/>
          <w:kern w:val="0"/>
          <w:sz w:val="24"/>
          <w:szCs w:val="24"/>
        </w:rPr>
        <w:t>Ads投放方案，须包括关键词规划、预算分配（不同推广阶段、广告形式等）、预计达成的KPI等；</w:t>
      </w:r>
    </w:p>
    <w:p w14:paraId="369D4B55">
      <w:pPr>
        <w:widowControl/>
        <w:spacing w:line="360" w:lineRule="auto"/>
        <w:ind w:firstLine="58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2</w:t>
      </w:r>
      <w:r>
        <w:rPr>
          <w:rFonts w:hint="eastAsia" w:ascii="宋体" w:hAnsi="宋体" w:eastAsia="宋体" w:cs="Times New Roman"/>
          <w:kern w:val="0"/>
          <w:sz w:val="24"/>
          <w:szCs w:val="24"/>
        </w:rPr>
        <w:t>）近年内类似项目案例；</w:t>
      </w:r>
    </w:p>
    <w:p w14:paraId="4B5FBCD7">
      <w:pPr>
        <w:widowControl/>
        <w:spacing w:line="360" w:lineRule="auto"/>
        <w:ind w:firstLine="58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3</w:t>
      </w:r>
      <w:r>
        <w:rPr>
          <w:rFonts w:hint="eastAsia" w:ascii="宋体" w:hAnsi="宋体" w:eastAsia="宋体" w:cs="Times New Roman"/>
          <w:kern w:val="0"/>
          <w:sz w:val="24"/>
          <w:szCs w:val="24"/>
        </w:rPr>
        <w:t>）对执行团队、服务水平、服务能力的说明及其他需说明事项。</w:t>
      </w:r>
    </w:p>
    <w:p w14:paraId="32DC7074">
      <w:pPr>
        <w:widowControl/>
        <w:spacing w:line="360" w:lineRule="auto"/>
        <w:ind w:firstLine="580"/>
        <w:textAlignment w:val="baseline"/>
        <w:rPr>
          <w:rFonts w:ascii="宋体" w:hAnsi="宋体" w:eastAsia="宋体" w:cs="Times New Roman"/>
          <w:b/>
          <w:bCs/>
          <w:kern w:val="0"/>
          <w:sz w:val="24"/>
          <w:szCs w:val="24"/>
        </w:rPr>
      </w:pPr>
      <w:r>
        <w:rPr>
          <w:rFonts w:ascii="宋体" w:hAnsi="宋体" w:eastAsia="宋体" w:cs="Times New Roman"/>
          <w:b/>
          <w:bCs/>
          <w:kern w:val="0"/>
          <w:sz w:val="24"/>
          <w:szCs w:val="24"/>
        </w:rPr>
        <w:t>2.2.3</w:t>
      </w:r>
      <w:r>
        <w:rPr>
          <w:rFonts w:hint="eastAsia" w:ascii="宋体" w:hAnsi="宋体" w:eastAsia="宋体" w:cs="Times New Roman"/>
          <w:b/>
          <w:bCs/>
          <w:kern w:val="0"/>
          <w:sz w:val="24"/>
          <w:szCs w:val="24"/>
        </w:rPr>
        <w:t>商务标书：报价单（独立封装在一个档案袋，一式</w:t>
      </w:r>
      <w:r>
        <w:rPr>
          <w:rFonts w:hint="eastAsia" w:ascii="宋体" w:hAnsi="宋体" w:eastAsia="宋体" w:cs="Times New Roman"/>
          <w:b/>
          <w:bCs/>
          <w:kern w:val="0"/>
          <w:sz w:val="24"/>
          <w:szCs w:val="24"/>
          <w:lang w:val="en-US" w:eastAsia="zh-CN"/>
        </w:rPr>
        <w:t>贰</w:t>
      </w:r>
      <w:r>
        <w:rPr>
          <w:rFonts w:hint="eastAsia" w:ascii="宋体" w:hAnsi="宋体" w:eastAsia="宋体" w:cs="Times New Roman"/>
          <w:b/>
          <w:bCs/>
          <w:kern w:val="0"/>
          <w:sz w:val="24"/>
          <w:szCs w:val="24"/>
        </w:rPr>
        <w:t>份，其中正本一份，副本</w:t>
      </w:r>
      <w:r>
        <w:rPr>
          <w:rFonts w:hint="eastAsia" w:ascii="宋体" w:hAnsi="宋体" w:eastAsia="宋体" w:cs="Times New Roman"/>
          <w:b/>
          <w:bCs/>
          <w:kern w:val="0"/>
          <w:sz w:val="24"/>
          <w:szCs w:val="24"/>
          <w:lang w:val="en-US" w:eastAsia="zh-CN"/>
        </w:rPr>
        <w:t>一</w:t>
      </w:r>
      <w:r>
        <w:rPr>
          <w:rFonts w:hint="eastAsia" w:ascii="宋体" w:hAnsi="宋体" w:eastAsia="宋体" w:cs="Times New Roman"/>
          <w:b/>
          <w:bCs/>
          <w:kern w:val="0"/>
          <w:sz w:val="24"/>
          <w:szCs w:val="24"/>
        </w:rPr>
        <w:t>份）</w:t>
      </w:r>
      <w:r>
        <w:rPr>
          <w:rFonts w:ascii="宋体" w:hAnsi="宋体" w:eastAsia="宋体" w:cs="Times New Roman"/>
          <w:b/>
          <w:bCs/>
          <w:kern w:val="0"/>
          <w:sz w:val="24"/>
          <w:szCs w:val="24"/>
        </w:rPr>
        <w:t>。</w:t>
      </w:r>
    </w:p>
    <w:p w14:paraId="4DD2DEA4">
      <w:pPr>
        <w:widowControl/>
        <w:spacing w:line="360" w:lineRule="auto"/>
        <w:ind w:firstLine="58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2</w:t>
      </w:r>
      <w:r>
        <w:rPr>
          <w:rFonts w:ascii="宋体" w:hAnsi="宋体" w:eastAsia="宋体" w:cs="Times New Roman"/>
          <w:b/>
          <w:bCs/>
          <w:kern w:val="0"/>
          <w:sz w:val="24"/>
          <w:szCs w:val="24"/>
        </w:rPr>
        <w:t>.3投标</w:t>
      </w:r>
      <w:r>
        <w:rPr>
          <w:rFonts w:hint="eastAsia" w:ascii="宋体" w:hAnsi="宋体" w:eastAsia="宋体" w:cs="Times New Roman"/>
          <w:b/>
          <w:bCs/>
          <w:kern w:val="0"/>
          <w:sz w:val="24"/>
          <w:szCs w:val="24"/>
        </w:rPr>
        <w:t>文件</w:t>
      </w:r>
      <w:r>
        <w:rPr>
          <w:rFonts w:ascii="宋体" w:hAnsi="宋体" w:eastAsia="宋体" w:cs="Times New Roman"/>
          <w:b/>
          <w:bCs/>
          <w:kern w:val="0"/>
          <w:sz w:val="24"/>
          <w:szCs w:val="24"/>
        </w:rPr>
        <w:t>要求</w:t>
      </w:r>
    </w:p>
    <w:p w14:paraId="2DB424E0">
      <w:pPr>
        <w:widowControl/>
        <w:spacing w:line="360" w:lineRule="auto"/>
        <w:ind w:firstLine="580"/>
        <w:textAlignment w:val="baseline"/>
        <w:rPr>
          <w:rFonts w:ascii="宋体" w:hAnsi="宋体" w:eastAsia="宋体" w:cs="Times New Roman"/>
          <w:kern w:val="0"/>
          <w:sz w:val="24"/>
          <w:szCs w:val="24"/>
        </w:rPr>
      </w:pPr>
      <w:r>
        <w:rPr>
          <w:rFonts w:ascii="宋体" w:hAnsi="宋体" w:eastAsia="宋体" w:cs="Times New Roman"/>
          <w:kern w:val="0"/>
          <w:sz w:val="24"/>
          <w:szCs w:val="24"/>
        </w:rPr>
        <w:t>2.3.1文件用A4纸打印，须加盖投标方公章，并经法人代表或授权代表签署。投标资料的修改处须加盖公章。</w:t>
      </w:r>
    </w:p>
    <w:p w14:paraId="72F78368">
      <w:pPr>
        <w:widowControl/>
        <w:spacing w:line="360" w:lineRule="auto"/>
        <w:ind w:firstLine="580"/>
        <w:textAlignment w:val="baseline"/>
        <w:rPr>
          <w:rFonts w:ascii="宋体" w:hAnsi="宋体" w:eastAsia="宋体" w:cs="Times New Roman"/>
          <w:kern w:val="0"/>
          <w:sz w:val="24"/>
          <w:szCs w:val="24"/>
        </w:rPr>
      </w:pPr>
      <w:r>
        <w:rPr>
          <w:rFonts w:ascii="宋体" w:hAnsi="宋体" w:eastAsia="宋体" w:cs="Times New Roman"/>
          <w:kern w:val="0"/>
          <w:sz w:val="24"/>
          <w:szCs w:val="24"/>
        </w:rPr>
        <w:t>2.3.2</w:t>
      </w:r>
      <w:r>
        <w:rPr>
          <w:rFonts w:hint="eastAsia" w:ascii="宋体" w:hAnsi="宋体" w:eastAsia="宋体" w:cs="Times New Roman"/>
          <w:kern w:val="0"/>
          <w:sz w:val="24"/>
          <w:szCs w:val="24"/>
        </w:rPr>
        <w:t>资质文件、技术标书、商务分开封装，</w:t>
      </w:r>
      <w:r>
        <w:rPr>
          <w:rFonts w:ascii="宋体" w:hAnsi="宋体" w:eastAsia="宋体" w:cs="Times New Roman"/>
          <w:kern w:val="0"/>
          <w:sz w:val="24"/>
          <w:szCs w:val="24"/>
        </w:rPr>
        <w:t>在封口处贴上封条，封条上须加盖公章，注明：</w:t>
      </w:r>
    </w:p>
    <w:p w14:paraId="1C792B6A">
      <w:pPr>
        <w:widowControl/>
        <w:spacing w:line="360" w:lineRule="auto"/>
        <w:ind w:firstLine="580"/>
        <w:textAlignment w:val="baseline"/>
        <w:rPr>
          <w:rFonts w:ascii="宋体" w:hAnsi="宋体" w:eastAsia="宋体" w:cs="Times New Roman"/>
          <w:kern w:val="0"/>
          <w:sz w:val="24"/>
          <w:szCs w:val="24"/>
        </w:rPr>
      </w:pPr>
      <w:r>
        <w:rPr>
          <w:rFonts w:ascii="宋体" w:hAnsi="宋体" w:eastAsia="宋体" w:cs="Times New Roman"/>
          <w:kern w:val="0"/>
          <w:sz w:val="24"/>
          <w:szCs w:val="24"/>
        </w:rPr>
        <w:t>（1）招标方：中国重汽集团国际有限公司。</w:t>
      </w:r>
    </w:p>
    <w:p w14:paraId="6F833415">
      <w:pPr>
        <w:widowControl/>
        <w:spacing w:line="360" w:lineRule="auto"/>
        <w:ind w:firstLine="580"/>
        <w:textAlignment w:val="baseline"/>
        <w:rPr>
          <w:rFonts w:ascii="宋体" w:hAnsi="宋体" w:eastAsia="宋体" w:cs="Times New Roman"/>
          <w:kern w:val="0"/>
          <w:sz w:val="24"/>
          <w:szCs w:val="24"/>
        </w:rPr>
      </w:pPr>
      <w:r>
        <w:rPr>
          <w:rFonts w:ascii="宋体" w:hAnsi="宋体" w:eastAsia="宋体" w:cs="Times New Roman"/>
          <w:kern w:val="0"/>
          <w:sz w:val="24"/>
          <w:szCs w:val="24"/>
        </w:rPr>
        <w:t>（2）招标内容：</w:t>
      </w:r>
      <w:r>
        <w:rPr>
          <w:rFonts w:hint="eastAsia" w:ascii="宋体" w:hAnsi="宋体" w:eastAsia="宋体" w:cs="Times New Roman"/>
          <w:kern w:val="0"/>
          <w:sz w:val="24"/>
          <w:szCs w:val="24"/>
        </w:rPr>
        <w:t>中国重汽集团国际有限公司网站推广项目</w:t>
      </w:r>
      <w:r>
        <w:rPr>
          <w:rFonts w:ascii="宋体" w:hAnsi="宋体" w:eastAsia="宋体" w:cs="Times New Roman"/>
          <w:kern w:val="0"/>
          <w:sz w:val="24"/>
          <w:szCs w:val="24"/>
        </w:rPr>
        <w:t>。</w:t>
      </w:r>
    </w:p>
    <w:p w14:paraId="1771FAC6">
      <w:pPr>
        <w:widowControl/>
        <w:spacing w:line="360" w:lineRule="auto"/>
        <w:ind w:firstLine="580"/>
        <w:textAlignment w:val="baseline"/>
        <w:rPr>
          <w:rFonts w:ascii="宋体" w:hAnsi="宋体" w:eastAsia="宋体" w:cs="Times New Roman"/>
          <w:kern w:val="0"/>
          <w:sz w:val="24"/>
          <w:szCs w:val="24"/>
        </w:rPr>
      </w:pPr>
      <w:r>
        <w:rPr>
          <w:rFonts w:ascii="宋体" w:hAnsi="宋体" w:eastAsia="宋体" w:cs="Times New Roman"/>
          <w:kern w:val="0"/>
          <w:sz w:val="24"/>
          <w:szCs w:val="24"/>
        </w:rPr>
        <w:t>（3）投标方全称、联系人、联系电话。</w:t>
      </w:r>
    </w:p>
    <w:p w14:paraId="0AAE3C33">
      <w:pPr>
        <w:widowControl/>
        <w:spacing w:line="360" w:lineRule="auto"/>
        <w:ind w:firstLine="580"/>
        <w:textAlignment w:val="baseline"/>
        <w:rPr>
          <w:rFonts w:ascii="宋体" w:hAnsi="宋体" w:eastAsia="宋体" w:cs="Times New Roman"/>
          <w:kern w:val="0"/>
          <w:sz w:val="24"/>
          <w:szCs w:val="24"/>
        </w:rPr>
      </w:pPr>
      <w:r>
        <w:rPr>
          <w:rFonts w:ascii="宋体" w:hAnsi="宋体" w:eastAsia="宋体" w:cs="Times New Roman"/>
          <w:kern w:val="0"/>
          <w:sz w:val="24"/>
          <w:szCs w:val="24"/>
        </w:rPr>
        <w:t>（4）法定代表人或授权代表签字。</w:t>
      </w:r>
    </w:p>
    <w:p w14:paraId="495BB55E">
      <w:pPr>
        <w:widowControl/>
        <w:spacing w:line="360" w:lineRule="auto"/>
        <w:ind w:firstLine="56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3</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投标报价</w:t>
      </w:r>
    </w:p>
    <w:p w14:paraId="0D03E75C">
      <w:pPr>
        <w:widowControl/>
        <w:spacing w:line="360" w:lineRule="auto"/>
        <w:ind w:firstLine="56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.1</w:t>
      </w:r>
      <w:r>
        <w:rPr>
          <w:rFonts w:hint="eastAsia" w:ascii="宋体" w:hAnsi="宋体" w:eastAsia="宋体" w:cs="Times New Roman"/>
          <w:kern w:val="0"/>
          <w:sz w:val="24"/>
          <w:szCs w:val="24"/>
        </w:rPr>
        <w:t>投标方应按照《中国重汽集团国际有限公司官网推广项目</w:t>
      </w:r>
      <w:r>
        <w:rPr>
          <w:rFonts w:ascii="宋体" w:hAnsi="宋体" w:eastAsia="宋体" w:cs="Times New Roman"/>
          <w:kern w:val="0"/>
          <w:sz w:val="24"/>
          <w:szCs w:val="24"/>
        </w:rPr>
        <w:t>报价单</w:t>
      </w:r>
      <w:r>
        <w:rPr>
          <w:rFonts w:hint="eastAsia" w:ascii="宋体" w:hAnsi="宋体" w:eastAsia="宋体" w:cs="Times New Roman"/>
          <w:kern w:val="0"/>
          <w:sz w:val="24"/>
          <w:szCs w:val="24"/>
        </w:rPr>
        <w:t>》（见附件</w:t>
      </w:r>
      <w:r>
        <w:rPr>
          <w:rFonts w:ascii="宋体" w:hAnsi="宋体" w:eastAsia="宋体" w:cs="Times New Roman"/>
          <w:kern w:val="0"/>
          <w:sz w:val="24"/>
          <w:szCs w:val="24"/>
        </w:rPr>
        <w:t>3</w:t>
      </w:r>
      <w:r>
        <w:rPr>
          <w:rFonts w:hint="eastAsia" w:ascii="宋体" w:hAnsi="宋体" w:eastAsia="宋体" w:cs="Times New Roman"/>
          <w:kern w:val="0"/>
          <w:sz w:val="24"/>
          <w:szCs w:val="24"/>
        </w:rPr>
        <w:t>，以下简称“《报价单》”）的要求逐项填写，严禁更改《报价单》的格式与要求。</w:t>
      </w:r>
      <w:r>
        <w:rPr>
          <w:rFonts w:hint="eastAsia" w:ascii="宋体" w:hAnsi="宋体" w:eastAsia="宋体" w:cs="Times New Roman"/>
          <w:b/>
          <w:kern w:val="0"/>
          <w:sz w:val="24"/>
          <w:szCs w:val="24"/>
        </w:rPr>
        <w:t>报价包括不含税金额、税率及价税合计金额。</w:t>
      </w:r>
      <w:r>
        <w:rPr>
          <w:rFonts w:hint="eastAsia" w:ascii="宋体" w:hAnsi="宋体" w:eastAsia="宋体" w:cs="Times New Roman"/>
          <w:kern w:val="0"/>
          <w:sz w:val="24"/>
          <w:szCs w:val="24"/>
        </w:rPr>
        <w:t>若投标方另有其他说明，请以备注方式单独写明。</w:t>
      </w:r>
    </w:p>
    <w:p w14:paraId="69CF5AA2">
      <w:pPr>
        <w:widowControl/>
        <w:spacing w:line="360" w:lineRule="auto"/>
        <w:ind w:firstLine="56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.2</w:t>
      </w:r>
      <w:r>
        <w:rPr>
          <w:rFonts w:hint="eastAsia" w:ascii="宋体" w:hAnsi="宋体" w:eastAsia="宋体" w:cs="Times New Roman"/>
          <w:kern w:val="0"/>
          <w:sz w:val="24"/>
          <w:szCs w:val="24"/>
        </w:rPr>
        <w:t>《报价单》作为招标方的评标参考依据。</w:t>
      </w:r>
    </w:p>
    <w:p w14:paraId="52D4EB1E">
      <w:pPr>
        <w:widowControl/>
        <w:spacing w:line="360" w:lineRule="auto"/>
        <w:ind w:firstLine="560"/>
        <w:textAlignment w:val="baseline"/>
        <w:rPr>
          <w:rFonts w:ascii="宋体" w:hAnsi="宋体" w:eastAsia="宋体" w:cs="Times New Roman"/>
          <w:bCs/>
          <w:kern w:val="0"/>
          <w:sz w:val="24"/>
          <w:szCs w:val="24"/>
        </w:rPr>
      </w:pPr>
      <w:r>
        <w:rPr>
          <w:rFonts w:ascii="宋体" w:hAnsi="宋体" w:eastAsia="宋体" w:cs="Times New Roman"/>
          <w:bCs/>
          <w:kern w:val="0"/>
          <w:sz w:val="24"/>
          <w:szCs w:val="24"/>
        </w:rPr>
        <w:t>3.3</w:t>
      </w:r>
      <w:r>
        <w:rPr>
          <w:rFonts w:hint="eastAsia" w:ascii="宋体" w:hAnsi="宋体" w:eastAsia="宋体" w:cs="Times New Roman"/>
          <w:bCs/>
          <w:kern w:val="0"/>
          <w:sz w:val="24"/>
          <w:szCs w:val="24"/>
        </w:rPr>
        <w:t>若相关税率发生变化时，应在不含税报价基础上，对相关税费进行相应调整。</w:t>
      </w:r>
    </w:p>
    <w:p w14:paraId="59D0BDC3">
      <w:pPr>
        <w:widowControl/>
        <w:spacing w:line="360" w:lineRule="auto"/>
        <w:ind w:firstLine="560"/>
        <w:textAlignment w:val="baseline"/>
        <w:rPr>
          <w:rFonts w:ascii="宋体" w:hAnsi="宋体" w:eastAsia="宋体" w:cs="Times New Roman"/>
          <w:bCs/>
          <w:kern w:val="0"/>
          <w:sz w:val="24"/>
          <w:szCs w:val="24"/>
        </w:rPr>
      </w:pPr>
      <w:r>
        <w:rPr>
          <w:rFonts w:hint="eastAsia" w:ascii="宋体" w:hAnsi="宋体" w:eastAsia="宋体" w:cs="Times New Roman"/>
          <w:bCs/>
          <w:kern w:val="0"/>
          <w:sz w:val="24"/>
          <w:szCs w:val="24"/>
        </w:rPr>
        <w:t>3</w:t>
      </w:r>
      <w:r>
        <w:rPr>
          <w:rFonts w:ascii="宋体" w:hAnsi="宋体" w:eastAsia="宋体" w:cs="Times New Roman"/>
          <w:bCs/>
          <w:kern w:val="0"/>
          <w:sz w:val="24"/>
          <w:szCs w:val="24"/>
        </w:rPr>
        <w:t>.4</w:t>
      </w:r>
      <w:r>
        <w:rPr>
          <w:rFonts w:hint="eastAsia" w:ascii="宋体" w:hAnsi="宋体" w:eastAsia="宋体" w:cs="Times New Roman"/>
          <w:bCs/>
          <w:kern w:val="0"/>
          <w:sz w:val="24"/>
          <w:szCs w:val="24"/>
        </w:rPr>
        <w:t>如果大写金额和小写金额不一致时，以大写金额</w:t>
      </w:r>
      <w:bookmarkStart w:id="2" w:name="_GoBack"/>
      <w:bookmarkEnd w:id="2"/>
      <w:r>
        <w:rPr>
          <w:rFonts w:hint="eastAsia" w:ascii="宋体" w:hAnsi="宋体" w:eastAsia="宋体" w:cs="Times New Roman"/>
          <w:bCs/>
          <w:kern w:val="0"/>
          <w:sz w:val="24"/>
          <w:szCs w:val="24"/>
        </w:rPr>
        <w:t>为准。</w:t>
      </w:r>
    </w:p>
    <w:p w14:paraId="0151D21B">
      <w:pPr>
        <w:widowControl/>
        <w:spacing w:line="360" w:lineRule="auto"/>
        <w:ind w:firstLine="56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4</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开标时间及地点</w:t>
      </w:r>
    </w:p>
    <w:p w14:paraId="069B23B9">
      <w:pPr>
        <w:widowControl/>
        <w:spacing w:line="360" w:lineRule="auto"/>
        <w:ind w:firstLine="560"/>
        <w:textAlignment w:val="baseline"/>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4</w:t>
      </w:r>
      <w:r>
        <w:rPr>
          <w:rFonts w:ascii="宋体" w:hAnsi="宋体" w:eastAsia="宋体" w:cs="Times New Roman"/>
          <w:kern w:val="0"/>
          <w:sz w:val="24"/>
          <w:szCs w:val="24"/>
        </w:rPr>
        <w:t>.1</w:t>
      </w:r>
      <w:r>
        <w:rPr>
          <w:rFonts w:hint="eastAsia" w:ascii="宋体" w:hAnsi="宋体" w:eastAsia="宋体" w:cs="Times New Roman"/>
          <w:kern w:val="0"/>
          <w:sz w:val="24"/>
          <w:szCs w:val="24"/>
        </w:rPr>
        <w:t>开标时间：</w:t>
      </w:r>
      <w:r>
        <w:rPr>
          <w:rFonts w:hint="eastAsia" w:ascii="宋体" w:hAnsi="宋体" w:eastAsia="宋体" w:cs="Times New Roman"/>
          <w:kern w:val="0"/>
          <w:sz w:val="24"/>
          <w:szCs w:val="24"/>
          <w:highlight w:val="yellow"/>
        </w:rPr>
        <w:t>2</w:t>
      </w:r>
      <w:r>
        <w:rPr>
          <w:rFonts w:ascii="宋体" w:hAnsi="宋体" w:eastAsia="宋体" w:cs="Times New Roman"/>
          <w:kern w:val="0"/>
          <w:sz w:val="24"/>
          <w:szCs w:val="24"/>
          <w:highlight w:val="yellow"/>
        </w:rPr>
        <w:t>02</w:t>
      </w:r>
      <w:r>
        <w:rPr>
          <w:rFonts w:hint="eastAsia" w:ascii="宋体" w:hAnsi="宋体" w:eastAsia="宋体" w:cs="Times New Roman"/>
          <w:kern w:val="0"/>
          <w:sz w:val="24"/>
          <w:szCs w:val="24"/>
          <w:highlight w:val="yellow"/>
          <w:lang w:val="en-US" w:eastAsia="zh-CN"/>
        </w:rPr>
        <w:t>5</w:t>
      </w:r>
      <w:r>
        <w:rPr>
          <w:rFonts w:hint="eastAsia" w:ascii="宋体" w:hAnsi="宋体" w:eastAsia="宋体" w:cs="Times New Roman"/>
          <w:kern w:val="0"/>
          <w:sz w:val="24"/>
          <w:szCs w:val="24"/>
          <w:highlight w:val="yellow"/>
        </w:rPr>
        <w:t>年</w:t>
      </w:r>
      <w:r>
        <w:rPr>
          <w:rFonts w:hint="eastAsia" w:ascii="宋体" w:hAnsi="宋体" w:eastAsia="宋体" w:cs="Times New Roman"/>
          <w:kern w:val="0"/>
          <w:sz w:val="24"/>
          <w:szCs w:val="24"/>
          <w:highlight w:val="yellow"/>
          <w:lang w:val="en-US" w:eastAsia="zh-CN"/>
        </w:rPr>
        <w:t>4</w:t>
      </w:r>
      <w:r>
        <w:rPr>
          <w:rFonts w:hint="eastAsia" w:ascii="宋体" w:hAnsi="宋体" w:eastAsia="宋体" w:cs="Times New Roman"/>
          <w:kern w:val="0"/>
          <w:sz w:val="24"/>
          <w:szCs w:val="24"/>
          <w:highlight w:val="yellow"/>
        </w:rPr>
        <w:t>月</w:t>
      </w:r>
      <w:r>
        <w:rPr>
          <w:rFonts w:hint="eastAsia" w:ascii="宋体" w:hAnsi="宋体" w:eastAsia="宋体" w:cs="Times New Roman"/>
          <w:kern w:val="0"/>
          <w:sz w:val="24"/>
          <w:szCs w:val="24"/>
          <w:highlight w:val="yellow"/>
          <w:lang w:val="en-US" w:eastAsia="zh-CN"/>
        </w:rPr>
        <w:t>14</w:t>
      </w:r>
      <w:r>
        <w:rPr>
          <w:rFonts w:hint="eastAsia" w:ascii="宋体" w:hAnsi="宋体" w:eastAsia="宋体" w:cs="Times New Roman"/>
          <w:kern w:val="0"/>
          <w:sz w:val="24"/>
          <w:szCs w:val="24"/>
          <w:highlight w:val="yellow"/>
        </w:rPr>
        <w:t>日上午9时</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若有变动另行通知</w:t>
      </w:r>
      <w:r>
        <w:rPr>
          <w:rFonts w:hint="eastAsia" w:ascii="宋体" w:hAnsi="宋体" w:eastAsia="宋体" w:cs="Times New Roman"/>
          <w:kern w:val="0"/>
          <w:sz w:val="24"/>
          <w:szCs w:val="24"/>
          <w:lang w:eastAsia="zh-CN"/>
        </w:rPr>
        <w:t>）</w:t>
      </w:r>
    </w:p>
    <w:p w14:paraId="244135B8">
      <w:pPr>
        <w:widowControl/>
        <w:spacing w:line="360" w:lineRule="auto"/>
        <w:ind w:firstLine="56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4</w:t>
      </w:r>
      <w:r>
        <w:rPr>
          <w:rFonts w:ascii="宋体" w:hAnsi="宋体" w:eastAsia="宋体" w:cs="Times New Roman"/>
          <w:kern w:val="0"/>
          <w:sz w:val="24"/>
          <w:szCs w:val="24"/>
        </w:rPr>
        <w:t>.2</w:t>
      </w:r>
      <w:r>
        <w:rPr>
          <w:rFonts w:hint="eastAsia" w:ascii="宋体" w:hAnsi="宋体" w:eastAsia="宋体" w:cs="Times New Roman"/>
          <w:kern w:val="0"/>
          <w:sz w:val="24"/>
          <w:szCs w:val="24"/>
        </w:rPr>
        <w:t>开标地点：山东省济南市华奥路7</w:t>
      </w:r>
      <w:r>
        <w:rPr>
          <w:rFonts w:ascii="宋体" w:hAnsi="宋体" w:eastAsia="宋体" w:cs="Times New Roman"/>
          <w:kern w:val="0"/>
          <w:sz w:val="24"/>
          <w:szCs w:val="24"/>
        </w:rPr>
        <w:t>77</w:t>
      </w:r>
      <w:r>
        <w:rPr>
          <w:rFonts w:hint="eastAsia" w:ascii="宋体" w:hAnsi="宋体" w:eastAsia="宋体" w:cs="Times New Roman"/>
          <w:kern w:val="0"/>
          <w:sz w:val="24"/>
          <w:szCs w:val="24"/>
        </w:rPr>
        <w:t>号中国重汽科技大厦1</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层会议室</w:t>
      </w:r>
    </w:p>
    <w:p w14:paraId="4920C2B6">
      <w:pPr>
        <w:widowControl/>
        <w:spacing w:line="360" w:lineRule="auto"/>
        <w:ind w:firstLine="56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5</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知识产权及保密</w:t>
      </w:r>
    </w:p>
    <w:p w14:paraId="08DA9637">
      <w:pPr>
        <w:widowControl/>
        <w:spacing w:line="360" w:lineRule="auto"/>
        <w:ind w:firstLine="56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所有投标方的投标方案知识产权应明晰完整，归属或技术来源正当合法，未剽窃他人成果，未侵犯他人的知识产权或商业秘密，若发生上述承诺相违背的事实，应有投标方承担全部法律责任。</w:t>
      </w:r>
    </w:p>
    <w:p w14:paraId="0A6D1AA9">
      <w:pPr>
        <w:widowControl/>
        <w:spacing w:line="360" w:lineRule="auto"/>
        <w:ind w:firstLine="56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6</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废标</w:t>
      </w:r>
    </w:p>
    <w:p w14:paraId="33B20D28">
      <w:pPr>
        <w:widowControl/>
        <w:spacing w:line="360" w:lineRule="auto"/>
        <w:ind w:firstLine="56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投标单位有下列情形之一，其投标将被视为废标，招标单位将严格按照《中华人民共和国招标投标法》及相关法律、法规及规章制度的规定行使权利。投标单位给招标单位造成损失的，招标单位有索赔的权利，投标单位应予以赔偿。</w:t>
      </w:r>
    </w:p>
    <w:p w14:paraId="50AF762C">
      <w:pPr>
        <w:widowControl/>
        <w:spacing w:line="360" w:lineRule="auto"/>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.1投标方提供的有关资格、资质证明文件不符合本招标书要求、不合格、不真实或提供虚假投标材料。</w:t>
      </w:r>
    </w:p>
    <w:p w14:paraId="76554A20">
      <w:pPr>
        <w:widowControl/>
        <w:spacing w:line="360" w:lineRule="auto"/>
        <w:ind w:left="420" w:left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.2投标方在报价有效期内撤回投标。</w:t>
      </w:r>
    </w:p>
    <w:p w14:paraId="4109AD27">
      <w:pPr>
        <w:widowControl/>
        <w:spacing w:line="360" w:lineRule="auto"/>
        <w:ind w:left="420" w:left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.3在整个评标过程中，投标方有企图影响评标结果公正性的任何活动。</w:t>
      </w:r>
    </w:p>
    <w:p w14:paraId="2B449101">
      <w:pPr>
        <w:widowControl/>
        <w:spacing w:line="360" w:lineRule="auto"/>
        <w:ind w:left="420" w:left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.4投标方以任何方式诋毁其他投标方。</w:t>
      </w:r>
    </w:p>
    <w:p w14:paraId="007B930E">
      <w:pPr>
        <w:widowControl/>
        <w:spacing w:line="360" w:lineRule="auto"/>
        <w:ind w:left="420" w:left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.5投标方串通投标。</w:t>
      </w:r>
    </w:p>
    <w:p w14:paraId="1FC542B3">
      <w:pPr>
        <w:widowControl/>
        <w:spacing w:line="360" w:lineRule="auto"/>
        <w:ind w:left="420" w:left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.6以他人名义投标或者以其他方式弄虚作假，骗取中标的。</w:t>
      </w:r>
    </w:p>
    <w:p w14:paraId="6D9C92DC">
      <w:pPr>
        <w:widowControl/>
        <w:spacing w:line="360" w:lineRule="auto"/>
        <w:ind w:left="420" w:left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.7中标人不按规定签订合同。</w:t>
      </w:r>
    </w:p>
    <w:p w14:paraId="2ABAF25A">
      <w:pPr>
        <w:widowControl/>
        <w:spacing w:line="360" w:lineRule="auto"/>
        <w:ind w:left="420" w:left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.8投标单位负责人为同一人或存在管理关系的。</w:t>
      </w:r>
    </w:p>
    <w:p w14:paraId="60F042A1">
      <w:pPr>
        <w:widowControl/>
        <w:spacing w:line="360" w:lineRule="auto"/>
        <w:ind w:left="420" w:left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.9投标方被举报、检举，并经招标方查实无误的。</w:t>
      </w:r>
    </w:p>
    <w:p w14:paraId="3E6111F7">
      <w:pPr>
        <w:widowControl/>
        <w:spacing w:line="360" w:lineRule="auto"/>
        <w:ind w:left="420" w:left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.10法律、法规规定的其他情况。</w:t>
      </w:r>
    </w:p>
    <w:p w14:paraId="6AC09D50">
      <w:pPr>
        <w:widowControl/>
        <w:spacing w:line="360" w:lineRule="auto"/>
        <w:ind w:left="420" w:leftChars="20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7</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项目要求</w:t>
      </w:r>
    </w:p>
    <w:p w14:paraId="2C1212D2">
      <w:pPr>
        <w:widowControl/>
        <w:spacing w:line="360" w:lineRule="auto"/>
        <w:ind w:left="420" w:leftChars="20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7</w:t>
      </w:r>
      <w:r>
        <w:rPr>
          <w:rFonts w:ascii="宋体" w:hAnsi="宋体" w:eastAsia="宋体" w:cs="Times New Roman"/>
          <w:b/>
          <w:bCs/>
          <w:kern w:val="0"/>
          <w:sz w:val="24"/>
          <w:szCs w:val="24"/>
        </w:rPr>
        <w:t>.1</w:t>
      </w:r>
      <w:r>
        <w:rPr>
          <w:rFonts w:hint="eastAsia" w:ascii="宋体" w:hAnsi="宋体" w:eastAsia="宋体" w:cs="Times New Roman"/>
          <w:b/>
          <w:bCs/>
          <w:kern w:val="0"/>
          <w:sz w:val="24"/>
          <w:szCs w:val="24"/>
        </w:rPr>
        <w:t>项目周期</w:t>
      </w:r>
    </w:p>
    <w:p w14:paraId="7A5FFE3F">
      <w:pPr>
        <w:widowControl/>
        <w:spacing w:line="360" w:lineRule="auto"/>
        <w:ind w:left="420" w:left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合同签署后自项目开始执行起一年。</w:t>
      </w:r>
    </w:p>
    <w:p w14:paraId="632F02AF">
      <w:pPr>
        <w:widowControl/>
        <w:spacing w:line="360" w:lineRule="auto"/>
        <w:ind w:left="420" w:leftChars="20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7</w:t>
      </w:r>
      <w:r>
        <w:rPr>
          <w:rFonts w:ascii="宋体" w:hAnsi="宋体" w:eastAsia="宋体" w:cs="Times New Roman"/>
          <w:b/>
          <w:bCs/>
          <w:kern w:val="0"/>
          <w:sz w:val="24"/>
          <w:szCs w:val="24"/>
        </w:rPr>
        <w:t>.2</w:t>
      </w:r>
      <w:r>
        <w:rPr>
          <w:rFonts w:hint="eastAsia" w:ascii="宋体" w:hAnsi="宋体" w:eastAsia="宋体" w:cs="Times New Roman"/>
          <w:b/>
          <w:bCs/>
          <w:kern w:val="0"/>
          <w:sz w:val="24"/>
          <w:szCs w:val="24"/>
        </w:rPr>
        <w:t>项目预算</w:t>
      </w:r>
    </w:p>
    <w:p w14:paraId="1C72D17B">
      <w:pPr>
        <w:widowControl/>
        <w:spacing w:line="360" w:lineRule="auto"/>
        <w:ind w:firstLine="480" w:firstLineChars="200"/>
        <w:textAlignment w:val="baseline"/>
        <w:rPr>
          <w:rFonts w:ascii="宋体" w:hAnsi="宋体" w:eastAsia="宋体" w:cs="Times New Roman"/>
          <w:b/>
          <w:bCs/>
          <w:kern w:val="0"/>
          <w:sz w:val="24"/>
          <w:szCs w:val="24"/>
        </w:rPr>
      </w:pPr>
      <w:r>
        <w:rPr>
          <w:rFonts w:hint="eastAsia" w:ascii="宋体" w:hAnsi="宋体" w:eastAsia="宋体" w:cs="Times New Roman"/>
          <w:kern w:val="0"/>
          <w:sz w:val="24"/>
          <w:szCs w:val="24"/>
        </w:rPr>
        <w:t>不超过</w:t>
      </w:r>
      <w:r>
        <w:rPr>
          <w:rFonts w:hint="eastAsia" w:ascii="宋体" w:hAnsi="宋体" w:eastAsia="宋体" w:cs="Times New Roman"/>
          <w:kern w:val="0"/>
          <w:sz w:val="24"/>
          <w:szCs w:val="24"/>
          <w:lang w:val="en-US" w:eastAsia="zh-CN"/>
        </w:rPr>
        <w:t>18</w:t>
      </w:r>
      <w:r>
        <w:rPr>
          <w:rFonts w:hint="eastAsia" w:ascii="宋体" w:hAnsi="宋体" w:eastAsia="宋体" w:cs="Times New Roman"/>
          <w:kern w:val="0"/>
          <w:sz w:val="24"/>
          <w:szCs w:val="24"/>
        </w:rPr>
        <w:t>万元，</w:t>
      </w:r>
      <w:r>
        <w:rPr>
          <w:rFonts w:hint="eastAsia" w:ascii="宋体" w:hAnsi="宋体" w:eastAsia="宋体" w:cs="Times New Roman"/>
          <w:b/>
          <w:bCs/>
          <w:kern w:val="0"/>
          <w:sz w:val="24"/>
          <w:szCs w:val="24"/>
        </w:rPr>
        <w:t>包括服务费和税费</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lang w:val="en-US" w:eastAsia="zh-CN"/>
        </w:rPr>
        <w:t>该预算不含广告投放费，广告投放费将在确定中标人后单独核算</w:t>
      </w:r>
      <w:r>
        <w:rPr>
          <w:rFonts w:hint="eastAsia" w:ascii="宋体" w:hAnsi="宋体" w:eastAsia="宋体" w:cs="Times New Roman"/>
          <w:kern w:val="0"/>
          <w:sz w:val="24"/>
          <w:szCs w:val="24"/>
        </w:rPr>
        <w:t>。</w:t>
      </w:r>
    </w:p>
    <w:p w14:paraId="1F4A102F">
      <w:pPr>
        <w:widowControl/>
        <w:spacing w:line="360" w:lineRule="auto"/>
        <w:ind w:left="420" w:leftChars="20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7</w:t>
      </w:r>
      <w:r>
        <w:rPr>
          <w:rFonts w:ascii="宋体" w:hAnsi="宋体" w:eastAsia="宋体" w:cs="Times New Roman"/>
          <w:b/>
          <w:bCs/>
          <w:kern w:val="0"/>
          <w:sz w:val="24"/>
          <w:szCs w:val="24"/>
        </w:rPr>
        <w:t>.3</w:t>
      </w:r>
      <w:r>
        <w:rPr>
          <w:rFonts w:hint="eastAsia" w:ascii="宋体" w:hAnsi="宋体" w:eastAsia="宋体" w:cs="Times New Roman"/>
          <w:b/>
          <w:bCs/>
          <w:kern w:val="0"/>
          <w:sz w:val="24"/>
          <w:szCs w:val="24"/>
        </w:rPr>
        <w:t>付款方式及发票</w:t>
      </w:r>
    </w:p>
    <w:p w14:paraId="4467C149">
      <w:pPr>
        <w:widowControl/>
        <w:spacing w:line="360" w:lineRule="auto"/>
        <w:ind w:left="420" w:leftChars="200"/>
        <w:textAlignment w:val="baseline"/>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7</w:t>
      </w:r>
      <w:r>
        <w:rPr>
          <w:rFonts w:ascii="宋体" w:hAnsi="宋体" w:eastAsia="宋体" w:cs="Times New Roman"/>
          <w:kern w:val="0"/>
          <w:sz w:val="24"/>
          <w:szCs w:val="24"/>
        </w:rPr>
        <w:t xml:space="preserve">.3.1 </w:t>
      </w:r>
      <w:r>
        <w:rPr>
          <w:rFonts w:hint="eastAsia" w:ascii="宋体" w:hAnsi="宋体" w:eastAsia="宋体" w:cs="Times New Roman"/>
          <w:kern w:val="0"/>
          <w:sz w:val="24"/>
          <w:szCs w:val="24"/>
          <w:lang w:val="en-US" w:eastAsia="zh-CN"/>
        </w:rPr>
        <w:t>按合同约定方式付款.</w:t>
      </w:r>
    </w:p>
    <w:p w14:paraId="5B2D6D51">
      <w:pPr>
        <w:widowControl/>
        <w:spacing w:line="360" w:lineRule="auto"/>
        <w:ind w:left="420" w:left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7</w:t>
      </w:r>
      <w:r>
        <w:rPr>
          <w:rFonts w:ascii="宋体" w:hAnsi="宋体" w:eastAsia="宋体" w:cs="Times New Roman"/>
          <w:kern w:val="0"/>
          <w:sz w:val="24"/>
          <w:szCs w:val="24"/>
        </w:rPr>
        <w:t>.3.</w:t>
      </w:r>
      <w:r>
        <w:rPr>
          <w:rFonts w:hint="eastAsia" w:ascii="宋体" w:hAnsi="宋体" w:eastAsia="宋体" w:cs="Times New Roman"/>
          <w:kern w:val="0"/>
          <w:sz w:val="24"/>
          <w:szCs w:val="24"/>
          <w:lang w:val="en-US" w:eastAsia="zh-CN"/>
        </w:rPr>
        <w:t>2</w:t>
      </w:r>
      <w:r>
        <w:rPr>
          <w:rFonts w:hint="eastAsia" w:ascii="宋体" w:hAnsi="宋体" w:eastAsia="宋体" w:cs="Times New Roman"/>
          <w:kern w:val="0"/>
          <w:sz w:val="24"/>
          <w:szCs w:val="24"/>
        </w:rPr>
        <w:t>中标方开具增值税专用发票</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广告费和服务费单独开具</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w:t>
      </w:r>
    </w:p>
    <w:p w14:paraId="1C371342">
      <w:pPr>
        <w:widowControl/>
        <w:spacing w:line="360" w:lineRule="auto"/>
        <w:ind w:firstLine="482" w:firstLineChars="20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8</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其他</w:t>
      </w:r>
    </w:p>
    <w:p w14:paraId="4A41B8B3">
      <w:pPr>
        <w:widowControl/>
        <w:spacing w:line="360" w:lineRule="auto"/>
        <w:ind w:firstLine="480" w:firstLineChars="200"/>
        <w:textAlignment w:val="baseline"/>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8</w:t>
      </w:r>
      <w:r>
        <w:rPr>
          <w:rFonts w:ascii="宋体" w:hAnsi="宋体" w:eastAsia="宋体" w:cs="Times New Roman"/>
          <w:kern w:val="0"/>
          <w:sz w:val="24"/>
          <w:szCs w:val="24"/>
        </w:rPr>
        <w:t>.1</w:t>
      </w:r>
      <w:r>
        <w:rPr>
          <w:rFonts w:hint="eastAsia" w:ascii="宋体" w:hAnsi="宋体" w:eastAsia="宋体" w:cs="Times New Roman"/>
          <w:kern w:val="0"/>
          <w:sz w:val="24"/>
          <w:szCs w:val="24"/>
          <w:lang w:val="en-US" w:eastAsia="zh-CN"/>
        </w:rPr>
        <w:t xml:space="preserve"> 共有一家投标方中标。</w:t>
      </w:r>
    </w:p>
    <w:p w14:paraId="4DDECD53">
      <w:pPr>
        <w:widowControl/>
        <w:spacing w:line="360" w:lineRule="auto"/>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8.2 </w:t>
      </w:r>
      <w:r>
        <w:rPr>
          <w:rFonts w:ascii="宋体" w:hAnsi="宋体" w:eastAsia="宋体" w:cs="Times New Roman"/>
          <w:kern w:val="0"/>
          <w:sz w:val="24"/>
          <w:szCs w:val="24"/>
        </w:rPr>
        <w:t>投标方不得相互串通投标或与招标方的工作人员串通投标，不得向招标方的工作人员行贿或提供其他好处。通过以上手段谋取中标的，中标无效并取消参加以后投标的资格，情节严重触犯法律的，依法移送有关司法机关处理。</w:t>
      </w:r>
    </w:p>
    <w:p w14:paraId="7777C456">
      <w:pPr>
        <w:widowControl/>
        <w:spacing w:line="360" w:lineRule="auto"/>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8</w:t>
      </w:r>
      <w:r>
        <w:rPr>
          <w:rFonts w:ascii="宋体" w:hAnsi="宋体" w:eastAsia="宋体" w:cs="Times New Roman"/>
          <w:kern w:val="0"/>
          <w:sz w:val="24"/>
          <w:szCs w:val="24"/>
        </w:rPr>
        <w:t>.</w:t>
      </w:r>
      <w:r>
        <w:rPr>
          <w:rFonts w:hint="eastAsia" w:ascii="宋体" w:hAnsi="宋体" w:eastAsia="宋体" w:cs="Times New Roman"/>
          <w:kern w:val="0"/>
          <w:sz w:val="24"/>
          <w:szCs w:val="24"/>
          <w:lang w:val="en-US" w:eastAsia="zh-CN"/>
        </w:rPr>
        <w:t>3</w:t>
      </w:r>
      <w:r>
        <w:rPr>
          <w:rFonts w:ascii="宋体" w:hAnsi="宋体" w:eastAsia="宋体" w:cs="Times New Roman"/>
          <w:kern w:val="0"/>
          <w:sz w:val="24"/>
          <w:szCs w:val="24"/>
        </w:rPr>
        <w:t>投标方须认可招标方的工作指令，包括节、假日能正常开展工作的要求。</w:t>
      </w:r>
    </w:p>
    <w:p w14:paraId="6469ABD8">
      <w:pPr>
        <w:widowControl/>
        <w:spacing w:before="156" w:beforeLines="50" w:line="360" w:lineRule="auto"/>
        <w:ind w:firstLine="442"/>
        <w:jc w:val="center"/>
        <w:textAlignment w:val="baseline"/>
        <w:rPr>
          <w:rFonts w:ascii="宋体" w:hAnsi="宋体" w:eastAsia="宋体" w:cs="Times New Roman"/>
          <w:b/>
          <w:kern w:val="0"/>
          <w:sz w:val="32"/>
          <w:szCs w:val="32"/>
        </w:rPr>
      </w:pPr>
      <w:r>
        <w:rPr>
          <w:rFonts w:hint="eastAsia" w:ascii="宋体" w:hAnsi="宋体" w:eastAsia="宋体" w:cs="Times New Roman"/>
          <w:b/>
          <w:kern w:val="0"/>
          <w:sz w:val="32"/>
          <w:szCs w:val="32"/>
        </w:rPr>
        <w:t>三、</w:t>
      </w:r>
      <w:r>
        <w:rPr>
          <w:rFonts w:hint="eastAsia" w:ascii="宋体" w:hAnsi="宋体" w:eastAsia="宋体" w:cs="Times New Roman"/>
          <w:b/>
          <w:kern w:val="0"/>
          <w:sz w:val="32"/>
          <w:szCs w:val="32"/>
          <w:lang w:val="en-US" w:eastAsia="zh-CN"/>
        </w:rPr>
        <w:t>网站</w:t>
      </w:r>
      <w:r>
        <w:rPr>
          <w:rFonts w:hint="eastAsia" w:ascii="宋体" w:hAnsi="宋体" w:eastAsia="宋体" w:cs="Times New Roman"/>
          <w:b/>
          <w:kern w:val="0"/>
          <w:sz w:val="32"/>
          <w:szCs w:val="32"/>
        </w:rPr>
        <w:t>介绍</w:t>
      </w:r>
    </w:p>
    <w:p w14:paraId="18AA39F9">
      <w:pPr>
        <w:widowControl/>
        <w:spacing w:line="360" w:lineRule="auto"/>
        <w:ind w:left="2" w:firstLine="574"/>
        <w:textAlignment w:val="baseline"/>
        <w:rPr>
          <w:rFonts w:hint="default" w:ascii="宋体" w:hAnsi="宋体" w:eastAsia="宋体" w:cs="Times New Roman"/>
          <w:kern w:val="0"/>
          <w:sz w:val="24"/>
          <w:szCs w:val="24"/>
          <w:lang w:val="en-US" w:eastAsia="zh-CN"/>
        </w:rPr>
      </w:pPr>
      <w:r>
        <w:rPr>
          <w:rFonts w:hint="eastAsia" w:ascii="宋体" w:hAnsi="宋体" w:eastAsia="宋体" w:cs="Times New Roman"/>
          <w:b/>
          <w:bCs/>
          <w:kern w:val="0"/>
          <w:sz w:val="24"/>
          <w:szCs w:val="24"/>
        </w:rPr>
        <w:t>1</w:t>
      </w:r>
      <w:r>
        <w:rPr>
          <w:rFonts w:ascii="宋体" w:hAnsi="宋体" w:eastAsia="宋体" w:cs="Times New Roman"/>
          <w:b/>
          <w:bCs/>
          <w:kern w:val="0"/>
          <w:sz w:val="24"/>
          <w:szCs w:val="24"/>
        </w:rPr>
        <w:t>.</w:t>
      </w:r>
      <w:r>
        <w:rPr>
          <w:rFonts w:hint="eastAsia" w:ascii="宋体" w:hAnsi="宋体" w:eastAsia="宋体" w:cs="Times New Roman"/>
          <w:b/>
          <w:bCs/>
          <w:kern w:val="0"/>
          <w:sz w:val="24"/>
          <w:szCs w:val="24"/>
          <w:lang w:val="en-US" w:eastAsia="zh-CN"/>
        </w:rPr>
        <w:t>推广网站</w:t>
      </w:r>
    </w:p>
    <w:p w14:paraId="72FC7C01">
      <w:pPr>
        <w:widowControl/>
        <w:spacing w:line="360" w:lineRule="auto"/>
        <w:ind w:left="2" w:firstLine="574"/>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拟进行</w:t>
      </w:r>
      <w:r>
        <w:rPr>
          <w:rFonts w:ascii="宋体" w:hAnsi="宋体" w:eastAsia="宋体" w:cs="Times New Roman"/>
          <w:kern w:val="0"/>
          <w:sz w:val="24"/>
          <w:szCs w:val="24"/>
        </w:rPr>
        <w:t xml:space="preserve">Google </w:t>
      </w:r>
      <w:r>
        <w:rPr>
          <w:rFonts w:hint="eastAsia" w:ascii="宋体" w:hAnsi="宋体" w:eastAsia="宋体" w:cs="Times New Roman"/>
          <w:kern w:val="0"/>
          <w:sz w:val="24"/>
          <w:szCs w:val="24"/>
        </w:rPr>
        <w:t>Ads</w:t>
      </w:r>
      <w:r>
        <w:rPr>
          <w:rFonts w:ascii="宋体" w:hAnsi="宋体" w:eastAsia="宋体" w:cs="Times New Roman"/>
          <w:kern w:val="0"/>
          <w:sz w:val="24"/>
          <w:szCs w:val="24"/>
        </w:rPr>
        <w:t>推广的网站为重汽国际公司</w:t>
      </w:r>
      <w:r>
        <w:rPr>
          <w:rFonts w:hint="eastAsia" w:ascii="宋体" w:hAnsi="宋体" w:eastAsia="宋体" w:cs="Times New Roman"/>
          <w:kern w:val="0"/>
          <w:sz w:val="24"/>
          <w:szCs w:val="24"/>
        </w:rPr>
        <w:t>官网</w:t>
      </w:r>
      <w:r>
        <w:rPr>
          <w:rFonts w:ascii="宋体" w:hAnsi="宋体" w:eastAsia="宋体" w:cs="Times New Roman"/>
          <w:kern w:val="0"/>
          <w:sz w:val="24"/>
          <w:szCs w:val="24"/>
        </w:rPr>
        <w:t>，</w:t>
      </w:r>
      <w:r>
        <w:rPr>
          <w:rFonts w:hint="eastAsia" w:ascii="宋体" w:hAnsi="宋体" w:eastAsia="宋体" w:cs="Times New Roman"/>
          <w:kern w:val="0"/>
          <w:sz w:val="24"/>
          <w:szCs w:val="24"/>
        </w:rPr>
        <w:t>目前</w:t>
      </w:r>
      <w:r>
        <w:rPr>
          <w:rFonts w:ascii="宋体" w:hAnsi="宋体" w:eastAsia="宋体" w:cs="Times New Roman"/>
          <w:kern w:val="0"/>
          <w:sz w:val="24"/>
          <w:szCs w:val="24"/>
        </w:rPr>
        <w:t>网址为：</w:t>
      </w:r>
      <w:r>
        <w:fldChar w:fldCharType="begin"/>
      </w:r>
      <w:r>
        <w:instrText xml:space="preserve"> HYPERLINK "https://en.sinotrukinternational.com/" </w:instrText>
      </w:r>
      <w:r>
        <w:fldChar w:fldCharType="separate"/>
      </w:r>
      <w:r>
        <w:rPr>
          <w:rStyle w:val="7"/>
          <w:rFonts w:ascii="宋体" w:hAnsi="宋体" w:eastAsia="宋体" w:cs="Times New Roman"/>
          <w:kern w:val="0"/>
          <w:sz w:val="24"/>
          <w:szCs w:val="24"/>
        </w:rPr>
        <w:t>https://en.sinotrukinternational.com/</w:t>
      </w:r>
      <w:r>
        <w:rPr>
          <w:rStyle w:val="7"/>
          <w:rFonts w:ascii="宋体" w:hAnsi="宋体" w:eastAsia="宋体" w:cs="Times New Roman"/>
          <w:kern w:val="0"/>
          <w:sz w:val="24"/>
          <w:szCs w:val="24"/>
        </w:rPr>
        <w:fldChar w:fldCharType="end"/>
      </w:r>
      <w:r>
        <w:rPr>
          <w:rFonts w:ascii="宋体" w:hAnsi="宋体" w:eastAsia="宋体" w:cs="Times New Roman"/>
          <w:kern w:val="0"/>
          <w:sz w:val="24"/>
          <w:szCs w:val="24"/>
        </w:rPr>
        <w:t>。</w:t>
      </w:r>
      <w:r>
        <w:rPr>
          <w:rFonts w:hint="eastAsia" w:ascii="宋体" w:hAnsi="宋体" w:eastAsia="宋体" w:cs="Times New Roman"/>
          <w:kern w:val="0"/>
          <w:sz w:val="24"/>
          <w:szCs w:val="24"/>
          <w:lang w:val="en-US" w:eastAsia="zh-CN"/>
        </w:rPr>
        <w:t>我司将对该网站进行升级，待新网站上线后，需要推广的网站为中国重汽集团国际有限公司全球网站及汕德卡全球网站共2个网站</w:t>
      </w:r>
      <w:r>
        <w:rPr>
          <w:rFonts w:hint="eastAsia" w:ascii="宋体" w:hAnsi="宋体" w:eastAsia="宋体" w:cs="Times New Roman"/>
          <w:kern w:val="0"/>
          <w:sz w:val="24"/>
          <w:szCs w:val="24"/>
        </w:rPr>
        <w:t>。</w:t>
      </w:r>
    </w:p>
    <w:p w14:paraId="7787B8FE">
      <w:pPr>
        <w:widowControl/>
        <w:spacing w:line="360" w:lineRule="auto"/>
        <w:ind w:left="2" w:firstLine="574"/>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3</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推广目标</w:t>
      </w:r>
    </w:p>
    <w:p w14:paraId="240F3AAC">
      <w:pPr>
        <w:widowControl/>
        <w:spacing w:line="360" w:lineRule="auto"/>
        <w:ind w:left="2" w:firstLine="574"/>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此次进行Google</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Ads推广，主要目标为提升重汽国际公司网</w:t>
      </w:r>
      <w:r>
        <w:rPr>
          <w:rFonts w:hint="eastAsia" w:ascii="宋体" w:hAnsi="宋体" w:eastAsia="宋体" w:cs="Times New Roman"/>
          <w:kern w:val="0"/>
          <w:sz w:val="24"/>
          <w:szCs w:val="24"/>
          <w:lang w:val="en-US" w:eastAsia="zh-CN"/>
        </w:rPr>
        <w:t>站</w:t>
      </w:r>
      <w:r>
        <w:rPr>
          <w:rFonts w:hint="eastAsia" w:ascii="宋体" w:hAnsi="宋体" w:eastAsia="宋体" w:cs="Times New Roman"/>
          <w:kern w:val="0"/>
          <w:sz w:val="24"/>
          <w:szCs w:val="24"/>
        </w:rPr>
        <w:t>在Google搜索的排名，提升品牌知名度，扩大品牌覆盖面，提升网站流量。</w:t>
      </w:r>
    </w:p>
    <w:p w14:paraId="64F754B4">
      <w:pPr>
        <w:widowControl/>
        <w:spacing w:before="156" w:beforeLines="50" w:line="360" w:lineRule="auto"/>
        <w:ind w:firstLine="442"/>
        <w:jc w:val="center"/>
        <w:textAlignment w:val="baseline"/>
        <w:rPr>
          <w:rFonts w:ascii="宋体" w:hAnsi="宋体" w:eastAsia="宋体" w:cs="Times New Roman"/>
          <w:b/>
          <w:kern w:val="0"/>
          <w:sz w:val="32"/>
          <w:szCs w:val="32"/>
        </w:rPr>
      </w:pPr>
      <w:r>
        <w:rPr>
          <w:rFonts w:hint="eastAsia" w:ascii="宋体" w:hAnsi="宋体" w:eastAsia="宋体" w:cs="Times New Roman"/>
          <w:b/>
          <w:kern w:val="0"/>
          <w:sz w:val="32"/>
          <w:szCs w:val="32"/>
        </w:rPr>
        <w:t>四、评标</w:t>
      </w:r>
    </w:p>
    <w:p w14:paraId="7F796A42">
      <w:pPr>
        <w:widowControl/>
        <w:spacing w:line="360" w:lineRule="auto"/>
        <w:ind w:firstLine="482" w:firstLineChars="20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1</w:t>
      </w:r>
      <w:r>
        <w:rPr>
          <w:rFonts w:ascii="宋体" w:hAnsi="宋体" w:eastAsia="宋体" w:cs="Times New Roman"/>
          <w:b/>
          <w:bCs/>
          <w:kern w:val="0"/>
          <w:sz w:val="24"/>
          <w:szCs w:val="24"/>
        </w:rPr>
        <w:t>.评标标准</w:t>
      </w:r>
    </w:p>
    <w:p w14:paraId="3581E6D2">
      <w:pPr>
        <w:widowControl/>
        <w:spacing w:line="360" w:lineRule="auto"/>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招标方将根据</w:t>
      </w:r>
      <w:r>
        <w:rPr>
          <w:rFonts w:hint="eastAsia" w:ascii="宋体" w:hAnsi="宋体" w:eastAsia="宋体" w:cs="Times New Roman"/>
          <w:kern w:val="0"/>
          <w:sz w:val="24"/>
          <w:szCs w:val="24"/>
        </w:rPr>
        <w:t>方案、</w:t>
      </w:r>
      <w:r>
        <w:rPr>
          <w:rFonts w:ascii="宋体" w:hAnsi="宋体" w:eastAsia="宋体" w:cs="Times New Roman"/>
          <w:kern w:val="0"/>
          <w:sz w:val="24"/>
          <w:szCs w:val="24"/>
        </w:rPr>
        <w:t>价格、服务、资质等因素综合考量，最终确定中标人</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合理最低价中标</w:t>
      </w:r>
      <w:r>
        <w:rPr>
          <w:rFonts w:ascii="宋体" w:hAnsi="宋体" w:eastAsia="宋体" w:cs="Times New Roman"/>
          <w:kern w:val="0"/>
          <w:sz w:val="24"/>
          <w:szCs w:val="24"/>
        </w:rPr>
        <w:t>。</w:t>
      </w:r>
    </w:p>
    <w:p w14:paraId="2762A96E">
      <w:pPr>
        <w:widowControl/>
        <w:spacing w:line="360" w:lineRule="auto"/>
        <w:ind w:firstLine="482" w:firstLineChars="20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2</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重新招标</w:t>
      </w:r>
    </w:p>
    <w:p w14:paraId="0F0A9B55">
      <w:pPr>
        <w:widowControl/>
        <w:spacing w:line="360" w:lineRule="auto"/>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若</w:t>
      </w:r>
      <w:r>
        <w:rPr>
          <w:rFonts w:hint="eastAsia" w:ascii="宋体" w:hAnsi="宋体" w:eastAsia="宋体" w:cs="Times New Roman"/>
          <w:kern w:val="0"/>
          <w:sz w:val="24"/>
          <w:szCs w:val="24"/>
        </w:rPr>
        <w:t>开标当日</w:t>
      </w:r>
      <w:r>
        <w:rPr>
          <w:rFonts w:ascii="宋体" w:hAnsi="宋体" w:eastAsia="宋体" w:cs="Times New Roman"/>
          <w:kern w:val="0"/>
          <w:sz w:val="24"/>
          <w:szCs w:val="24"/>
        </w:rPr>
        <w:t>投标方数量不足三家的，</w:t>
      </w:r>
      <w:r>
        <w:rPr>
          <w:rFonts w:hint="eastAsia" w:ascii="宋体" w:hAnsi="宋体" w:eastAsia="宋体" w:cs="Times New Roman"/>
          <w:kern w:val="0"/>
          <w:sz w:val="24"/>
          <w:szCs w:val="24"/>
        </w:rPr>
        <w:t>招标方应当重新招标</w:t>
      </w:r>
      <w:r>
        <w:rPr>
          <w:rFonts w:ascii="宋体" w:hAnsi="宋体" w:eastAsia="宋体" w:cs="Times New Roman"/>
          <w:kern w:val="0"/>
          <w:sz w:val="24"/>
          <w:szCs w:val="24"/>
        </w:rPr>
        <w:t>。</w:t>
      </w:r>
    </w:p>
    <w:p w14:paraId="24F5D277">
      <w:pPr>
        <w:widowControl/>
        <w:spacing w:line="360" w:lineRule="auto"/>
        <w:ind w:firstLine="482" w:firstLineChars="200"/>
        <w:textAlignment w:val="baseline"/>
        <w:rPr>
          <w:rFonts w:ascii="宋体" w:hAnsi="宋体" w:eastAsia="宋体" w:cs="Times New Roman"/>
          <w:b/>
          <w:bCs/>
          <w:kern w:val="0"/>
          <w:sz w:val="24"/>
          <w:szCs w:val="24"/>
        </w:rPr>
      </w:pPr>
      <w:bookmarkStart w:id="1" w:name="_Hlk38354903"/>
      <w:r>
        <w:rPr>
          <w:rFonts w:hint="eastAsia" w:ascii="宋体" w:hAnsi="宋体" w:eastAsia="宋体" w:cs="Times New Roman"/>
          <w:b/>
          <w:bCs/>
          <w:kern w:val="0"/>
          <w:sz w:val="24"/>
          <w:szCs w:val="24"/>
        </w:rPr>
        <w:t>3</w:t>
      </w:r>
      <w:r>
        <w:rPr>
          <w:rFonts w:ascii="宋体" w:hAnsi="宋体" w:eastAsia="宋体" w:cs="Times New Roman"/>
          <w:b/>
          <w:bCs/>
          <w:kern w:val="0"/>
          <w:sz w:val="24"/>
          <w:szCs w:val="24"/>
        </w:rPr>
        <w:t>.现场考察</w:t>
      </w:r>
    </w:p>
    <w:bookmarkEnd w:id="1"/>
    <w:p w14:paraId="64211053">
      <w:pPr>
        <w:widowControl/>
        <w:spacing w:line="360" w:lineRule="auto"/>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招标方认为确有必要，将对投标方的业务场所进行现场考察，投标方应当配合。</w:t>
      </w:r>
    </w:p>
    <w:p w14:paraId="2D167472">
      <w:pPr>
        <w:widowControl/>
        <w:spacing w:line="360" w:lineRule="auto"/>
        <w:ind w:firstLine="482" w:firstLineChars="20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4</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评标模式</w:t>
      </w:r>
    </w:p>
    <w:p w14:paraId="6809AC15">
      <w:pPr>
        <w:widowControl/>
        <w:spacing w:line="360" w:lineRule="auto"/>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.1</w:t>
      </w:r>
      <w:r>
        <w:rPr>
          <w:rFonts w:hint="eastAsia" w:ascii="宋体" w:hAnsi="宋体" w:eastAsia="宋体" w:cs="Times New Roman"/>
          <w:kern w:val="0"/>
          <w:sz w:val="24"/>
          <w:szCs w:val="24"/>
        </w:rPr>
        <w:t>招标方有权根据项目情况，采取多轮评标模式</w:t>
      </w:r>
      <w:r>
        <w:rPr>
          <w:rFonts w:ascii="宋体" w:hAnsi="宋体" w:eastAsia="宋体" w:cs="Times New Roman"/>
          <w:kern w:val="0"/>
          <w:sz w:val="24"/>
          <w:szCs w:val="24"/>
        </w:rPr>
        <w:t>。</w:t>
      </w:r>
    </w:p>
    <w:p w14:paraId="44A97D42">
      <w:pPr>
        <w:widowControl/>
        <w:spacing w:line="360" w:lineRule="auto"/>
        <w:ind w:firstLine="480" w:firstLineChars="200"/>
        <w:textAlignment w:val="baseline"/>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w:t>
      </w:r>
      <w:r>
        <w:rPr>
          <w:rFonts w:hint="eastAsia" w:ascii="宋体" w:hAnsi="宋体" w:eastAsia="宋体"/>
          <w:sz w:val="24"/>
          <w:szCs w:val="24"/>
        </w:rPr>
        <w:t>经多轮商务评标后最低价中标。</w:t>
      </w:r>
    </w:p>
    <w:p w14:paraId="524969A4">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投标文件未密封或资料不完整、投标方对招标文件的实质性要求未做出全面响应、有迹象表明投标方串通投标、中标后无正当理由在规定的时间不签订合同的、投标方提供的投标文件弄虚作假及其它违反法律、法规规定情形的，视为无效投标。</w:t>
      </w:r>
    </w:p>
    <w:p w14:paraId="661E0517">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投标前定各投标方按照招标文件要求对项目方案进行充分准备，投标方已默认认可上述开标、评标过程，无异议。招标方无义务对未入围投标方及未中标方做任何解释。</w:t>
      </w:r>
    </w:p>
    <w:p w14:paraId="6566AB24">
      <w:pPr>
        <w:widowControl/>
        <w:spacing w:before="156" w:beforeLines="50" w:line="360" w:lineRule="auto"/>
        <w:ind w:firstLine="442"/>
        <w:jc w:val="center"/>
        <w:textAlignment w:val="baseline"/>
        <w:rPr>
          <w:rFonts w:ascii="宋体" w:hAnsi="宋体" w:eastAsia="宋体" w:cs="Times New Roman"/>
          <w:b/>
          <w:kern w:val="0"/>
          <w:sz w:val="32"/>
          <w:szCs w:val="32"/>
        </w:rPr>
      </w:pPr>
      <w:r>
        <w:rPr>
          <w:rFonts w:hint="eastAsia" w:ascii="宋体" w:hAnsi="宋体" w:eastAsia="宋体" w:cs="Times New Roman"/>
          <w:b/>
          <w:kern w:val="0"/>
          <w:sz w:val="32"/>
          <w:szCs w:val="32"/>
        </w:rPr>
        <w:t>五、</w:t>
      </w:r>
      <w:r>
        <w:rPr>
          <w:rFonts w:ascii="宋体" w:hAnsi="宋体" w:eastAsia="宋体" w:cs="Times New Roman"/>
          <w:b/>
          <w:kern w:val="0"/>
          <w:sz w:val="32"/>
          <w:szCs w:val="32"/>
        </w:rPr>
        <w:t>中标</w:t>
      </w:r>
    </w:p>
    <w:p w14:paraId="2EC079DE">
      <w:pPr>
        <w:widowControl/>
        <w:spacing w:line="360" w:lineRule="auto"/>
        <w:ind w:firstLine="58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1</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中标确认</w:t>
      </w:r>
    </w:p>
    <w:p w14:paraId="291001CE">
      <w:pPr>
        <w:widowControl/>
        <w:spacing w:line="360" w:lineRule="auto"/>
        <w:ind w:firstLine="580"/>
        <w:textAlignment w:val="baseline"/>
        <w:rPr>
          <w:rFonts w:ascii="宋体" w:hAnsi="宋体" w:eastAsia="宋体" w:cs="Times New Roman"/>
          <w:kern w:val="0"/>
          <w:sz w:val="24"/>
          <w:szCs w:val="24"/>
        </w:rPr>
      </w:pPr>
      <w:r>
        <w:rPr>
          <w:rFonts w:ascii="宋体" w:hAnsi="宋体" w:eastAsia="宋体" w:cs="Times New Roman"/>
          <w:kern w:val="0"/>
          <w:sz w:val="24"/>
          <w:szCs w:val="24"/>
        </w:rPr>
        <w:t>中标后，</w:t>
      </w:r>
      <w:r>
        <w:rPr>
          <w:rFonts w:hint="eastAsia" w:ascii="宋体" w:hAnsi="宋体" w:eastAsia="宋体" w:cs="Times New Roman"/>
          <w:kern w:val="0"/>
          <w:sz w:val="24"/>
          <w:szCs w:val="24"/>
        </w:rPr>
        <w:t>招标方将发送《中标通知书》给中标人，中标人应在3个工作日内予以正式盖章确认，</w:t>
      </w:r>
      <w:r>
        <w:rPr>
          <w:rFonts w:ascii="宋体" w:hAnsi="宋体" w:eastAsia="宋体" w:cs="Times New Roman"/>
          <w:kern w:val="0"/>
          <w:sz w:val="24"/>
          <w:szCs w:val="24"/>
        </w:rPr>
        <w:t>不能及时</w:t>
      </w:r>
      <w:r>
        <w:rPr>
          <w:rFonts w:hint="eastAsia" w:ascii="宋体" w:hAnsi="宋体" w:eastAsia="宋体" w:cs="Times New Roman"/>
          <w:kern w:val="0"/>
          <w:sz w:val="24"/>
          <w:szCs w:val="24"/>
        </w:rPr>
        <w:t>确认</w:t>
      </w:r>
      <w:r>
        <w:rPr>
          <w:rFonts w:ascii="宋体" w:hAnsi="宋体" w:eastAsia="宋体" w:cs="Times New Roman"/>
          <w:kern w:val="0"/>
          <w:sz w:val="24"/>
          <w:szCs w:val="24"/>
        </w:rPr>
        <w:t>的，视为中标人弃标，招标方可按评标排名将未中标人递补为中标人，或者采取增补招标的方式重新确定中标人</w:t>
      </w:r>
      <w:r>
        <w:rPr>
          <w:rFonts w:hint="eastAsia" w:ascii="宋体" w:hAnsi="宋体" w:eastAsia="宋体" w:cs="Times New Roman"/>
          <w:kern w:val="0"/>
          <w:sz w:val="24"/>
          <w:szCs w:val="24"/>
        </w:rPr>
        <w:t>。</w:t>
      </w:r>
    </w:p>
    <w:p w14:paraId="6622129A">
      <w:pPr>
        <w:widowControl/>
        <w:spacing w:line="360" w:lineRule="auto"/>
        <w:ind w:firstLine="580"/>
        <w:textAlignment w:val="baseline"/>
        <w:rPr>
          <w:rFonts w:ascii="宋体" w:hAnsi="宋体" w:eastAsia="宋体" w:cs="Times New Roman"/>
          <w:b/>
          <w:bCs/>
          <w:kern w:val="0"/>
          <w:sz w:val="24"/>
          <w:szCs w:val="24"/>
        </w:rPr>
      </w:pPr>
      <w:r>
        <w:rPr>
          <w:rFonts w:hint="eastAsia" w:ascii="宋体" w:hAnsi="宋体" w:eastAsia="宋体" w:cs="Times New Roman"/>
          <w:b/>
          <w:bCs/>
          <w:kern w:val="0"/>
          <w:sz w:val="24"/>
          <w:szCs w:val="24"/>
        </w:rPr>
        <w:t>2</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中标后的业务操作模式</w:t>
      </w:r>
    </w:p>
    <w:p w14:paraId="49E8CBE2">
      <w:pPr>
        <w:widowControl/>
        <w:spacing w:line="360" w:lineRule="auto"/>
        <w:ind w:firstLine="557"/>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确定中标单位后，由招标方确定广告投放时间，中标方随时做好项目开始的准备。</w:t>
      </w:r>
    </w:p>
    <w:p w14:paraId="0BBB51DF">
      <w:pPr>
        <w:widowControl/>
        <w:spacing w:line="360" w:lineRule="auto"/>
        <w:ind w:firstLine="557"/>
        <w:textAlignment w:val="baseline"/>
        <w:rPr>
          <w:rFonts w:ascii="宋体" w:hAnsi="宋体" w:eastAsia="宋体" w:cs="Times New Roman"/>
          <w:kern w:val="0"/>
          <w:sz w:val="24"/>
          <w:szCs w:val="24"/>
        </w:rPr>
      </w:pPr>
    </w:p>
    <w:p w14:paraId="1D3EE2B0">
      <w:pPr>
        <w:widowControl/>
        <w:spacing w:line="360" w:lineRule="auto"/>
        <w:ind w:left="-4" w:firstLine="571"/>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附件1：《投标书》</w:t>
      </w:r>
    </w:p>
    <w:p w14:paraId="48DB1057">
      <w:pPr>
        <w:widowControl/>
        <w:spacing w:line="360" w:lineRule="auto"/>
        <w:ind w:left="-4" w:firstLine="571"/>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附件</w:t>
      </w:r>
      <w:r>
        <w:rPr>
          <w:rFonts w:ascii="宋体" w:hAnsi="宋体" w:eastAsia="宋体" w:cs="Times New Roman"/>
          <w:kern w:val="0"/>
          <w:sz w:val="24"/>
          <w:szCs w:val="24"/>
        </w:rPr>
        <w:t>2</w:t>
      </w:r>
      <w:r>
        <w:rPr>
          <w:rFonts w:hint="eastAsia" w:ascii="宋体" w:hAnsi="宋体" w:eastAsia="宋体" w:cs="Times New Roman"/>
          <w:kern w:val="0"/>
          <w:sz w:val="24"/>
          <w:szCs w:val="24"/>
        </w:rPr>
        <w:t>：《法人授权委托书》</w:t>
      </w:r>
    </w:p>
    <w:p w14:paraId="170EB4B9">
      <w:pPr>
        <w:widowControl/>
        <w:spacing w:line="360" w:lineRule="auto"/>
        <w:ind w:left="-4" w:firstLine="571"/>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附件</w:t>
      </w:r>
      <w:r>
        <w:rPr>
          <w:rFonts w:ascii="宋体" w:hAnsi="宋体" w:eastAsia="宋体" w:cs="Times New Roman"/>
          <w:kern w:val="0"/>
          <w:sz w:val="24"/>
          <w:szCs w:val="24"/>
        </w:rPr>
        <w:t>3</w:t>
      </w:r>
      <w:r>
        <w:rPr>
          <w:rFonts w:hint="eastAsia" w:ascii="宋体" w:hAnsi="宋体" w:eastAsia="宋体" w:cs="Times New Roman"/>
          <w:kern w:val="0"/>
          <w:sz w:val="24"/>
          <w:szCs w:val="24"/>
        </w:rPr>
        <w:t>：《中国重汽集团国际有限公司</w:t>
      </w:r>
      <w:r>
        <w:rPr>
          <w:rFonts w:hint="eastAsia" w:ascii="宋体" w:hAnsi="宋体" w:eastAsia="宋体" w:cs="Times New Roman"/>
          <w:kern w:val="0"/>
          <w:sz w:val="24"/>
          <w:szCs w:val="24"/>
          <w:lang w:val="en-US" w:eastAsia="zh-CN"/>
        </w:rPr>
        <w:t>网站</w:t>
      </w:r>
      <w:r>
        <w:rPr>
          <w:rFonts w:hint="eastAsia" w:ascii="宋体" w:hAnsi="宋体" w:eastAsia="宋体" w:cs="Times New Roman"/>
          <w:kern w:val="0"/>
          <w:sz w:val="24"/>
          <w:szCs w:val="24"/>
        </w:rPr>
        <w:t>推广项目报价单》</w:t>
      </w:r>
    </w:p>
    <w:p w14:paraId="2A37CBE4">
      <w:pPr>
        <w:widowControl/>
        <w:spacing w:line="360" w:lineRule="auto"/>
        <w:ind w:left="-4" w:firstLine="571"/>
        <w:textAlignment w:val="baseline"/>
        <w:rPr>
          <w:rFonts w:ascii="宋体" w:hAnsi="宋体" w:eastAsia="宋体" w:cs="Times New Roman"/>
          <w:kern w:val="0"/>
          <w:sz w:val="24"/>
          <w:szCs w:val="24"/>
        </w:rPr>
      </w:pPr>
    </w:p>
    <w:p w14:paraId="6F992226">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2A80D963">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6868A82F">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0E0657E7">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4970DA9D">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03B72B94">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7D9A4E23">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70E9DCBF">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301305A6">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14046FD9">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6C694964">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28103085">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1D9A4EB5">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6393ACA2">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0D8D8EAE">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436763B4">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419093B5">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4A70128C">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65B92A17">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721CF289">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19B381C0">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345DEC57">
      <w:pPr>
        <w:widowControl/>
        <w:wordWrap/>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494F7A84">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413D58F2">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6E840C86">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7951ADDF">
      <w:pPr>
        <w:widowControl/>
        <w:wordWrap w:val="0"/>
        <w:spacing w:line="360" w:lineRule="auto"/>
        <w:ind w:left="99"/>
        <w:jc w:val="right"/>
        <w:textAlignment w:val="baseline"/>
        <w:rPr>
          <w:rFonts w:hint="eastAsia" w:ascii="宋体" w:hAnsi="宋体" w:eastAsia="宋体" w:cs="Times New Roman"/>
          <w:color w:val="FFFFFF" w:themeColor="background1"/>
          <w:kern w:val="0"/>
          <w:sz w:val="24"/>
          <w:szCs w:val="24"/>
          <w14:textFill>
            <w14:solidFill>
              <w14:schemeClr w14:val="bg1"/>
            </w14:solidFill>
          </w14:textFill>
        </w:rPr>
      </w:pPr>
    </w:p>
    <w:p w14:paraId="4D1ACDE8">
      <w:pPr>
        <w:widowControl/>
        <w:wordWrap w:val="0"/>
        <w:spacing w:line="360" w:lineRule="auto"/>
        <w:ind w:left="99"/>
        <w:jc w:val="right"/>
        <w:textAlignment w:val="baseline"/>
        <w:rPr>
          <w:rFonts w:ascii="宋体" w:hAnsi="宋体" w:eastAsia="宋体" w:cs="Times New Roman"/>
          <w:color w:val="FFFFFF" w:themeColor="background1"/>
          <w:kern w:val="0"/>
          <w:sz w:val="24"/>
          <w:szCs w:val="24"/>
          <w14:textFill>
            <w14:solidFill>
              <w14:schemeClr w14:val="bg1"/>
            </w14:solidFill>
          </w14:textFill>
        </w:rPr>
      </w:pPr>
      <w:r>
        <w:rPr>
          <w:rFonts w:hint="eastAsia" w:ascii="宋体" w:hAnsi="宋体" w:eastAsia="宋体" w:cs="Times New Roman"/>
          <w:color w:val="FFFFFF" w:themeColor="background1"/>
          <w:kern w:val="0"/>
          <w:sz w:val="24"/>
          <w:szCs w:val="24"/>
          <w14:textFill>
            <w14:solidFill>
              <w14:schemeClr w14:val="bg1"/>
            </w14:solidFill>
          </w14:textFill>
        </w:rPr>
        <w:t xml:space="preserve"> </w:t>
      </w:r>
      <w:r>
        <w:rPr>
          <w:rFonts w:ascii="宋体" w:hAnsi="宋体" w:eastAsia="宋体" w:cs="Times New Roman"/>
          <w:color w:val="FFFFFF" w:themeColor="background1"/>
          <w:kern w:val="0"/>
          <w:sz w:val="24"/>
          <w:szCs w:val="24"/>
          <w14:textFill>
            <w14:solidFill>
              <w14:schemeClr w14:val="bg1"/>
            </w14:solidFill>
          </w14:textFill>
        </w:rPr>
        <w:t xml:space="preserve"> </w:t>
      </w:r>
    </w:p>
    <w:p w14:paraId="2D8E86DA">
      <w:pPr>
        <w:spacing w:line="360" w:lineRule="auto"/>
        <w:rPr>
          <w:rFonts w:ascii="宋体" w:hAnsi="宋体" w:eastAsia="宋体" w:cs="Times New Roman"/>
          <w:bCs/>
          <w:kern w:val="0"/>
          <w:sz w:val="24"/>
          <w:szCs w:val="24"/>
        </w:rPr>
      </w:pPr>
      <w:r>
        <w:rPr>
          <w:rFonts w:hint="eastAsia" w:ascii="宋体" w:hAnsi="宋体" w:eastAsia="宋体"/>
          <w:sz w:val="24"/>
          <w:szCs w:val="24"/>
        </w:rPr>
        <w:t>附</w:t>
      </w:r>
      <w:r>
        <w:rPr>
          <w:rFonts w:hint="eastAsia" w:ascii="宋体" w:hAnsi="宋体" w:eastAsia="宋体" w:cs="Times New Roman"/>
          <w:bCs/>
          <w:kern w:val="0"/>
          <w:sz w:val="24"/>
          <w:szCs w:val="24"/>
        </w:rPr>
        <w:t>件</w:t>
      </w:r>
      <w:r>
        <w:rPr>
          <w:rFonts w:ascii="宋体" w:hAnsi="宋体" w:eastAsia="宋体" w:cs="Times New Roman"/>
          <w:bCs/>
          <w:kern w:val="0"/>
          <w:sz w:val="24"/>
          <w:szCs w:val="24"/>
        </w:rPr>
        <w:t>1</w:t>
      </w:r>
      <w:r>
        <w:rPr>
          <w:rFonts w:hint="eastAsia" w:ascii="宋体" w:hAnsi="宋体" w:eastAsia="宋体" w:cs="Times New Roman"/>
          <w:bCs/>
          <w:kern w:val="0"/>
          <w:sz w:val="24"/>
          <w:szCs w:val="24"/>
        </w:rPr>
        <w:t>：</w:t>
      </w:r>
    </w:p>
    <w:p w14:paraId="4FD81F1A">
      <w:pPr>
        <w:widowControl/>
        <w:spacing w:line="360" w:lineRule="auto"/>
        <w:jc w:val="center"/>
        <w:textAlignment w:val="baseline"/>
        <w:rPr>
          <w:rFonts w:ascii="宋体" w:hAnsi="宋体" w:eastAsia="宋体" w:cs="Times New Roman"/>
          <w:bCs/>
          <w:kern w:val="0"/>
          <w:sz w:val="24"/>
          <w:szCs w:val="24"/>
        </w:rPr>
      </w:pPr>
      <w:r>
        <w:rPr>
          <w:rFonts w:hint="eastAsia" w:ascii="宋体" w:hAnsi="宋体" w:eastAsia="宋体" w:cs="Times New Roman"/>
          <w:bCs/>
          <w:kern w:val="0"/>
          <w:sz w:val="24"/>
          <w:szCs w:val="24"/>
        </w:rPr>
        <w:t>投标书</w:t>
      </w:r>
    </w:p>
    <w:p w14:paraId="312E1458">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致</w:t>
      </w:r>
      <w:r>
        <w:rPr>
          <w:rFonts w:hint="eastAsia" w:ascii="宋体" w:hAnsi="宋体" w:eastAsia="宋体" w:cs="Times New Roman"/>
          <w:sz w:val="24"/>
          <w:szCs w:val="24"/>
          <w:u w:val="single"/>
        </w:rPr>
        <w:t>中国重汽集团国际有限公司：</w:t>
      </w:r>
    </w:p>
    <w:p w14:paraId="4FCF3D06">
      <w:pPr>
        <w:spacing w:line="360" w:lineRule="auto"/>
        <w:ind w:firstLine="645"/>
        <w:rPr>
          <w:rFonts w:ascii="宋体" w:hAnsi="宋体" w:eastAsia="宋体" w:cs="Times New Roman"/>
          <w:sz w:val="24"/>
          <w:szCs w:val="24"/>
        </w:rPr>
      </w:pPr>
      <w:r>
        <w:rPr>
          <w:rFonts w:hint="eastAsia" w:ascii="宋体" w:hAnsi="宋体" w:eastAsia="宋体" w:cs="Times New Roman"/>
          <w:sz w:val="24"/>
          <w:szCs w:val="24"/>
        </w:rPr>
        <w:t>根据贵方为：</w:t>
      </w:r>
      <w:r>
        <w:rPr>
          <w:rFonts w:hint="eastAsia" w:ascii="Times New Roman" w:hAnsi="Times New Roman" w:eastAsia="宋体" w:cs="Times New Roman"/>
          <w:sz w:val="24"/>
          <w:szCs w:val="24"/>
          <w:u w:val="single"/>
        </w:rPr>
        <w:t>中国重汽集团国际有限公司</w:t>
      </w:r>
      <w:r>
        <w:rPr>
          <w:rFonts w:hint="eastAsia" w:ascii="Times New Roman" w:hAnsi="Times New Roman" w:eastAsia="宋体" w:cs="Times New Roman"/>
          <w:sz w:val="24"/>
          <w:szCs w:val="24"/>
          <w:u w:val="single"/>
          <w:lang w:val="en-US" w:eastAsia="zh-CN"/>
        </w:rPr>
        <w:t>网站</w:t>
      </w:r>
      <w:r>
        <w:rPr>
          <w:rFonts w:hint="eastAsia" w:ascii="Times New Roman" w:hAnsi="Times New Roman" w:eastAsia="宋体" w:cs="Times New Roman"/>
          <w:sz w:val="24"/>
          <w:szCs w:val="24"/>
          <w:u w:val="single"/>
        </w:rPr>
        <w:t>推广项目</w:t>
      </w:r>
      <w:r>
        <w:rPr>
          <w:rFonts w:hint="eastAsia" w:ascii="宋体" w:hAnsi="宋体" w:eastAsia="宋体" w:cs="Times New Roman"/>
          <w:sz w:val="24"/>
          <w:szCs w:val="24"/>
        </w:rPr>
        <w:t>招标书，签字代表</w:t>
      </w:r>
      <w:r>
        <w:rPr>
          <w:rFonts w:hint="eastAsia" w:ascii="宋体" w:hAnsi="宋体" w:eastAsia="宋体" w:cs="Times New Roman"/>
          <w:sz w:val="24"/>
          <w:szCs w:val="24"/>
          <w:u w:val="single"/>
        </w:rPr>
        <w:t xml:space="preserve">（全名、职务）           </w:t>
      </w:r>
      <w:r>
        <w:rPr>
          <w:rFonts w:hint="eastAsia" w:ascii="宋体" w:hAnsi="宋体" w:eastAsia="宋体" w:cs="Times New Roman"/>
          <w:sz w:val="24"/>
          <w:szCs w:val="24"/>
        </w:rPr>
        <w:t>经正式授权并代表投标方</w:t>
      </w:r>
      <w:r>
        <w:rPr>
          <w:rFonts w:hint="eastAsia" w:ascii="宋体" w:hAnsi="宋体" w:eastAsia="宋体" w:cs="Times New Roman"/>
          <w:sz w:val="24"/>
          <w:szCs w:val="24"/>
          <w:u w:val="single"/>
        </w:rPr>
        <w:t xml:space="preserve">（投标方名称、地址）              </w:t>
      </w:r>
      <w:r>
        <w:rPr>
          <w:rFonts w:hint="eastAsia" w:ascii="宋体" w:hAnsi="宋体" w:eastAsia="宋体" w:cs="Times New Roman"/>
          <w:sz w:val="24"/>
          <w:szCs w:val="24"/>
        </w:rPr>
        <w:t>提交下述文件：</w:t>
      </w:r>
    </w:p>
    <w:p w14:paraId="5C64ECD7">
      <w:pPr>
        <w:spacing w:line="360" w:lineRule="auto"/>
        <w:rPr>
          <w:rFonts w:ascii="宋体" w:hAnsi="宋体" w:eastAsia="宋体" w:cs="Times New Roman"/>
          <w:sz w:val="24"/>
          <w:szCs w:val="24"/>
        </w:rPr>
      </w:pPr>
      <w:r>
        <w:rPr>
          <w:rFonts w:hint="eastAsia" w:ascii="宋体" w:hAnsi="宋体" w:eastAsia="宋体" w:cs="Times New Roman"/>
          <w:sz w:val="24"/>
          <w:szCs w:val="24"/>
        </w:rPr>
        <w:t>据此，签字代表宣布同意如下：</w:t>
      </w:r>
    </w:p>
    <w:p w14:paraId="26DECFE5">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投标方将按招标文件的规定履行合同责任和义务。</w:t>
      </w:r>
    </w:p>
    <w:p w14:paraId="4CDA4B39">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投标方已详细审查全部招标文件，包括修改文件（如有的话）以及全部参考资料和有关附件，我们完全理解并同意放弃对这方面有不明及误解的权利。</w:t>
      </w:r>
    </w:p>
    <w:p w14:paraId="6D84AB09">
      <w:pPr>
        <w:numPr>
          <w:ilvl w:val="0"/>
          <w:numId w:val="1"/>
        </w:numPr>
        <w:spacing w:line="360" w:lineRule="auto"/>
        <w:rPr>
          <w:rFonts w:ascii="宋体" w:hAnsi="宋体" w:eastAsia="宋体" w:cs="Times New Roman"/>
          <w:sz w:val="24"/>
          <w:szCs w:val="24"/>
        </w:rPr>
      </w:pPr>
      <w:r>
        <w:rPr>
          <w:rFonts w:hint="eastAsia" w:ascii="Times New Roman" w:hAnsi="Times New Roman" w:eastAsia="宋体" w:cs="Times New Roman"/>
          <w:sz w:val="24"/>
          <w:szCs w:val="24"/>
        </w:rPr>
        <w:t>投标有效期：自投标截止之日起至合同签署日一直有效</w:t>
      </w:r>
      <w:r>
        <w:rPr>
          <w:rFonts w:hint="eastAsia" w:ascii="宋体" w:hAnsi="宋体" w:eastAsia="宋体" w:cs="Times New Roman"/>
          <w:sz w:val="24"/>
          <w:szCs w:val="24"/>
        </w:rPr>
        <w:t>。</w:t>
      </w:r>
    </w:p>
    <w:p w14:paraId="15A2769A">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投标方同意提供贵方要求的可能与投标有关的一切数据和资料，完全理解贵方不一定要接受最低价的投标或收到的任何投标。</w:t>
      </w:r>
    </w:p>
    <w:p w14:paraId="14ACAF04">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投标方承诺所提供的所有数据和资料均真实有效，如存在虚报情况，投标方愿为此承担一切法律责任，并主动退出本项目竞标。</w:t>
      </w:r>
    </w:p>
    <w:p w14:paraId="3FC2E15A">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与本投标有关的一切正式往来通讯请寄：</w:t>
      </w:r>
    </w:p>
    <w:p w14:paraId="324C1CAD">
      <w:pPr>
        <w:spacing w:line="360" w:lineRule="auto"/>
        <w:ind w:left="795"/>
        <w:rPr>
          <w:rFonts w:ascii="宋体" w:hAnsi="宋体" w:eastAsia="宋体" w:cs="Times New Roman"/>
          <w:sz w:val="24"/>
          <w:szCs w:val="24"/>
        </w:rPr>
      </w:pPr>
      <w:r>
        <w:rPr>
          <w:rFonts w:hint="eastAsia" w:ascii="宋体" w:hAnsi="宋体" w:eastAsia="宋体" w:cs="Times New Roman"/>
          <w:sz w:val="24"/>
          <w:szCs w:val="24"/>
        </w:rPr>
        <w:t>地址：                                   邮编：</w:t>
      </w:r>
    </w:p>
    <w:p w14:paraId="2CF4F0AA">
      <w:pPr>
        <w:spacing w:line="360" w:lineRule="auto"/>
        <w:ind w:left="795"/>
        <w:rPr>
          <w:rFonts w:ascii="宋体" w:hAnsi="宋体" w:eastAsia="宋体" w:cs="Times New Roman"/>
          <w:sz w:val="24"/>
          <w:szCs w:val="24"/>
        </w:rPr>
      </w:pPr>
      <w:r>
        <w:rPr>
          <w:rFonts w:hint="eastAsia" w:ascii="宋体" w:hAnsi="宋体" w:eastAsia="宋体" w:cs="Times New Roman"/>
          <w:sz w:val="24"/>
          <w:szCs w:val="24"/>
        </w:rPr>
        <w:t>电话：                                   传真：</w:t>
      </w:r>
    </w:p>
    <w:p w14:paraId="4BC17F1A">
      <w:pPr>
        <w:spacing w:line="360" w:lineRule="auto"/>
        <w:ind w:left="795"/>
        <w:rPr>
          <w:rFonts w:ascii="Times New Roman" w:hAnsi="Times New Roman" w:eastAsia="宋体" w:cs="Times New Roman"/>
          <w:sz w:val="24"/>
          <w:szCs w:val="24"/>
        </w:rPr>
      </w:pPr>
    </w:p>
    <w:p w14:paraId="5935DE03">
      <w:pPr>
        <w:spacing w:line="360" w:lineRule="auto"/>
        <w:ind w:left="795"/>
        <w:rPr>
          <w:rFonts w:ascii="Times New Roman" w:hAnsi="Times New Roman" w:eastAsia="宋体" w:cs="Times New Roman"/>
          <w:sz w:val="24"/>
          <w:szCs w:val="24"/>
        </w:rPr>
      </w:pPr>
    </w:p>
    <w:p w14:paraId="02930391">
      <w:pPr>
        <w:spacing w:line="360" w:lineRule="auto"/>
        <w:ind w:left="795"/>
        <w:rPr>
          <w:rFonts w:ascii="Times New Roman" w:hAnsi="Times New Roman" w:eastAsia="宋体" w:cs="Times New Roman"/>
          <w:sz w:val="24"/>
          <w:szCs w:val="24"/>
        </w:rPr>
      </w:pPr>
      <w:r>
        <w:rPr>
          <w:rFonts w:hint="eastAsia" w:ascii="Times New Roman" w:hAnsi="Times New Roman" w:eastAsia="宋体" w:cs="Times New Roman"/>
          <w:sz w:val="24"/>
          <w:szCs w:val="24"/>
        </w:rPr>
        <w:t>投标方授权代表签字：                 职务：                 日期：</w:t>
      </w:r>
    </w:p>
    <w:p w14:paraId="5CFC896C">
      <w:pPr>
        <w:spacing w:line="360" w:lineRule="auto"/>
        <w:ind w:left="795"/>
        <w:rPr>
          <w:rFonts w:ascii="Times New Roman" w:hAnsi="Times New Roman" w:eastAsia="宋体" w:cs="Times New Roman"/>
          <w:sz w:val="24"/>
          <w:szCs w:val="24"/>
        </w:rPr>
      </w:pPr>
      <w:r>
        <w:rPr>
          <w:rFonts w:hint="eastAsia" w:ascii="Times New Roman" w:hAnsi="Times New Roman" w:eastAsia="宋体" w:cs="Times New Roman"/>
          <w:sz w:val="24"/>
          <w:szCs w:val="24"/>
        </w:rPr>
        <w:t>投标方授权代表姓名、职务：</w:t>
      </w:r>
    </w:p>
    <w:p w14:paraId="5F30D378">
      <w:pPr>
        <w:spacing w:line="360" w:lineRule="auto"/>
        <w:ind w:left="795"/>
        <w:rPr>
          <w:rFonts w:ascii="Times New Roman" w:hAnsi="Times New Roman" w:eastAsia="宋体" w:cs="Times New Roman"/>
          <w:sz w:val="24"/>
          <w:szCs w:val="24"/>
        </w:rPr>
      </w:pPr>
      <w:r>
        <w:rPr>
          <w:rFonts w:hint="eastAsia" w:ascii="Times New Roman" w:hAnsi="Times New Roman" w:eastAsia="宋体" w:cs="Times New Roman"/>
          <w:sz w:val="24"/>
          <w:szCs w:val="24"/>
        </w:rPr>
        <w:t>投标方名称（及公章）：</w:t>
      </w:r>
    </w:p>
    <w:p w14:paraId="6F2D8E43">
      <w:pPr>
        <w:spacing w:line="360" w:lineRule="auto"/>
        <w:ind w:left="795"/>
        <w:rPr>
          <w:rFonts w:ascii="Times New Roman" w:hAnsi="Times New Roman" w:eastAsia="宋体" w:cs="Times New Roman"/>
          <w:sz w:val="24"/>
          <w:szCs w:val="24"/>
        </w:rPr>
      </w:pPr>
      <w:r>
        <w:rPr>
          <w:rFonts w:hint="eastAsia" w:ascii="Times New Roman" w:hAnsi="Times New Roman" w:eastAsia="宋体" w:cs="Times New Roman"/>
          <w:sz w:val="24"/>
          <w:szCs w:val="24"/>
        </w:rPr>
        <w:t>日期：        年       月       日</w:t>
      </w:r>
    </w:p>
    <w:p w14:paraId="435DDF80">
      <w:pPr>
        <w:rPr>
          <w:rFonts w:ascii="黑体" w:hAnsi="Times New Roman" w:eastAsia="黑体" w:cs="Times New Roman"/>
          <w:sz w:val="24"/>
          <w:szCs w:val="24"/>
        </w:rPr>
      </w:pPr>
    </w:p>
    <w:p w14:paraId="52879C27">
      <w:pPr>
        <w:tabs>
          <w:tab w:val="left" w:pos="608"/>
        </w:tabs>
        <w:jc w:val="left"/>
        <w:rPr>
          <w:rFonts w:ascii="Times New Roman" w:hAnsi="Times New Roman" w:eastAsia="宋体" w:cs="Times New Roman"/>
          <w:sz w:val="24"/>
          <w:szCs w:val="24"/>
        </w:rPr>
        <w:sectPr>
          <w:footerReference r:id="rId4" w:type="first"/>
          <w:footerReference r:id="rId3" w:type="default"/>
          <w:pgSz w:w="11906" w:h="16838"/>
          <w:pgMar w:top="1701" w:right="1418" w:bottom="1134" w:left="1418" w:header="851" w:footer="992" w:gutter="0"/>
          <w:pgNumType w:start="1"/>
          <w:cols w:space="720" w:num="1"/>
          <w:titlePg/>
          <w:docGrid w:type="lines" w:linePitch="312" w:charSpace="0"/>
        </w:sectPr>
      </w:pPr>
    </w:p>
    <w:p w14:paraId="49246736">
      <w:pPr>
        <w:widowControl/>
        <w:spacing w:line="360" w:lineRule="auto"/>
        <w:textAlignment w:val="baseline"/>
        <w:rPr>
          <w:rFonts w:ascii="宋体" w:hAnsi="宋体" w:eastAsia="宋体" w:cs="Times New Roman"/>
          <w:bCs/>
          <w:kern w:val="0"/>
          <w:sz w:val="24"/>
          <w:szCs w:val="24"/>
        </w:rPr>
      </w:pPr>
      <w:r>
        <w:rPr>
          <w:rFonts w:hint="eastAsia" w:ascii="宋体" w:hAnsi="宋体" w:eastAsia="宋体" w:cs="Times New Roman"/>
          <w:bCs/>
          <w:kern w:val="0"/>
          <w:sz w:val="24"/>
          <w:szCs w:val="24"/>
        </w:rPr>
        <w:t>附件</w:t>
      </w:r>
      <w:r>
        <w:rPr>
          <w:rFonts w:ascii="宋体" w:hAnsi="宋体" w:eastAsia="宋体" w:cs="Times New Roman"/>
          <w:bCs/>
          <w:kern w:val="0"/>
          <w:sz w:val="24"/>
          <w:szCs w:val="24"/>
        </w:rPr>
        <w:t>2</w:t>
      </w:r>
      <w:r>
        <w:rPr>
          <w:rFonts w:hint="eastAsia" w:ascii="宋体" w:hAnsi="宋体" w:eastAsia="宋体" w:cs="Times New Roman"/>
          <w:bCs/>
          <w:kern w:val="0"/>
          <w:sz w:val="24"/>
          <w:szCs w:val="24"/>
        </w:rPr>
        <w:t>：</w:t>
      </w:r>
    </w:p>
    <w:p w14:paraId="1498521F">
      <w:pPr>
        <w:rPr>
          <w:rFonts w:ascii="宋体" w:hAnsi="宋体" w:eastAsia="宋体" w:cs="Times New Roman"/>
          <w:sz w:val="24"/>
          <w:szCs w:val="24"/>
        </w:rPr>
      </w:pPr>
      <w:r>
        <w:rPr>
          <w:rFonts w:hint="eastAsia" w:ascii="宋体" w:hAnsi="宋体" w:eastAsia="宋体" w:cs="Times New Roman"/>
          <w:sz w:val="24"/>
          <w:szCs w:val="24"/>
        </w:rPr>
        <w:t>项目名称：</w:t>
      </w:r>
      <w:r>
        <w:rPr>
          <w:rFonts w:hint="eastAsia" w:ascii="Times New Roman" w:hAnsi="Times New Roman" w:eastAsia="宋体" w:cs="Times New Roman"/>
          <w:sz w:val="24"/>
          <w:szCs w:val="24"/>
        </w:rPr>
        <w:t>中国重汽集团国际有限公司</w:t>
      </w:r>
      <w:r>
        <w:rPr>
          <w:rFonts w:hint="eastAsia" w:ascii="Times New Roman" w:hAnsi="Times New Roman" w:eastAsia="宋体" w:cs="Times New Roman"/>
          <w:sz w:val="24"/>
          <w:szCs w:val="24"/>
          <w:lang w:val="en-US" w:eastAsia="zh-CN"/>
        </w:rPr>
        <w:t>网站</w:t>
      </w:r>
      <w:r>
        <w:rPr>
          <w:rFonts w:hint="eastAsia" w:ascii="Times New Roman" w:hAnsi="Times New Roman" w:eastAsia="宋体" w:cs="Times New Roman"/>
          <w:sz w:val="24"/>
          <w:szCs w:val="24"/>
        </w:rPr>
        <w:t>推广项目</w:t>
      </w:r>
    </w:p>
    <w:p w14:paraId="32932F07">
      <w:pPr>
        <w:rPr>
          <w:rFonts w:ascii="宋体" w:hAnsi="宋体" w:eastAsia="宋体" w:cs="Times New Roman"/>
          <w:sz w:val="24"/>
          <w:szCs w:val="24"/>
        </w:rPr>
      </w:pPr>
      <w:r>
        <w:rPr>
          <w:rFonts w:hint="eastAsia" w:ascii="宋体" w:hAnsi="宋体" w:eastAsia="宋体" w:cs="Times New Roman"/>
          <w:sz w:val="24"/>
          <w:szCs w:val="24"/>
        </w:rPr>
        <w:t>日期：  年   月   日</w:t>
      </w:r>
    </w:p>
    <w:p w14:paraId="537FE91F">
      <w:pPr>
        <w:jc w:val="center"/>
        <w:rPr>
          <w:rFonts w:ascii="黑体" w:hAnsi="黑体" w:eastAsia="黑体" w:cs="Times New Roman"/>
          <w:b/>
          <w:bCs/>
          <w:sz w:val="24"/>
          <w:szCs w:val="24"/>
        </w:rPr>
      </w:pPr>
      <w:r>
        <w:rPr>
          <w:rFonts w:hint="eastAsia" w:ascii="黑体" w:hAnsi="黑体" w:eastAsia="黑体" w:cs="Times New Roman"/>
          <w:b/>
          <w:bCs/>
          <w:sz w:val="24"/>
          <w:szCs w:val="24"/>
        </w:rPr>
        <w:t>法人授权委托书</w:t>
      </w:r>
    </w:p>
    <w:p w14:paraId="6D1F3256">
      <w:pPr>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中国重汽集团国际有限公司：</w:t>
      </w:r>
      <w:r>
        <w:rPr>
          <w:rFonts w:hint="eastAsia" w:ascii="宋体" w:hAnsi="宋体" w:eastAsia="宋体" w:cs="Times New Roman"/>
          <w:sz w:val="24"/>
          <w:szCs w:val="24"/>
        </w:rPr>
        <w:t xml:space="preserve"> </w:t>
      </w:r>
    </w:p>
    <w:p w14:paraId="60DAF28B">
      <w:pPr>
        <w:rPr>
          <w:rFonts w:ascii="宋体" w:hAnsi="宋体" w:eastAsia="宋体" w:cs="Times New Roman"/>
          <w:sz w:val="24"/>
          <w:szCs w:val="24"/>
        </w:rPr>
      </w:pPr>
      <w:r>
        <w:rPr>
          <w:rFonts w:hint="eastAsia" w:ascii="宋体" w:hAnsi="宋体" w:eastAsia="宋体" w:cs="Times New Roman"/>
          <w:sz w:val="24"/>
          <w:szCs w:val="24"/>
        </w:rPr>
        <w:t>本授权委托书声明：我</w:t>
      </w:r>
      <w:r>
        <w:rPr>
          <w:rFonts w:hint="eastAsia" w:ascii="宋体" w:hAnsi="宋体" w:eastAsia="宋体" w:cs="Times New Roman"/>
          <w:sz w:val="24"/>
          <w:szCs w:val="24"/>
          <w:u w:val="single"/>
        </w:rPr>
        <w:t xml:space="preserve">（法人姓名）       </w:t>
      </w: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（投标方名称）                   </w:t>
      </w:r>
      <w:r>
        <w:rPr>
          <w:rFonts w:hint="eastAsia" w:ascii="宋体" w:hAnsi="宋体" w:eastAsia="宋体" w:cs="Times New Roman"/>
          <w:sz w:val="24"/>
          <w:szCs w:val="24"/>
        </w:rPr>
        <w:t>的法定代表人，现授权委托</w:t>
      </w:r>
      <w:r>
        <w:rPr>
          <w:rFonts w:hint="eastAsia" w:ascii="宋体" w:hAnsi="宋体" w:eastAsia="宋体" w:cs="Times New Roman"/>
          <w:sz w:val="24"/>
          <w:szCs w:val="24"/>
          <w:u w:val="single"/>
        </w:rPr>
        <w:t xml:space="preserve">（投标方名称）                    </w:t>
      </w:r>
      <w:r>
        <w:rPr>
          <w:rFonts w:hint="eastAsia" w:ascii="宋体" w:hAnsi="宋体" w:eastAsia="宋体" w:cs="Times New Roman"/>
          <w:sz w:val="24"/>
          <w:szCs w:val="24"/>
        </w:rPr>
        <w:t>的</w:t>
      </w:r>
      <w:r>
        <w:rPr>
          <w:rFonts w:hint="eastAsia" w:ascii="宋体" w:hAnsi="宋体" w:eastAsia="宋体" w:cs="Times New Roman"/>
          <w:sz w:val="24"/>
          <w:szCs w:val="24"/>
          <w:u w:val="single"/>
        </w:rPr>
        <w:t xml:space="preserve"> （授权委托代理人姓名）        </w:t>
      </w:r>
      <w:r>
        <w:rPr>
          <w:rFonts w:hint="eastAsia" w:ascii="宋体" w:hAnsi="宋体" w:eastAsia="宋体" w:cs="Times New Roman"/>
          <w:sz w:val="24"/>
          <w:szCs w:val="24"/>
        </w:rPr>
        <w:t>为我公司参加贵方组织的</w:t>
      </w:r>
      <w:r>
        <w:rPr>
          <w:rFonts w:hint="eastAsia" w:ascii="Times New Roman" w:hAnsi="Times New Roman" w:eastAsia="宋体" w:cs="Times New Roman"/>
          <w:sz w:val="24"/>
          <w:szCs w:val="24"/>
          <w:u w:val="single"/>
        </w:rPr>
        <w:t>中国重汽集团国际有限公司网</w:t>
      </w:r>
      <w:r>
        <w:rPr>
          <w:rFonts w:hint="eastAsia" w:ascii="Times New Roman" w:hAnsi="Times New Roman" w:eastAsia="宋体" w:cs="Times New Roman"/>
          <w:sz w:val="24"/>
          <w:szCs w:val="24"/>
          <w:u w:val="single"/>
          <w:lang w:val="en-US" w:eastAsia="zh-CN"/>
        </w:rPr>
        <w:t>站</w:t>
      </w:r>
      <w:r>
        <w:rPr>
          <w:rFonts w:hint="eastAsia" w:ascii="Times New Roman" w:hAnsi="Times New Roman" w:eastAsia="宋体" w:cs="Times New Roman"/>
          <w:sz w:val="24"/>
          <w:szCs w:val="24"/>
          <w:u w:val="single"/>
        </w:rPr>
        <w:t>推广项目</w:t>
      </w:r>
      <w:r>
        <w:rPr>
          <w:rFonts w:hint="eastAsia" w:ascii="宋体" w:hAnsi="宋体" w:eastAsia="宋体" w:cs="Times New Roman"/>
          <w:sz w:val="24"/>
          <w:szCs w:val="24"/>
        </w:rPr>
        <w:t>的法定代表人授权委托代理人，全权代表本公司处理投标过程的一切事宜，包括：投标、参与开标、谈判、签约等。</w:t>
      </w:r>
    </w:p>
    <w:p w14:paraId="4A97AE83">
      <w:pPr>
        <w:rPr>
          <w:rFonts w:ascii="宋体" w:hAnsi="宋体" w:eastAsia="宋体" w:cs="Times New Roman"/>
          <w:sz w:val="24"/>
          <w:szCs w:val="24"/>
        </w:rPr>
      </w:pPr>
      <w:r>
        <w:rPr>
          <w:rFonts w:hint="eastAsia" w:ascii="宋体" w:hAnsi="宋体" w:eastAsia="宋体" w:cs="Times New Roman"/>
          <w:sz w:val="24"/>
          <w:szCs w:val="24"/>
        </w:rPr>
        <w:t xml:space="preserve">投标方授权代表在投标过程中所签署的一切文件和处理与之有关的一切事务，我公司均予认可并对此承担全部责任。 </w:t>
      </w:r>
    </w:p>
    <w:p w14:paraId="380EC6A2">
      <w:pPr>
        <w:rPr>
          <w:rFonts w:ascii="宋体" w:hAnsi="宋体" w:eastAsia="宋体" w:cs="Times New Roman"/>
          <w:sz w:val="24"/>
          <w:szCs w:val="24"/>
          <w:u w:val="single"/>
        </w:rPr>
      </w:pPr>
      <w:r>
        <w:rPr>
          <w:rFonts w:hint="eastAsia" w:ascii="宋体" w:hAnsi="宋体" w:eastAsia="宋体" w:cs="Times New Roman"/>
          <w:sz w:val="24"/>
          <w:szCs w:val="24"/>
        </w:rPr>
        <w:t>委托期限：</w:t>
      </w:r>
      <w:r>
        <w:rPr>
          <w:rFonts w:hint="eastAsia" w:ascii="宋体" w:hAnsi="宋体" w:eastAsia="宋体" w:cs="Times New Roman"/>
          <w:sz w:val="24"/>
          <w:szCs w:val="24"/>
          <w:u w:val="single"/>
        </w:rPr>
        <w:t>20</w:t>
      </w:r>
      <w:r>
        <w:rPr>
          <w:rFonts w:ascii="宋体" w:hAnsi="宋体" w:eastAsia="宋体" w:cs="Times New Roman"/>
          <w:sz w:val="24"/>
          <w:szCs w:val="24"/>
          <w:u w:val="single"/>
        </w:rPr>
        <w:t>2</w:t>
      </w:r>
      <w:r>
        <w:rPr>
          <w:rFonts w:hint="eastAsia" w:ascii="宋体" w:hAnsi="宋体" w:eastAsia="宋体" w:cs="Times New Roman"/>
          <w:sz w:val="24"/>
          <w:szCs w:val="24"/>
          <w:u w:val="single"/>
          <w:lang w:val="en-US" w:eastAsia="zh-CN"/>
        </w:rPr>
        <w:t>5</w:t>
      </w:r>
      <w:r>
        <w:rPr>
          <w:rFonts w:hint="eastAsia" w:ascii="宋体" w:hAnsi="宋体" w:eastAsia="宋体" w:cs="Times New Roman"/>
          <w:sz w:val="24"/>
          <w:szCs w:val="24"/>
          <w:u w:val="single"/>
        </w:rPr>
        <w:t xml:space="preserve"> 年 X 月 X 日至 20</w:t>
      </w:r>
      <w:r>
        <w:rPr>
          <w:rFonts w:ascii="宋体" w:hAnsi="宋体" w:eastAsia="宋体" w:cs="Times New Roman"/>
          <w:sz w:val="24"/>
          <w:szCs w:val="24"/>
          <w:u w:val="single"/>
        </w:rPr>
        <w:t>2</w:t>
      </w:r>
      <w:r>
        <w:rPr>
          <w:rFonts w:hint="eastAsia" w:ascii="宋体" w:hAnsi="宋体" w:eastAsia="宋体" w:cs="Times New Roman"/>
          <w:sz w:val="24"/>
          <w:szCs w:val="24"/>
          <w:u w:val="single"/>
          <w:lang w:val="en-US" w:eastAsia="zh-CN"/>
        </w:rPr>
        <w:t>5</w:t>
      </w:r>
      <w:r>
        <w:rPr>
          <w:rFonts w:hint="eastAsia" w:ascii="宋体" w:hAnsi="宋体" w:eastAsia="宋体" w:cs="Times New Roman"/>
          <w:sz w:val="24"/>
          <w:szCs w:val="24"/>
          <w:u w:val="single"/>
        </w:rPr>
        <w:t xml:space="preserve"> 年 X 月 X 日</w:t>
      </w:r>
    </w:p>
    <w:p w14:paraId="29E71609">
      <w:pPr>
        <w:rPr>
          <w:rFonts w:ascii="宋体" w:hAnsi="宋体" w:eastAsia="宋体" w:cs="Times New Roman"/>
          <w:sz w:val="24"/>
          <w:szCs w:val="24"/>
        </w:rPr>
      </w:pPr>
      <w:r>
        <w:rPr>
          <w:rFonts w:hint="eastAsia" w:ascii="宋体" w:hAnsi="宋体" w:eastAsia="宋体" w:cs="Times New Roman"/>
          <w:sz w:val="24"/>
          <w:szCs w:val="24"/>
        </w:rPr>
        <w:t>全权代表无转委权。特此委托。</w:t>
      </w:r>
    </w:p>
    <w:p w14:paraId="2145214D">
      <w:pPr>
        <w:rPr>
          <w:rFonts w:ascii="宋体" w:hAnsi="宋体" w:eastAsia="宋体" w:cs="Times New Roman"/>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tblGrid>
      <w:tr w14:paraId="5644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4077" w:type="dxa"/>
          </w:tcPr>
          <w:p w14:paraId="741B4C21">
            <w:pPr>
              <w:rPr>
                <w:rFonts w:ascii="宋体" w:hAnsi="宋体" w:eastAsia="宋体" w:cs="Times New Roman"/>
                <w:sz w:val="24"/>
                <w:szCs w:val="24"/>
              </w:rPr>
            </w:pPr>
            <w:r>
              <w:rPr>
                <w:rFonts w:hint="eastAsia" w:ascii="宋体" w:hAnsi="宋体" w:eastAsia="宋体" w:cs="Times New Roman"/>
                <w:sz w:val="24"/>
                <w:szCs w:val="24"/>
              </w:rPr>
              <w:t>法定代表人身份证复印件（正面）</w:t>
            </w:r>
          </w:p>
        </w:tc>
      </w:tr>
    </w:tbl>
    <w:p w14:paraId="1D12F684">
      <w:pPr>
        <w:rPr>
          <w:rFonts w:ascii="Times New Roman" w:hAnsi="Times New Roman" w:eastAsia="宋体" w:cs="Times New Roman"/>
          <w:vanish/>
          <w:sz w:val="24"/>
          <w:szCs w:val="24"/>
        </w:rPr>
      </w:pPr>
    </w:p>
    <w:tbl>
      <w:tblPr>
        <w:tblStyle w:val="4"/>
        <w:tblpPr w:leftFromText="180" w:rightFromText="180" w:vertAnchor="text" w:horzAnchor="page" w:tblpX="6117" w:tblpY="-23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tblGrid>
      <w:tr w14:paraId="27C6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3794" w:type="dxa"/>
          </w:tcPr>
          <w:p w14:paraId="7B87E770">
            <w:pPr>
              <w:rPr>
                <w:rFonts w:ascii="宋体" w:hAnsi="宋体" w:eastAsia="宋体" w:cs="Times New Roman"/>
                <w:sz w:val="24"/>
                <w:szCs w:val="24"/>
              </w:rPr>
            </w:pPr>
            <w:r>
              <w:rPr>
                <w:rFonts w:ascii="宋体" w:hAnsi="宋体" w:eastAsia="宋体" w:cs="Times New Roman"/>
                <w:sz w:val="24"/>
                <w:szCs w:val="24"/>
              </w:rPr>
              <w:softHyphen/>
            </w:r>
            <w:r>
              <w:rPr>
                <w:rFonts w:ascii="宋体" w:hAnsi="宋体" w:eastAsia="宋体" w:cs="Times New Roman"/>
                <w:sz w:val="24"/>
                <w:szCs w:val="24"/>
              </w:rPr>
              <w:softHyphen/>
            </w:r>
            <w:r>
              <w:rPr>
                <w:rFonts w:ascii="宋体" w:hAnsi="宋体" w:eastAsia="宋体" w:cs="Times New Roman"/>
                <w:sz w:val="24"/>
                <w:szCs w:val="24"/>
              </w:rPr>
              <w:softHyphen/>
            </w:r>
            <w:r>
              <w:rPr>
                <w:rFonts w:ascii="宋体" w:hAnsi="宋体" w:eastAsia="宋体" w:cs="Times New Roman"/>
                <w:sz w:val="24"/>
                <w:szCs w:val="24"/>
              </w:rPr>
              <w:softHyphen/>
            </w:r>
            <w:r>
              <w:rPr>
                <w:rFonts w:hint="eastAsia" w:ascii="宋体" w:hAnsi="宋体" w:eastAsia="宋体" w:cs="Times New Roman"/>
                <w:sz w:val="24"/>
                <w:szCs w:val="24"/>
              </w:rPr>
              <w:t>法定代表人身份证复印件（反面）</w:t>
            </w:r>
          </w:p>
        </w:tc>
      </w:tr>
    </w:tbl>
    <w:p w14:paraId="0B85D3E0">
      <w:pPr>
        <w:rPr>
          <w:rFonts w:ascii="Times New Roman" w:hAnsi="Times New Roman" w:eastAsia="宋体" w:cs="Times New Roman"/>
          <w:vanish/>
          <w:sz w:val="24"/>
          <w:szCs w:val="24"/>
        </w:rPr>
      </w:pPr>
    </w:p>
    <w:tbl>
      <w:tblPr>
        <w:tblStyle w:val="4"/>
        <w:tblpPr w:leftFromText="180" w:rightFromText="180" w:vertAnchor="text" w:horzAnchor="page" w:tblpX="6018" w:tblpY="7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tblGrid>
      <w:tr w14:paraId="1D3B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3936" w:type="dxa"/>
          </w:tcPr>
          <w:p w14:paraId="281DE08A">
            <w:pPr>
              <w:rPr>
                <w:rFonts w:ascii="宋体" w:hAnsi="宋体" w:eastAsia="宋体" w:cs="Times New Roman"/>
                <w:sz w:val="24"/>
                <w:szCs w:val="24"/>
              </w:rPr>
            </w:pPr>
            <w:r>
              <w:rPr>
                <w:rFonts w:hint="eastAsia" w:ascii="宋体" w:hAnsi="宋体" w:eastAsia="宋体" w:cs="Times New Roman"/>
                <w:sz w:val="24"/>
                <w:szCs w:val="24"/>
              </w:rPr>
              <w:t>授权代理人身份证复印件（反面）</w:t>
            </w:r>
          </w:p>
        </w:tc>
      </w:tr>
    </w:tbl>
    <w:tbl>
      <w:tblPr>
        <w:tblStyle w:val="4"/>
        <w:tblpPr w:leftFromText="180" w:rightFromText="180" w:vertAnchor="text" w:horzAnchor="margin" w:tblpY="7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tblGrid>
      <w:tr w14:paraId="29AF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4077" w:type="dxa"/>
          </w:tcPr>
          <w:p w14:paraId="1A90378D">
            <w:pPr>
              <w:rPr>
                <w:rFonts w:ascii="宋体" w:hAnsi="宋体" w:eastAsia="宋体" w:cs="Times New Roman"/>
                <w:sz w:val="24"/>
                <w:szCs w:val="24"/>
              </w:rPr>
            </w:pPr>
            <w:r>
              <w:rPr>
                <w:rFonts w:hint="eastAsia" w:ascii="宋体" w:hAnsi="宋体" w:eastAsia="宋体" w:cs="Times New Roman"/>
                <w:sz w:val="24"/>
                <w:szCs w:val="24"/>
              </w:rPr>
              <w:t>授权代理人身份证复印件（正面）</w:t>
            </w:r>
          </w:p>
        </w:tc>
      </w:tr>
    </w:tbl>
    <w:p w14:paraId="5A0788F4">
      <w:pPr>
        <w:rPr>
          <w:rFonts w:ascii="宋体" w:hAnsi="宋体" w:eastAsia="宋体" w:cs="Times New Roman"/>
          <w:sz w:val="24"/>
          <w:szCs w:val="24"/>
        </w:rPr>
      </w:pPr>
    </w:p>
    <w:p w14:paraId="6E1DEEF3">
      <w:pPr>
        <w:rPr>
          <w:rFonts w:ascii="宋体" w:hAnsi="宋体" w:eastAsia="宋体" w:cs="Times New Roman"/>
          <w:sz w:val="24"/>
          <w:szCs w:val="24"/>
        </w:rPr>
      </w:pPr>
      <w:r>
        <w:rPr>
          <w:rFonts w:ascii="宋体" w:hAnsi="宋体" w:eastAsia="宋体" w:cs="Times New Roman"/>
          <w:sz w:val="24"/>
          <w:szCs w:val="24"/>
        </w:rPr>
        <w:t xml:space="preserve">                                </w:t>
      </w:r>
    </w:p>
    <w:p w14:paraId="0D64D937">
      <w:pPr>
        <w:rPr>
          <w:rFonts w:ascii="宋体" w:hAnsi="宋体" w:eastAsia="宋体" w:cs="Times New Roman"/>
          <w:sz w:val="24"/>
          <w:szCs w:val="24"/>
        </w:rPr>
      </w:pPr>
    </w:p>
    <w:p w14:paraId="70EDCD0C">
      <w:pPr>
        <w:rPr>
          <w:rFonts w:ascii="宋体" w:hAnsi="宋体" w:eastAsia="宋体" w:cs="Times New Roman"/>
          <w:sz w:val="24"/>
          <w:szCs w:val="24"/>
        </w:rPr>
      </w:pPr>
    </w:p>
    <w:p w14:paraId="6DE03CCB">
      <w:pPr>
        <w:rPr>
          <w:rFonts w:ascii="宋体" w:hAnsi="宋体" w:eastAsia="宋体" w:cs="Times New Roman"/>
          <w:sz w:val="24"/>
          <w:szCs w:val="24"/>
        </w:rPr>
      </w:pPr>
    </w:p>
    <w:p w14:paraId="4E892644">
      <w:pPr>
        <w:rPr>
          <w:rFonts w:ascii="宋体" w:hAnsi="宋体" w:eastAsia="宋体" w:cs="Times New Roman"/>
          <w:sz w:val="24"/>
          <w:szCs w:val="24"/>
          <w:u w:val="single"/>
        </w:rPr>
      </w:pPr>
      <w:r>
        <w:rPr>
          <w:rFonts w:hint="eastAsia" w:ascii="宋体" w:hAnsi="宋体" w:eastAsia="宋体" w:cs="Times New Roman"/>
          <w:sz w:val="24"/>
          <w:szCs w:val="24"/>
        </w:rPr>
        <w:t>单位名称（公章）：</w:t>
      </w:r>
      <w:r>
        <w:rPr>
          <w:rFonts w:hint="eastAsia" w:ascii="宋体" w:hAnsi="宋体" w:eastAsia="宋体" w:cs="Times New Roman"/>
          <w:sz w:val="24"/>
          <w:szCs w:val="24"/>
          <w:u w:val="single"/>
        </w:rPr>
        <w:t xml:space="preserve">                  </w:t>
      </w:r>
    </w:p>
    <w:p w14:paraId="7E8DD58B">
      <w:pPr>
        <w:rPr>
          <w:rFonts w:ascii="宋体" w:hAnsi="宋体" w:eastAsia="宋体" w:cs="Times New Roman"/>
          <w:sz w:val="24"/>
          <w:szCs w:val="24"/>
          <w:u w:val="single"/>
        </w:rPr>
      </w:pPr>
      <w:r>
        <w:rPr>
          <w:rFonts w:hint="eastAsia" w:ascii="宋体" w:hAnsi="宋体" w:eastAsia="宋体" w:cs="Times New Roman"/>
          <w:sz w:val="24"/>
          <w:szCs w:val="24"/>
        </w:rPr>
        <w:t xml:space="preserve">法定代表人签字： </w:t>
      </w:r>
      <w:r>
        <w:rPr>
          <w:rFonts w:hint="eastAsia" w:ascii="宋体" w:hAnsi="宋体" w:eastAsia="宋体" w:cs="Times New Roman"/>
          <w:sz w:val="24"/>
          <w:szCs w:val="24"/>
          <w:u w:val="single"/>
        </w:rPr>
        <w:t xml:space="preserve">                  </w:t>
      </w:r>
    </w:p>
    <w:p w14:paraId="22462358">
      <w:pPr>
        <w:rPr>
          <w:rFonts w:ascii="宋体" w:hAnsi="宋体" w:eastAsia="宋体" w:cs="Times New Roman"/>
          <w:sz w:val="24"/>
          <w:szCs w:val="24"/>
          <w:u w:val="single"/>
        </w:rPr>
      </w:pPr>
      <w:r>
        <w:rPr>
          <w:rFonts w:hint="eastAsia" w:ascii="宋体" w:hAnsi="宋体" w:eastAsia="宋体" w:cs="Times New Roman"/>
          <w:sz w:val="24"/>
          <w:szCs w:val="24"/>
        </w:rPr>
        <w:t xml:space="preserve">授权代理人签字： </w:t>
      </w:r>
      <w:r>
        <w:rPr>
          <w:rFonts w:hint="eastAsia" w:ascii="宋体" w:hAnsi="宋体" w:eastAsia="宋体" w:cs="Times New Roman"/>
          <w:sz w:val="24"/>
          <w:szCs w:val="24"/>
          <w:u w:val="single"/>
        </w:rPr>
        <w:t xml:space="preserve">                  </w:t>
      </w:r>
    </w:p>
    <w:p w14:paraId="1F6D9C7F">
      <w:pPr>
        <w:rPr>
          <w:rFonts w:ascii="宋体" w:hAnsi="宋体" w:eastAsia="宋体" w:cs="Times New Roman"/>
          <w:sz w:val="24"/>
          <w:szCs w:val="24"/>
          <w:u w:val="single"/>
        </w:rPr>
      </w:pPr>
    </w:p>
    <w:p w14:paraId="2838A8C1">
      <w:pPr>
        <w:rPr>
          <w:rFonts w:ascii="宋体" w:hAnsi="宋体" w:eastAsia="宋体" w:cs="Times New Roman"/>
          <w:sz w:val="24"/>
          <w:szCs w:val="24"/>
          <w:u w:val="single"/>
        </w:rPr>
      </w:pPr>
    </w:p>
    <w:p w14:paraId="6865B1C2">
      <w:pPr>
        <w:rPr>
          <w:rFonts w:ascii="宋体" w:hAnsi="宋体" w:eastAsia="宋体" w:cs="Times New Roman"/>
          <w:sz w:val="24"/>
          <w:szCs w:val="24"/>
          <w:u w:val="single"/>
        </w:rPr>
      </w:pPr>
    </w:p>
    <w:p w14:paraId="4E19FC00">
      <w:pPr>
        <w:rPr>
          <w:rFonts w:ascii="宋体" w:hAnsi="宋体" w:eastAsia="宋体" w:cs="Times New Roman"/>
          <w:sz w:val="24"/>
          <w:szCs w:val="24"/>
          <w:u w:val="single"/>
        </w:rPr>
      </w:pPr>
    </w:p>
    <w:p w14:paraId="5E1BC848">
      <w:pPr>
        <w:rPr>
          <w:rFonts w:ascii="宋体" w:hAnsi="宋体" w:eastAsia="宋体" w:cs="Times New Roman"/>
          <w:sz w:val="24"/>
          <w:szCs w:val="24"/>
          <w:u w:val="single"/>
        </w:rPr>
      </w:pPr>
    </w:p>
    <w:p w14:paraId="2C6C539C">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附件</w:t>
      </w:r>
      <w:r>
        <w:rPr>
          <w:rFonts w:ascii="宋体" w:hAnsi="宋体" w:eastAsia="宋体" w:cs="Times New Roman"/>
          <w:kern w:val="0"/>
          <w:sz w:val="24"/>
          <w:szCs w:val="24"/>
        </w:rPr>
        <w:t>3</w:t>
      </w:r>
      <w:r>
        <w:rPr>
          <w:rFonts w:hint="eastAsia" w:ascii="宋体" w:hAnsi="宋体" w:eastAsia="宋体" w:cs="Times New Roman"/>
          <w:kern w:val="0"/>
          <w:sz w:val="24"/>
          <w:szCs w:val="24"/>
        </w:rPr>
        <w:t>：</w:t>
      </w:r>
    </w:p>
    <w:p w14:paraId="52D05466">
      <w:pPr>
        <w:spacing w:after="156" w:afterLines="50" w:line="360" w:lineRule="auto"/>
        <w:jc w:val="center"/>
        <w:rPr>
          <w:rFonts w:hint="default"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rPr>
        <w:t>中国重汽集团国际有限公司</w:t>
      </w:r>
      <w:r>
        <w:rPr>
          <w:rFonts w:hint="eastAsia" w:ascii="宋体" w:hAnsi="宋体" w:eastAsia="宋体" w:cs="Times New Roman"/>
          <w:b/>
          <w:bCs/>
          <w:kern w:val="0"/>
          <w:sz w:val="28"/>
          <w:szCs w:val="28"/>
          <w:lang w:val="en-US" w:eastAsia="zh-CN"/>
        </w:rPr>
        <w:t>网站</w:t>
      </w:r>
      <w:r>
        <w:rPr>
          <w:rFonts w:hint="eastAsia" w:ascii="宋体" w:hAnsi="宋体" w:eastAsia="宋体" w:cs="Times New Roman"/>
          <w:b/>
          <w:bCs/>
          <w:kern w:val="0"/>
          <w:sz w:val="28"/>
          <w:szCs w:val="28"/>
        </w:rPr>
        <w:t>推广项目</w:t>
      </w:r>
      <w:r>
        <w:rPr>
          <w:rFonts w:hint="eastAsia" w:ascii="宋体" w:hAnsi="宋体" w:eastAsia="宋体" w:cs="Times New Roman"/>
          <w:b/>
          <w:bCs/>
          <w:kern w:val="0"/>
          <w:sz w:val="28"/>
          <w:szCs w:val="28"/>
          <w:lang w:val="en-US" w:eastAsia="zh-CN"/>
        </w:rPr>
        <w:t>报价单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847"/>
        <w:gridCol w:w="1440"/>
        <w:gridCol w:w="931"/>
        <w:gridCol w:w="1333"/>
        <w:gridCol w:w="2222"/>
      </w:tblGrid>
      <w:tr w14:paraId="30D2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1D42A6E5">
            <w:pPr>
              <w:spacing w:line="360" w:lineRule="auto"/>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序号</w:t>
            </w:r>
          </w:p>
        </w:tc>
        <w:tc>
          <w:tcPr>
            <w:tcW w:w="1847" w:type="dxa"/>
            <w:vMerge w:val="restart"/>
          </w:tcPr>
          <w:p w14:paraId="210970DE">
            <w:pPr>
              <w:spacing w:line="360" w:lineRule="auto"/>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项目名称</w:t>
            </w:r>
          </w:p>
        </w:tc>
        <w:tc>
          <w:tcPr>
            <w:tcW w:w="3704" w:type="dxa"/>
            <w:gridSpan w:val="3"/>
          </w:tcPr>
          <w:p w14:paraId="1C04B2A9">
            <w:pPr>
              <w:spacing w:line="360" w:lineRule="auto"/>
              <w:jc w:val="center"/>
              <w:rPr>
                <w:rFonts w:ascii="宋体" w:hAnsi="宋体" w:eastAsia="宋体"/>
                <w:b/>
                <w:bCs/>
                <w:sz w:val="24"/>
                <w:szCs w:val="24"/>
              </w:rPr>
            </w:pPr>
            <w:r>
              <w:rPr>
                <w:rFonts w:hint="eastAsia" w:ascii="宋体" w:hAnsi="宋体" w:eastAsia="宋体"/>
                <w:b/>
                <w:bCs/>
                <w:sz w:val="24"/>
                <w:szCs w:val="24"/>
                <w:lang w:val="en-US" w:eastAsia="zh-CN"/>
              </w:rPr>
              <w:t>金额（元）</w:t>
            </w:r>
          </w:p>
        </w:tc>
        <w:tc>
          <w:tcPr>
            <w:tcW w:w="2222" w:type="dxa"/>
          </w:tcPr>
          <w:p w14:paraId="2E1390BA">
            <w:pPr>
              <w:spacing w:line="360" w:lineRule="auto"/>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备注</w:t>
            </w:r>
          </w:p>
        </w:tc>
      </w:tr>
      <w:tr w14:paraId="10D4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14:paraId="635ADCE7">
            <w:pPr>
              <w:spacing w:line="360" w:lineRule="auto"/>
              <w:jc w:val="center"/>
              <w:rPr>
                <w:rFonts w:ascii="宋体" w:hAnsi="宋体" w:eastAsia="宋体"/>
                <w:b/>
                <w:bCs/>
                <w:sz w:val="24"/>
                <w:szCs w:val="24"/>
              </w:rPr>
            </w:pPr>
          </w:p>
        </w:tc>
        <w:tc>
          <w:tcPr>
            <w:tcW w:w="1847" w:type="dxa"/>
            <w:vMerge w:val="continue"/>
            <w:vAlign w:val="center"/>
          </w:tcPr>
          <w:p w14:paraId="2FD985A0">
            <w:pPr>
              <w:spacing w:line="360" w:lineRule="auto"/>
              <w:jc w:val="center"/>
              <w:rPr>
                <w:rFonts w:ascii="宋体" w:hAnsi="宋体" w:eastAsia="宋体"/>
                <w:b/>
                <w:bCs/>
                <w:sz w:val="24"/>
                <w:szCs w:val="24"/>
              </w:rPr>
            </w:pPr>
          </w:p>
        </w:tc>
        <w:tc>
          <w:tcPr>
            <w:tcW w:w="1440" w:type="dxa"/>
            <w:vAlign w:val="center"/>
          </w:tcPr>
          <w:p w14:paraId="46E820B1">
            <w:pPr>
              <w:spacing w:line="360" w:lineRule="auto"/>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未税金额</w:t>
            </w:r>
          </w:p>
        </w:tc>
        <w:tc>
          <w:tcPr>
            <w:tcW w:w="931" w:type="dxa"/>
            <w:vAlign w:val="center"/>
          </w:tcPr>
          <w:p w14:paraId="523B10C6">
            <w:pPr>
              <w:spacing w:line="360" w:lineRule="auto"/>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税率</w:t>
            </w:r>
          </w:p>
        </w:tc>
        <w:tc>
          <w:tcPr>
            <w:tcW w:w="1333" w:type="dxa"/>
            <w:vAlign w:val="center"/>
          </w:tcPr>
          <w:p w14:paraId="3EFF5A0A">
            <w:pPr>
              <w:spacing w:line="360" w:lineRule="auto"/>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含税金额</w:t>
            </w:r>
          </w:p>
        </w:tc>
        <w:tc>
          <w:tcPr>
            <w:tcW w:w="2222" w:type="dxa"/>
            <w:vAlign w:val="center"/>
          </w:tcPr>
          <w:p w14:paraId="11220564">
            <w:pPr>
              <w:spacing w:line="360" w:lineRule="auto"/>
              <w:jc w:val="center"/>
              <w:rPr>
                <w:rFonts w:ascii="宋体" w:hAnsi="宋体" w:eastAsia="宋体"/>
                <w:b/>
                <w:bCs/>
                <w:sz w:val="24"/>
                <w:szCs w:val="24"/>
              </w:rPr>
            </w:pPr>
          </w:p>
        </w:tc>
      </w:tr>
      <w:tr w14:paraId="659C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60C5FF4B">
            <w:pPr>
              <w:spacing w:line="360" w:lineRule="auto"/>
              <w:jc w:val="cente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一</w:t>
            </w:r>
          </w:p>
        </w:tc>
        <w:tc>
          <w:tcPr>
            <w:tcW w:w="1847" w:type="dxa"/>
            <w:vAlign w:val="center"/>
          </w:tcPr>
          <w:p w14:paraId="04463044">
            <w:pPr>
              <w:tabs>
                <w:tab w:val="left" w:pos="377"/>
              </w:tabs>
              <w:spacing w:line="360" w:lineRule="auto"/>
              <w:jc w:val="left"/>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服务费</w:t>
            </w:r>
          </w:p>
        </w:tc>
        <w:tc>
          <w:tcPr>
            <w:tcW w:w="1440" w:type="dxa"/>
            <w:vAlign w:val="center"/>
          </w:tcPr>
          <w:p w14:paraId="2A3C3A32">
            <w:pPr>
              <w:spacing w:line="360" w:lineRule="auto"/>
              <w:jc w:val="center"/>
              <w:rPr>
                <w:rFonts w:ascii="宋体" w:hAnsi="宋体" w:eastAsia="宋体"/>
                <w:b/>
                <w:bCs/>
                <w:sz w:val="24"/>
                <w:szCs w:val="24"/>
              </w:rPr>
            </w:pPr>
          </w:p>
        </w:tc>
        <w:tc>
          <w:tcPr>
            <w:tcW w:w="931" w:type="dxa"/>
            <w:vAlign w:val="center"/>
          </w:tcPr>
          <w:p w14:paraId="4B9091E2">
            <w:pPr>
              <w:spacing w:line="360" w:lineRule="auto"/>
              <w:jc w:val="center"/>
              <w:rPr>
                <w:rFonts w:ascii="宋体" w:hAnsi="宋体" w:eastAsia="宋体"/>
                <w:b/>
                <w:bCs/>
                <w:sz w:val="24"/>
                <w:szCs w:val="24"/>
              </w:rPr>
            </w:pPr>
          </w:p>
        </w:tc>
        <w:tc>
          <w:tcPr>
            <w:tcW w:w="1333" w:type="dxa"/>
            <w:vAlign w:val="center"/>
          </w:tcPr>
          <w:p w14:paraId="315A4165">
            <w:pPr>
              <w:spacing w:line="360" w:lineRule="auto"/>
              <w:jc w:val="center"/>
              <w:rPr>
                <w:rFonts w:ascii="宋体" w:hAnsi="宋体" w:eastAsia="宋体"/>
                <w:b/>
                <w:bCs/>
                <w:sz w:val="24"/>
                <w:szCs w:val="24"/>
              </w:rPr>
            </w:pPr>
          </w:p>
        </w:tc>
        <w:tc>
          <w:tcPr>
            <w:tcW w:w="2222" w:type="dxa"/>
            <w:vAlign w:val="center"/>
          </w:tcPr>
          <w:p w14:paraId="6368F644">
            <w:pPr>
              <w:spacing w:line="360" w:lineRule="auto"/>
              <w:jc w:val="center"/>
              <w:rPr>
                <w:rFonts w:ascii="宋体" w:hAnsi="宋体" w:eastAsia="宋体"/>
                <w:b/>
                <w:bCs/>
                <w:sz w:val="24"/>
                <w:szCs w:val="24"/>
              </w:rPr>
            </w:pPr>
          </w:p>
        </w:tc>
      </w:tr>
      <w:tr w14:paraId="5AD4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gridSpan w:val="2"/>
            <w:vAlign w:val="center"/>
          </w:tcPr>
          <w:p w14:paraId="4B10D8FF">
            <w:pPr>
              <w:tabs>
                <w:tab w:val="left" w:pos="377"/>
              </w:tabs>
              <w:spacing w:line="360" w:lineRule="auto"/>
              <w:jc w:val="cente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合计</w:t>
            </w:r>
          </w:p>
        </w:tc>
        <w:tc>
          <w:tcPr>
            <w:tcW w:w="1440" w:type="dxa"/>
            <w:vAlign w:val="center"/>
          </w:tcPr>
          <w:p w14:paraId="53447E6C">
            <w:pPr>
              <w:spacing w:line="360" w:lineRule="auto"/>
              <w:jc w:val="center"/>
              <w:rPr>
                <w:rFonts w:ascii="宋体" w:hAnsi="宋体" w:eastAsia="宋体"/>
                <w:b/>
                <w:bCs/>
                <w:sz w:val="24"/>
                <w:szCs w:val="24"/>
              </w:rPr>
            </w:pPr>
          </w:p>
        </w:tc>
        <w:tc>
          <w:tcPr>
            <w:tcW w:w="931" w:type="dxa"/>
            <w:vAlign w:val="center"/>
          </w:tcPr>
          <w:p w14:paraId="0B1FC4B9">
            <w:pPr>
              <w:spacing w:line="360" w:lineRule="auto"/>
              <w:jc w:val="center"/>
              <w:rPr>
                <w:rFonts w:ascii="宋体" w:hAnsi="宋体" w:eastAsia="宋体"/>
                <w:b/>
                <w:bCs/>
                <w:sz w:val="24"/>
                <w:szCs w:val="24"/>
              </w:rPr>
            </w:pPr>
          </w:p>
        </w:tc>
        <w:tc>
          <w:tcPr>
            <w:tcW w:w="1333" w:type="dxa"/>
            <w:vAlign w:val="center"/>
          </w:tcPr>
          <w:p w14:paraId="27E57662">
            <w:pPr>
              <w:spacing w:line="360" w:lineRule="auto"/>
              <w:jc w:val="center"/>
              <w:rPr>
                <w:rFonts w:ascii="宋体" w:hAnsi="宋体" w:eastAsia="宋体"/>
                <w:b/>
                <w:bCs/>
                <w:sz w:val="24"/>
                <w:szCs w:val="24"/>
              </w:rPr>
            </w:pPr>
          </w:p>
        </w:tc>
        <w:tc>
          <w:tcPr>
            <w:tcW w:w="2222" w:type="dxa"/>
            <w:vAlign w:val="center"/>
          </w:tcPr>
          <w:p w14:paraId="03BD58AF">
            <w:pPr>
              <w:spacing w:line="360" w:lineRule="auto"/>
              <w:jc w:val="center"/>
              <w:rPr>
                <w:rFonts w:ascii="宋体" w:hAnsi="宋体" w:eastAsia="宋体"/>
                <w:b/>
                <w:bCs/>
                <w:sz w:val="24"/>
                <w:szCs w:val="24"/>
              </w:rPr>
            </w:pPr>
          </w:p>
        </w:tc>
      </w:tr>
    </w:tbl>
    <w:p w14:paraId="2BFA24C3">
      <w:pPr>
        <w:spacing w:line="360" w:lineRule="auto"/>
        <w:rPr>
          <w:rFonts w:ascii="宋体" w:hAnsi="宋体" w:eastAsia="宋体"/>
          <w:b/>
          <w:bCs/>
          <w:sz w:val="24"/>
          <w:szCs w:val="24"/>
          <w:u w:val="single"/>
        </w:rPr>
      </w:pPr>
    </w:p>
    <w:p w14:paraId="204257BC">
      <w:pPr>
        <w:spacing w:line="360" w:lineRule="auto"/>
        <w:rPr>
          <w:rFonts w:ascii="宋体" w:hAnsi="宋体" w:eastAsia="宋体"/>
          <w:sz w:val="24"/>
          <w:szCs w:val="24"/>
        </w:rPr>
      </w:pPr>
    </w:p>
    <w:p w14:paraId="2C2C8B1C">
      <w:pPr>
        <w:spacing w:line="360" w:lineRule="auto"/>
        <w:rPr>
          <w:rFonts w:ascii="宋体" w:hAnsi="宋体" w:eastAsia="宋体"/>
          <w:sz w:val="24"/>
          <w:szCs w:val="24"/>
        </w:rPr>
      </w:pPr>
    </w:p>
    <w:p w14:paraId="60D37CEC">
      <w:pPr>
        <w:rPr>
          <w:rFonts w:ascii="宋体" w:hAnsi="宋体" w:eastAsia="宋体" w:cs="Times New Roman"/>
          <w:sz w:val="24"/>
          <w:szCs w:val="24"/>
          <w:u w:val="single"/>
        </w:rPr>
      </w:pPr>
      <w:r>
        <w:rPr>
          <w:rFonts w:hint="eastAsia" w:ascii="宋体" w:hAnsi="宋体" w:eastAsia="宋体"/>
          <w:sz w:val="24"/>
          <w:szCs w:val="24"/>
        </w:rPr>
        <w:t>单位名称（公章）：</w:t>
      </w:r>
      <w:r>
        <w:rPr>
          <w:rFonts w:hint="eastAsia"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 xml:space="preserve">授权代理人签字： </w:t>
      </w:r>
      <w:r>
        <w:rPr>
          <w:rFonts w:hint="eastAsia" w:ascii="宋体" w:hAnsi="宋体" w:eastAsia="宋体"/>
          <w:sz w:val="24"/>
          <w:szCs w:val="24"/>
          <w:u w:val="single"/>
        </w:rPr>
        <w:t xml:space="preserve">   </w:t>
      </w:r>
      <w:r>
        <w:rPr>
          <w:rFonts w:ascii="宋体" w:hAnsi="宋体" w:eastAsia="宋体"/>
          <w:sz w:val="24"/>
          <w:szCs w:val="24"/>
          <w:u w:val="single"/>
        </w:rPr>
        <w:t xml:space="preserve">              </w:t>
      </w:r>
    </w:p>
    <w:p w14:paraId="2F348252"/>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177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F5F34">
                          <w:pPr>
                            <w:pStyle w:val="3"/>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85F5F34">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0977">
    <w:pPr>
      <w:pStyle w:val="3"/>
      <w:tabs>
        <w:tab w:val="center" w:pos="4535"/>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F53B8">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24F53B8">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117A"/>
    <w:rsid w:val="00DB20E1"/>
    <w:rsid w:val="00FD22B9"/>
    <w:rsid w:val="023A4BFB"/>
    <w:rsid w:val="025F4662"/>
    <w:rsid w:val="036B5288"/>
    <w:rsid w:val="04E848F0"/>
    <w:rsid w:val="06086964"/>
    <w:rsid w:val="07DE071F"/>
    <w:rsid w:val="0B446AEB"/>
    <w:rsid w:val="0E3A5F83"/>
    <w:rsid w:val="0F2847F8"/>
    <w:rsid w:val="183813D4"/>
    <w:rsid w:val="1B8A054A"/>
    <w:rsid w:val="1D8A4831"/>
    <w:rsid w:val="1F330EF8"/>
    <w:rsid w:val="21A34113"/>
    <w:rsid w:val="21CF315A"/>
    <w:rsid w:val="23FA0B3C"/>
    <w:rsid w:val="28876B22"/>
    <w:rsid w:val="28F05635"/>
    <w:rsid w:val="298E0913"/>
    <w:rsid w:val="2A7F1496"/>
    <w:rsid w:val="2C581F9E"/>
    <w:rsid w:val="2DAC4350"/>
    <w:rsid w:val="2F141827"/>
    <w:rsid w:val="2F8310E0"/>
    <w:rsid w:val="305E13E5"/>
    <w:rsid w:val="320D7387"/>
    <w:rsid w:val="36415851"/>
    <w:rsid w:val="387340DF"/>
    <w:rsid w:val="390A6409"/>
    <w:rsid w:val="391B05DB"/>
    <w:rsid w:val="398B2028"/>
    <w:rsid w:val="3C860462"/>
    <w:rsid w:val="428B0580"/>
    <w:rsid w:val="454516CB"/>
    <w:rsid w:val="454B0393"/>
    <w:rsid w:val="46893028"/>
    <w:rsid w:val="4C765DFD"/>
    <w:rsid w:val="52704D94"/>
    <w:rsid w:val="527C7EE5"/>
    <w:rsid w:val="528040A4"/>
    <w:rsid w:val="52B256B5"/>
    <w:rsid w:val="530D4FE1"/>
    <w:rsid w:val="5700148F"/>
    <w:rsid w:val="59205A6E"/>
    <w:rsid w:val="59822285"/>
    <w:rsid w:val="643F0D73"/>
    <w:rsid w:val="65A83E61"/>
    <w:rsid w:val="67CC6DC1"/>
    <w:rsid w:val="6BB42046"/>
    <w:rsid w:val="6C555F10"/>
    <w:rsid w:val="6CD94BEF"/>
    <w:rsid w:val="6E7004A6"/>
    <w:rsid w:val="6F435BBB"/>
    <w:rsid w:val="749D5D6D"/>
    <w:rsid w:val="77D93560"/>
    <w:rsid w:val="78454752"/>
    <w:rsid w:val="79811C06"/>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eastAsia="宋体" w:cs="Times New Roman"/>
      <w:kern w:val="0"/>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26E5" w:themeColor="hyperlink"/>
      <w:u w:val="single"/>
      <w14:textFill>
        <w14:solidFill>
          <w14:schemeClr w14:val="hlink"/>
        </w14:solidFill>
      </w14:textFill>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5204</Words>
  <Characters>5717</Characters>
  <Lines>0</Lines>
  <Paragraphs>0</Paragraphs>
  <TotalTime>9</TotalTime>
  <ScaleCrop>false</ScaleCrop>
  <LinksUpToDate>false</LinksUpToDate>
  <CharactersWithSpaces>6093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2025-03-27T10:25:00Z</dcterms:created>
  <dc:creator>Admin</dc:creator>
  <cp:lastModifiedBy>CherryL</cp:lastModifiedBy>
  <dcterms:modified xsi:type="dcterms:W3CDTF">2025-03-31T06:28:15Z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eyJoZGlkIjoiYzU4M2VlNWEyYzU3NmI4MThkY2VjMzM5M2M3MDJmODkiLCJ1c2VySWQiOiIyMzQ1OTU1MDAifQ==</vt:lpwstr>
  </property>
  <property fmtid="{D5CDD505-2E9C-101B-9397-08002B2CF9AE}" pid="4" name="ICV">
    <vt:lpwstr>4A9639C213574974B57A8475A3C0D352_12</vt:lpwstr>
  </property>
</Properties>
</file>