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</w:pPr>
      <w:bookmarkStart w:id="0" w:name="_Hlk138511267"/>
      <w:bookmarkStart w:id="1" w:name="_Toc22376"/>
      <w:bookmarkStart w:id="2" w:name="_Toc174713056"/>
      <w:bookmarkEnd w:id="0"/>
      <w:r>
        <w:rPr>
          <w:rFonts w:hint="eastAsia"/>
        </w:rPr>
        <w:t>第一章 招标公告</w:t>
      </w:r>
      <w:bookmarkEnd w:id="1"/>
      <w:bookmarkEnd w:id="2"/>
    </w:p>
    <w:p>
      <w:pPr>
        <w:widowControl/>
        <w:adjustRightInd w:val="0"/>
        <w:snapToGrid w:val="0"/>
        <w:spacing w:line="360" w:lineRule="auto"/>
        <w:jc w:val="left"/>
        <w:rPr>
          <w:b/>
          <w:kern w:val="0"/>
          <w:sz w:val="24"/>
          <w:lang w:bidi="en-US"/>
        </w:rPr>
      </w:pPr>
      <w:bookmarkStart w:id="3" w:name="_Toc17817321"/>
      <w:r>
        <w:rPr>
          <w:b/>
          <w:kern w:val="0"/>
          <w:sz w:val="24"/>
          <w:lang w:bidi="en-US"/>
        </w:rPr>
        <w:t>1.招标条件</w:t>
      </w:r>
    </w:p>
    <w:p>
      <w:pPr>
        <w:widowControl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rFonts w:hint="eastAsia"/>
          <w:kern w:val="0"/>
          <w:sz w:val="24"/>
          <w:u w:val="single"/>
          <w:lang w:bidi="en-US"/>
        </w:rPr>
        <w:t>2025年度济南地区技改项目（新能源产品试验检测中心二期、质量部新建质检中心技改项目等）工程检测服务统谈分签</w:t>
      </w:r>
      <w:r>
        <w:rPr>
          <w:kern w:val="0"/>
          <w:sz w:val="24"/>
          <w:lang w:bidi="en-US"/>
        </w:rPr>
        <w:t>以公开招标的方式组织招标。本项目招标人是</w:t>
      </w:r>
      <w:r>
        <w:rPr>
          <w:kern w:val="0"/>
          <w:sz w:val="24"/>
          <w:u w:val="single"/>
          <w:lang w:bidi="en-US"/>
        </w:rPr>
        <w:t>中国重型汽车集团有限公司</w:t>
      </w:r>
      <w:r>
        <w:rPr>
          <w:rFonts w:hint="eastAsia"/>
          <w:kern w:val="0"/>
          <w:sz w:val="24"/>
          <w:u w:val="single"/>
          <w:lang w:val="en-US" w:eastAsia="zh-CN" w:bidi="en-US"/>
        </w:rPr>
        <w:t>及权属公司</w:t>
      </w:r>
      <w:r>
        <w:rPr>
          <w:kern w:val="0"/>
          <w:sz w:val="24"/>
          <w:lang w:bidi="en-US"/>
        </w:rPr>
        <w:t>，建设资金来自</w:t>
      </w:r>
      <w:r>
        <w:rPr>
          <w:kern w:val="0"/>
          <w:sz w:val="24"/>
          <w:u w:val="single"/>
          <w:lang w:bidi="en-US"/>
        </w:rPr>
        <w:t xml:space="preserve"> 企业自筹 </w:t>
      </w:r>
      <w:r>
        <w:rPr>
          <w:kern w:val="0"/>
          <w:sz w:val="24"/>
          <w:lang w:bidi="en-US"/>
        </w:rPr>
        <w:t>，出资比例为</w:t>
      </w:r>
      <w:r>
        <w:rPr>
          <w:kern w:val="0"/>
          <w:sz w:val="24"/>
          <w:u w:val="single"/>
          <w:lang w:bidi="en-US"/>
        </w:rPr>
        <w:t xml:space="preserve"> 100% </w:t>
      </w:r>
      <w:r>
        <w:rPr>
          <w:kern w:val="0"/>
          <w:sz w:val="24"/>
          <w:lang w:bidi="en-US"/>
        </w:rPr>
        <w:t>。该项目现已具备招标条件，欢迎具备条件的潜在投标人参加投标。</w:t>
      </w:r>
    </w:p>
    <w:p>
      <w:pPr>
        <w:widowControl/>
        <w:adjustRightInd w:val="0"/>
        <w:snapToGrid w:val="0"/>
        <w:spacing w:line="360" w:lineRule="auto"/>
        <w:jc w:val="left"/>
        <w:rPr>
          <w:kern w:val="0"/>
          <w:sz w:val="24"/>
          <w:lang w:bidi="en-US"/>
        </w:rPr>
      </w:pPr>
      <w:r>
        <w:rPr>
          <w:b/>
          <w:bCs/>
          <w:kern w:val="0"/>
          <w:sz w:val="24"/>
          <w:lang w:bidi="en-US"/>
        </w:rPr>
        <w:t>2.项目概况与招标范围</w:t>
      </w:r>
    </w:p>
    <w:p>
      <w:pPr>
        <w:pStyle w:val="45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480"/>
        <w:jc w:val="left"/>
        <w:rPr>
          <w:kern w:val="0"/>
          <w:sz w:val="24"/>
          <w:lang w:bidi="en-US"/>
        </w:rPr>
      </w:pPr>
      <w:bookmarkStart w:id="4" w:name="_Toc152045514"/>
      <w:bookmarkStart w:id="5" w:name="_Toc285809451"/>
      <w:bookmarkStart w:id="6" w:name="_Toc179632530"/>
      <w:bookmarkStart w:id="7" w:name="_Toc144974482"/>
      <w:bookmarkStart w:id="8" w:name="_Toc152042290"/>
      <w:bookmarkEnd w:id="4"/>
      <w:bookmarkEnd w:id="5"/>
      <w:bookmarkEnd w:id="6"/>
      <w:bookmarkEnd w:id="7"/>
      <w:bookmarkEnd w:id="8"/>
      <w:r>
        <w:rPr>
          <w:kern w:val="0"/>
          <w:sz w:val="24"/>
          <w:lang w:bidi="en-US"/>
        </w:rPr>
        <w:t>项目名称：</w:t>
      </w:r>
      <w:r>
        <w:rPr>
          <w:rFonts w:hint="eastAsia"/>
          <w:kern w:val="0"/>
          <w:sz w:val="24"/>
          <w:u w:val="single"/>
          <w:lang w:bidi="en-US"/>
        </w:rPr>
        <w:t>2025年度济南地区技改项目（新能源产品试验检测中心二期、质量部新建质检中心技改项目等）工程检测服务统谈分签</w:t>
      </w:r>
      <w:r>
        <w:rPr>
          <w:rFonts w:hint="eastAsia"/>
          <w:kern w:val="0"/>
          <w:sz w:val="24"/>
          <w:u w:val="single"/>
          <w:lang w:eastAsia="zh-CN" w:bidi="en-US"/>
        </w:rPr>
        <w:t>。</w:t>
      </w:r>
    </w:p>
    <w:p>
      <w:pPr>
        <w:pStyle w:val="45"/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u w:val="single"/>
          <w:lang w:eastAsia="zh-CN" w:bidi="en-US"/>
        </w:rPr>
        <w:t>招标编号：CGZX2024120122。</w:t>
      </w:r>
    </w:p>
    <w:p>
      <w:pPr>
        <w:pStyle w:val="45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项目概况：</w:t>
      </w:r>
    </w:p>
    <w:p>
      <w:pPr>
        <w:pStyle w:val="45"/>
        <w:widowControl/>
        <w:adjustRightInd w:val="0"/>
        <w:snapToGrid w:val="0"/>
        <w:spacing w:line="360" w:lineRule="auto"/>
        <w:ind w:left="0" w:firstLineChars="200" w:firstLine="480"/>
        <w:jc w:val="left"/>
        <w:rPr>
          <w:rFonts w:hint="eastAsia"/>
          <w:kern w:val="0"/>
          <w:sz w:val="24"/>
          <w:u w:val="single"/>
          <w:lang w:val="en-US" w:eastAsia="zh-CN" w:bidi="en-US"/>
        </w:rPr>
      </w:pPr>
      <w:r>
        <w:rPr>
          <w:rFonts w:hint="eastAsia"/>
          <w:kern w:val="0"/>
          <w:sz w:val="24"/>
          <w:lang w:val="en-US" w:eastAsia="zh-CN" w:bidi="en-US"/>
        </w:rPr>
        <w:t>2025年度</w:t>
      </w:r>
      <w:r>
        <w:rPr>
          <w:rFonts w:hint="eastAsia"/>
          <w:kern w:val="0"/>
          <w:sz w:val="24"/>
          <w:u w:val="single"/>
          <w:lang w:val="en-US" w:eastAsia="zh-CN" w:bidi="en-US"/>
        </w:rPr>
        <w:t>济南地区技改项目的</w:t>
      </w:r>
      <w:r>
        <w:rPr>
          <w:rFonts w:hint="eastAsia"/>
          <w:kern w:val="0"/>
          <w:sz w:val="24"/>
          <w:u w:val="single"/>
          <w:lang w:bidi="en-US"/>
        </w:rPr>
        <w:t>工程检测</w:t>
      </w:r>
      <w:r>
        <w:rPr>
          <w:rFonts w:hint="eastAsia"/>
          <w:kern w:val="0"/>
          <w:sz w:val="24"/>
          <w:u w:val="single"/>
          <w:lang w:val="en-US" w:eastAsia="zh-CN" w:bidi="en-US"/>
        </w:rPr>
        <w:t>服务，包括</w:t>
      </w:r>
      <w:r>
        <w:rPr>
          <w:rFonts w:hint="eastAsia"/>
          <w:kern w:val="0"/>
          <w:sz w:val="24"/>
          <w:lang w:bidi="en-US"/>
        </w:rPr>
        <w:t>建筑材料及构配件、主体结构、钢结构、装饰装修等见证取样及专项检测服务</w:t>
      </w:r>
      <w:r>
        <w:rPr>
          <w:rFonts w:hint="eastAsia"/>
          <w:kern w:val="0"/>
          <w:sz w:val="24"/>
          <w:lang w:eastAsia="zh-CN"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kern w:val="0"/>
          <w:sz w:val="24"/>
          <w:lang w:bidi="en-US"/>
        </w:rPr>
      </w:pPr>
      <w:r>
        <w:rPr>
          <w:rFonts w:hint="eastAsia"/>
          <w:kern w:val="0"/>
          <w:sz w:val="24"/>
          <w:lang w:val="en-US" w:eastAsia="zh-CN" w:bidi="en-US"/>
        </w:rPr>
        <w:t>标段1：</w:t>
      </w:r>
      <w:r>
        <w:rPr>
          <w:rFonts w:hint="eastAsia"/>
          <w:kern w:val="0"/>
          <w:sz w:val="24"/>
          <w:u w:val="single"/>
          <w:lang w:val="en-US" w:eastAsia="zh-CN" w:bidi="en-US"/>
        </w:rPr>
        <w:t>莱芜地区技改项目</w:t>
      </w:r>
      <w:r>
        <w:rPr>
          <w:rFonts w:hint="eastAsia"/>
          <w:kern w:val="0"/>
          <w:sz w:val="24"/>
          <w:u w:val="single"/>
          <w:lang w:bidi="en-US"/>
        </w:rPr>
        <w:t>工程检测</w:t>
      </w:r>
      <w:r>
        <w:rPr>
          <w:rFonts w:hint="eastAsia"/>
          <w:kern w:val="0"/>
          <w:sz w:val="24"/>
          <w:u w:val="single"/>
          <w:lang w:val="en-US" w:eastAsia="zh-CN" w:bidi="en-US"/>
        </w:rPr>
        <w:t>服务</w:t>
      </w:r>
      <w:r>
        <w:rPr>
          <w:rFonts w:hint="eastAsia"/>
          <w:kern w:val="0"/>
          <w:sz w:val="24"/>
          <w:u w:val="none"/>
          <w:lang w:val="en-US" w:eastAsia="zh-CN" w:bidi="en-US"/>
        </w:rPr>
        <w:t>；其中</w:t>
      </w:r>
      <w:r>
        <w:rPr>
          <w:rFonts w:hint="eastAsia"/>
          <w:kern w:val="0"/>
          <w:sz w:val="24"/>
          <w:lang w:bidi="en-US"/>
        </w:rPr>
        <w:t>新能源产品试验检测中心（二期）技改项目位于莱芜口镇山东重工绿色制造产业城，土建及公用动力总共投资43050万元，总建筑面积66906㎡，建设专业领域试验室9栋及职工食堂、仓库、污水处理站、动力站房、道路管网等相关配套设施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kern w:val="0"/>
          <w:sz w:val="24"/>
          <w:lang w:bidi="en-US"/>
        </w:rPr>
      </w:pPr>
      <w:r>
        <w:rPr>
          <w:rFonts w:hint="eastAsia"/>
          <w:kern w:val="0"/>
          <w:sz w:val="24"/>
          <w:lang w:val="en-US" w:eastAsia="zh-CN" w:bidi="en-US"/>
        </w:rPr>
        <w:t>标段2：</w:t>
      </w:r>
      <w:r>
        <w:rPr>
          <w:rFonts w:hint="eastAsia"/>
          <w:kern w:val="0"/>
          <w:sz w:val="24"/>
          <w:u w:val="single"/>
          <w:lang w:val="en-US" w:eastAsia="zh-CN" w:bidi="en-US"/>
        </w:rPr>
        <w:t>莱芜地区以外技改项目</w:t>
      </w:r>
      <w:r>
        <w:rPr>
          <w:rFonts w:hint="eastAsia"/>
          <w:kern w:val="0"/>
          <w:sz w:val="24"/>
          <w:u w:val="single"/>
          <w:lang w:bidi="en-US"/>
        </w:rPr>
        <w:t>工程检测</w:t>
      </w:r>
      <w:r>
        <w:rPr>
          <w:rFonts w:hint="eastAsia"/>
          <w:kern w:val="0"/>
          <w:sz w:val="24"/>
          <w:u w:val="single"/>
          <w:lang w:val="en-US" w:eastAsia="zh-CN" w:bidi="en-US"/>
        </w:rPr>
        <w:t>服务</w:t>
      </w:r>
      <w:r>
        <w:rPr>
          <w:rFonts w:hint="eastAsia"/>
          <w:kern w:val="0"/>
          <w:sz w:val="24"/>
          <w:u w:val="none"/>
          <w:lang w:val="en-US" w:eastAsia="zh-CN" w:bidi="en-US"/>
        </w:rPr>
        <w:t>；其中质量部</w:t>
      </w:r>
      <w:r>
        <w:rPr>
          <w:rFonts w:hint="eastAsia"/>
          <w:kern w:val="0"/>
          <w:sz w:val="24"/>
          <w:lang w:bidi="en-US"/>
        </w:rPr>
        <w:t>新建质检中心技改项目位于章丘圣井镇重汽工业园豪沃客车厂区，土建及公用动力总共投资4211万元，占地面积4380㎡，建设2层实验室5440㎡、辅房1660㎡及相关配套设施。</w:t>
      </w:r>
    </w:p>
    <w:p>
      <w:pPr>
        <w:pStyle w:val="45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资金来源：</w:t>
      </w:r>
      <w:r>
        <w:rPr>
          <w:kern w:val="0"/>
          <w:sz w:val="24"/>
          <w:u w:val="single"/>
          <w:lang w:bidi="en-US"/>
        </w:rPr>
        <w:t>企业自筹，已落实</w:t>
      </w:r>
      <w:r>
        <w:rPr>
          <w:kern w:val="0"/>
          <w:sz w:val="24"/>
          <w:lang w:bidi="en-US"/>
        </w:rPr>
        <w:t>；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服务时间：</w:t>
      </w:r>
      <w:r>
        <w:rPr>
          <w:rFonts w:hint="eastAsia"/>
          <w:kern w:val="0"/>
          <w:sz w:val="24"/>
          <w:lang w:bidi="en-US"/>
        </w:rPr>
        <w:t>本招标项目的</w:t>
      </w:r>
      <w:r>
        <w:rPr>
          <w:rFonts w:hint="eastAsia"/>
          <w:kern w:val="0"/>
          <w:sz w:val="24"/>
          <w:lang w:val="en-US" w:eastAsia="zh-CN" w:bidi="en-US"/>
        </w:rPr>
        <w:t>合作</w:t>
      </w:r>
      <w:r>
        <w:rPr>
          <w:rFonts w:hint="eastAsia"/>
          <w:kern w:val="0"/>
          <w:sz w:val="24"/>
          <w:lang w:bidi="en-US"/>
        </w:rPr>
        <w:t>期限为</w:t>
      </w:r>
      <w:r>
        <w:rPr>
          <w:sz w:val="24"/>
          <w:u w:val="single"/>
        </w:rPr>
        <w:t>自</w:t>
      </w:r>
      <w:r>
        <w:rPr>
          <w:rFonts w:hint="eastAsia"/>
          <w:sz w:val="24"/>
          <w:u w:val="single"/>
        </w:rPr>
        <w:t>通知中标</w:t>
      </w:r>
      <w:r>
        <w:rPr>
          <w:sz w:val="24"/>
          <w:u w:val="single"/>
        </w:rPr>
        <w:t>之日起至2025年12月3</w:t>
      </w:r>
      <w:r>
        <w:rPr>
          <w:rFonts w:hint="eastAsia"/>
          <w:sz w:val="24"/>
          <w:u w:val="single"/>
        </w:rPr>
        <w:t>1</w:t>
      </w:r>
      <w:r>
        <w:rPr>
          <w:sz w:val="24"/>
          <w:u w:val="single"/>
        </w:rPr>
        <w:t>日止</w:t>
      </w:r>
      <w:r>
        <w:rPr>
          <w:rFonts w:hint="eastAsia"/>
          <w:sz w:val="24"/>
        </w:rPr>
        <w:t>；单个技改项目的服务期限为</w:t>
      </w:r>
      <w:r>
        <w:rPr>
          <w:rFonts w:hint="eastAsia"/>
          <w:kern w:val="0"/>
          <w:sz w:val="24"/>
          <w:lang w:bidi="en-US"/>
        </w:rPr>
        <w:t>自通知中标之日起至所负责检测工程项目通过竣工验收为止。</w:t>
      </w:r>
    </w:p>
    <w:p>
      <w:pPr>
        <w:pStyle w:val="45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480"/>
        <w:rPr>
          <w:kern w:val="0"/>
          <w:sz w:val="24"/>
          <w:lang w:bidi="en-US"/>
        </w:rPr>
      </w:pPr>
      <w:r>
        <w:rPr>
          <w:sz w:val="24"/>
        </w:rPr>
        <w:t>具体项目的工期要求</w:t>
      </w:r>
      <w:r>
        <w:rPr>
          <w:kern w:val="0"/>
          <w:sz w:val="24"/>
          <w:u w:val="single"/>
          <w:lang w:bidi="en-US"/>
        </w:rPr>
        <w:t>详见招标文件</w:t>
      </w:r>
      <w:r>
        <w:rPr>
          <w:kern w:val="0"/>
          <w:sz w:val="24"/>
          <w:lang w:bidi="en-US"/>
        </w:rPr>
        <w:t>；</w:t>
      </w:r>
    </w:p>
    <w:p>
      <w:pPr>
        <w:pStyle w:val="45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480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招标范围：</w:t>
      </w:r>
      <w:r>
        <w:rPr>
          <w:rFonts w:hint="eastAsia"/>
          <w:kern w:val="0"/>
          <w:sz w:val="24"/>
          <w:lang w:val="en-US" w:eastAsia="zh-CN" w:bidi="en-US"/>
        </w:rPr>
        <w:t>根据国家及行业要求，中标人承担建设方及监理单位提出的工程项目检测服务工作，出具</w:t>
      </w:r>
      <w:r>
        <w:rPr>
          <w:rFonts w:hint="eastAsia"/>
          <w:kern w:val="0"/>
          <w:sz w:val="24"/>
          <w:lang w:eastAsia="zh-CN" w:bidi="en-US"/>
        </w:rPr>
        <w:t>有效检测报告。</w:t>
      </w:r>
      <w:r>
        <w:rPr>
          <w:rFonts w:hint="eastAsia"/>
          <w:kern w:val="0"/>
          <w:sz w:val="24"/>
          <w:lang w:val="en-US" w:eastAsia="zh-CN" w:bidi="en-US"/>
        </w:rPr>
        <w:t>检测项目包括但不限于</w:t>
      </w:r>
      <w:r>
        <w:rPr>
          <w:rFonts w:hint="eastAsia"/>
          <w:kern w:val="0"/>
          <w:sz w:val="24"/>
          <w:lang w:bidi="en-US"/>
        </w:rPr>
        <w:t>见证取样检测</w:t>
      </w:r>
      <w:r>
        <w:rPr>
          <w:rFonts w:hint="eastAsia"/>
          <w:kern w:val="0"/>
          <w:sz w:val="24"/>
          <w:lang w:eastAsia="zh-CN" w:bidi="en-US"/>
        </w:rPr>
        <w:t>、建筑材料检测、结构实体检测、主体结构工程检测、钢结构工程检测、建筑外窗检测、建筑节能保温检测、建筑幕墙检测、水暖材料检测、电气材料检测、综合布线系统检测、电源与接地检测、配电与照明检测、装饰装修材料检测、地基基础工程检测、民用建筑室内污染物检测、安全防护类检测、特殊设备类检测检测</w:t>
      </w:r>
      <w:r>
        <w:rPr>
          <w:rFonts w:hint="eastAsia"/>
          <w:kern w:val="0"/>
          <w:sz w:val="24"/>
          <w:lang w:val="en-US" w:eastAsia="zh-CN" w:bidi="en-US"/>
        </w:rPr>
        <w:t>等</w:t>
      </w:r>
      <w:r>
        <w:rPr>
          <w:rFonts w:hint="eastAsia"/>
          <w:kern w:val="0"/>
          <w:sz w:val="24"/>
          <w:lang w:eastAsia="zh-CN" w:bidi="en-US"/>
        </w:rPr>
        <w:t>。</w:t>
      </w:r>
    </w:p>
    <w:p>
      <w:pPr>
        <w:pStyle w:val="45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本工程共分：</w:t>
      </w:r>
      <w:r>
        <w:rPr>
          <w:rFonts w:hint="eastAsia"/>
          <w:kern w:val="0"/>
          <w:sz w:val="24"/>
          <w:u w:val="single"/>
          <w:lang w:val="en-US" w:eastAsia="zh-CN" w:bidi="en-US"/>
        </w:rPr>
        <w:t>2</w:t>
      </w:r>
      <w:r>
        <w:rPr>
          <w:kern w:val="0"/>
          <w:sz w:val="24"/>
          <w:u w:val="single"/>
          <w:lang w:bidi="en-US"/>
        </w:rPr>
        <w:t>个标段</w:t>
      </w:r>
      <w:r>
        <w:rPr>
          <w:kern w:val="0"/>
          <w:sz w:val="24"/>
          <w:lang w:bidi="en-US"/>
        </w:rPr>
        <w:t>。</w:t>
      </w:r>
      <w:r>
        <w:rPr>
          <w:rFonts w:hint="eastAsia"/>
          <w:b/>
          <w:bCs/>
          <w:kern w:val="0"/>
          <w:sz w:val="24"/>
          <w:lang w:val="en-US" w:eastAsia="zh-CN" w:bidi="en-US"/>
        </w:rPr>
        <w:t>分别确定</w:t>
      </w:r>
      <w:r>
        <w:rPr>
          <w:b/>
          <w:bCs/>
          <w:kern w:val="0"/>
          <w:sz w:val="24"/>
          <w:lang w:bidi="en-US"/>
          <w:highlight w:val="auto"/>
        </w:rPr>
        <w:t>中标单位</w:t>
      </w:r>
      <w:r>
        <w:rPr>
          <w:rFonts w:hint="eastAsia"/>
          <w:b/>
          <w:bCs/>
          <w:kern w:val="0"/>
          <w:sz w:val="24"/>
          <w:lang w:eastAsia="zh-CN" w:bidi="en-US"/>
          <w:highlight w:val="auto"/>
        </w:rPr>
        <w:t>，</w:t>
      </w:r>
      <w:r>
        <w:rPr>
          <w:rFonts w:hint="eastAsia"/>
          <w:b/>
          <w:bCs/>
          <w:kern w:val="0"/>
          <w:sz w:val="24"/>
          <w:lang w:val="en-US" w:eastAsia="zh-CN" w:bidi="en-US"/>
        </w:rPr>
        <w:t>可兼投可兼中，</w:t>
      </w:r>
      <w:r>
        <w:rPr>
          <w:rFonts w:hint="eastAsia"/>
          <w:b/>
          <w:bCs/>
          <w:kern w:val="0"/>
          <w:sz w:val="24"/>
          <w:lang w:val="en-US" w:eastAsia="zh-CN" w:bidi="en-US"/>
          <w:highlight w:val="auto"/>
        </w:rPr>
        <w:t>分别承担莱芜地区、</w:t>
      </w:r>
      <w:r>
        <w:rPr>
          <w:rFonts w:hint="eastAsia"/>
          <w:b/>
          <w:bCs/>
          <w:kern w:val="0"/>
          <w:sz w:val="24"/>
          <w:lang w:val="en-US" w:eastAsia="zh-CN" w:bidi="en-US"/>
        </w:rPr>
        <w:t>莱芜地区以外</w:t>
      </w:r>
      <w:r>
        <w:rPr>
          <w:rFonts w:hint="eastAsia"/>
          <w:b/>
          <w:bCs/>
          <w:kern w:val="0"/>
          <w:sz w:val="24"/>
          <w:lang w:val="en-US" w:eastAsia="zh-CN" w:bidi="en-US"/>
          <w:highlight w:val="auto"/>
        </w:rPr>
        <w:t>技改项目的工程检测服务，并分别</w:t>
      </w:r>
      <w:r>
        <w:rPr>
          <w:b/>
          <w:bCs/>
          <w:kern w:val="0"/>
          <w:sz w:val="24"/>
          <w:lang w:bidi="en-US"/>
          <w:highlight w:val="auto"/>
        </w:rPr>
        <w:t>与具体项目的建设方签署合同</w:t>
      </w:r>
      <w:r>
        <w:rPr>
          <w:kern w:val="0"/>
          <w:sz w:val="24"/>
          <w:lang w:bidi="en-US"/>
          <w:highlight w:val="auto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lang w:bidi="en-US"/>
        </w:rPr>
      </w:pPr>
      <w:r>
        <w:rPr>
          <w:b/>
          <w:bCs/>
          <w:kern w:val="0"/>
          <w:sz w:val="24"/>
          <w:lang w:bidi="en-US"/>
        </w:rPr>
        <w:t>3．投标人资格要求</w:t>
      </w:r>
    </w:p>
    <w:p>
      <w:pPr>
        <w:pStyle w:val="45"/>
        <w:widowControl/>
        <w:adjustRightInd w:val="0"/>
        <w:snapToGrid w:val="0"/>
        <w:spacing w:line="360" w:lineRule="auto"/>
        <w:ind w:leftChars="200" w:left="420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val="en-US" w:eastAsia="zh-CN" w:bidi="en-US"/>
        </w:rPr>
        <w:t>3.1</w:t>
      </w: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 xml:space="preserve"> 本次招标要求投标人具备：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200" w:firstLine="480"/>
        <w:textAlignment w:val="auto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1）投标人必须是在中华人民共和国境内注册的独立法人机构，具有独立承担民事责任能力，注册资金不少于300万人民币；公司成立5年以上（以营业执照成立日期到开标当日满5年为准）；并在人员、设备、资金等方面具有承担本项目的能力；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200" w:firstLine="480"/>
        <w:textAlignment w:val="auto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2）投标人资质要求：须同时具备以下资质：省（直辖市）及以上住房和城乡建设部门颁发的建筑工程质量检测机构资质证书（见证取样检测：6项，专项检测：主体结构（4项））；省（直辖市）及以上市场监督管理部门颁发的检验检测机构资质计量认定证书（CMA）。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200" w:firstLine="480"/>
        <w:textAlignment w:val="auto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（3）业绩要求：自2021年1月1日至今（以合同签订时间为准）具有</w:t>
      </w:r>
      <w:r>
        <w:rPr>
          <w:rFonts w:cs="Times New Roman" w:hint="eastAsia"/>
          <w:kern w:val="0"/>
          <w:sz w:val="24"/>
          <w:lang w:val="en-US" w:eastAsia="zh-CN" w:bidi="en-US"/>
        </w:rPr>
        <w:t>至少叁份</w:t>
      </w: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单项合同额</w:t>
      </w:r>
      <w:r>
        <w:rPr>
          <w:rFonts w:cs="Times New Roman" w:hint="eastAsia"/>
          <w:kern w:val="0"/>
          <w:sz w:val="24"/>
          <w:lang w:val="en-US" w:eastAsia="zh-CN" w:bidi="en-US"/>
        </w:rPr>
        <w:t>3</w:t>
      </w: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0万元及以上或单项合同建筑面积6万平方米及以上的房屋建筑工程检测类似项目业绩（类似项目业绩指的是招标范围内的检测内容）。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200" w:firstLine="480"/>
        <w:textAlignment w:val="auto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（4）单位负责人为同一人或者存在控股、管理关系的不同投标人，不得同时报名参加本次招标活动，否则须另提供上级单位对本项目投标的唯一授权。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200" w:firstLine="480"/>
        <w:textAlignment w:val="auto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</w:t>
      </w:r>
      <w:r>
        <w:rPr>
          <w:rFonts w:ascii="Times New Roman" w:eastAsia="宋体" w:cs="Times New Roman" w:hAnsi="Times New Roman" w:hint="eastAsia"/>
          <w:kern w:val="0"/>
          <w:sz w:val="24"/>
          <w:lang w:val="en-US" w:eastAsia="zh-CN" w:bidi="en-US"/>
        </w:rPr>
        <w:t>5</w:t>
      </w: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）财务要求：近三年财务状况良好（近三年指2021、2022、2023年）；要求包含企业最近半年完税证明、信用证明材料（中国人民银行征信报告）、年度纳税信用评价信息、企业对外担保说明。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Chars="200" w:firstLine="480"/>
        <w:textAlignment w:val="auto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</w:t>
      </w:r>
      <w:r>
        <w:rPr>
          <w:rFonts w:ascii="Times New Roman" w:eastAsia="宋体" w:cs="Times New Roman" w:hAnsi="Times New Roman" w:hint="eastAsia"/>
          <w:kern w:val="0"/>
          <w:sz w:val="24"/>
          <w:lang w:val="en-US" w:eastAsia="zh-CN" w:bidi="en-US"/>
        </w:rPr>
        <w:t>6</w:t>
      </w: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）信誉要求：近三年企业信誉良好，无严重不良行为记录（近三年指2021年1月1日至今）。无与项目有关的行政处罚及失信记录等信息，在经营活动中无与本项目有关的违法及重大违规情况，无招标违规、谎报年度报告信息、提供虚假资质资料等行为或其他行政处罚记录。</w:t>
      </w:r>
    </w:p>
    <w:p>
      <w:pPr>
        <w:pStyle w:val="45"/>
        <w:widowControl/>
        <w:adjustRightInd w:val="0"/>
        <w:snapToGrid w:val="0"/>
        <w:spacing w:line="360" w:lineRule="auto"/>
        <w:ind w:left="0" w:firstLineChars="200" w:firstLine="480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</w:t>
      </w:r>
      <w:r>
        <w:rPr>
          <w:rFonts w:ascii="Times New Roman" w:eastAsia="宋体" w:cs="Times New Roman" w:hAnsi="Times New Roman" w:hint="eastAsia"/>
          <w:kern w:val="0"/>
          <w:sz w:val="24"/>
          <w:lang w:val="en-US" w:eastAsia="zh-CN" w:bidi="en-US"/>
        </w:rPr>
        <w:t>7</w:t>
      </w: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）供方的直接或间接股东、法定代表人、董事、监事、高管非重汽员工及其亲属。</w:t>
      </w:r>
    </w:p>
    <w:p>
      <w:pPr>
        <w:pStyle w:val="45"/>
        <w:widowControl/>
        <w:adjustRightInd w:val="0"/>
        <w:snapToGrid w:val="0"/>
        <w:spacing w:line="360" w:lineRule="auto"/>
        <w:ind w:left="0" w:firstLineChars="200" w:firstLine="480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</w:t>
      </w:r>
      <w:r>
        <w:rPr>
          <w:rFonts w:ascii="Times New Roman" w:eastAsia="宋体" w:cs="Times New Roman" w:hAnsi="Times New Roman" w:hint="eastAsia"/>
          <w:kern w:val="0"/>
          <w:sz w:val="24"/>
          <w:lang w:val="en-US" w:eastAsia="zh-CN" w:bidi="en-US"/>
        </w:rPr>
        <w:t>8</w:t>
      </w: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）没有被我公司列入黑名单。</w:t>
      </w:r>
    </w:p>
    <w:p>
      <w:pPr>
        <w:pStyle w:val="45"/>
        <w:widowControl/>
        <w:adjustRightInd w:val="0"/>
        <w:snapToGrid w:val="0"/>
        <w:spacing w:line="360" w:lineRule="auto"/>
        <w:ind w:left="0" w:firstLineChars="200" w:firstLine="480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</w:t>
      </w:r>
      <w:r>
        <w:rPr>
          <w:rFonts w:cs="Times New Roman" w:hint="eastAsia"/>
          <w:kern w:val="0"/>
          <w:sz w:val="24"/>
          <w:lang w:val="en-US" w:eastAsia="zh-CN" w:bidi="en-US"/>
        </w:rPr>
        <w:t>9</w:t>
      </w: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）本项目不接受代理商及联合体投标。</w:t>
      </w:r>
    </w:p>
    <w:p>
      <w:pPr>
        <w:pStyle w:val="45"/>
        <w:widowControl/>
        <w:adjustRightInd w:val="0"/>
        <w:snapToGrid w:val="0"/>
        <w:spacing w:line="360" w:lineRule="auto"/>
        <w:ind w:left="0" w:firstLineChars="200" w:firstLine="480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（</w:t>
      </w:r>
      <w:r>
        <w:rPr>
          <w:rFonts w:cs="Times New Roman" w:hint="eastAsia"/>
          <w:kern w:val="0"/>
          <w:sz w:val="24"/>
          <w:lang w:val="en-US" w:eastAsia="zh-CN" w:bidi="en-US"/>
        </w:rPr>
        <w:t>10</w:t>
      </w: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）法律法规对合格投标人的其他要求、规定。</w:t>
      </w:r>
    </w:p>
    <w:p>
      <w:pPr>
        <w:pStyle w:val="45"/>
        <w:widowControl/>
        <w:adjustRightInd w:val="0"/>
        <w:snapToGrid w:val="0"/>
        <w:spacing w:line="360" w:lineRule="auto"/>
        <w:ind w:left="0" w:firstLineChars="200" w:firstLine="480"/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</w:pPr>
      <w:r>
        <w:rPr>
          <w:rFonts w:ascii="Times New Roman" w:eastAsia="宋体" w:cs="Times New Roman" w:hAnsi="Times New Roman" w:hint="eastAsia"/>
          <w:kern w:val="0"/>
          <w:sz w:val="24"/>
          <w:lang w:eastAsia="zh-CN" w:bidi="en-US"/>
        </w:rPr>
        <w:t>4．报名及招标文件的获取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4.1凡有意参加投标者，请于</w:t>
      </w:r>
      <w:r>
        <w:rPr>
          <w:kern w:val="0"/>
          <w:sz w:val="24"/>
          <w:u w:val="single"/>
          <w:lang w:bidi="en-US"/>
          <w:highlight w:val="auto"/>
        </w:rPr>
        <w:t>2024</w:t>
      </w:r>
      <w:r>
        <w:rPr>
          <w:kern w:val="0"/>
          <w:sz w:val="24"/>
          <w:lang w:bidi="en-US"/>
          <w:highlight w:val="auto"/>
        </w:rPr>
        <w:t>年</w:t>
      </w:r>
      <w:r>
        <w:rPr>
          <w:rFonts w:hint="eastAsia"/>
          <w:kern w:val="0"/>
          <w:sz w:val="24"/>
          <w:u w:val="single"/>
          <w:lang w:val="en-US" w:eastAsia="zh-CN" w:bidi="en-US"/>
          <w:highlight w:val="auto"/>
        </w:rPr>
        <w:t>12</w:t>
      </w:r>
      <w:r>
        <w:rPr>
          <w:kern w:val="0"/>
          <w:sz w:val="24"/>
          <w:lang w:bidi="en-US"/>
          <w:highlight w:val="auto"/>
        </w:rPr>
        <w:t>月</w:t>
      </w:r>
      <w:r>
        <w:rPr>
          <w:rFonts w:hint="eastAsia"/>
          <w:kern w:val="0"/>
          <w:sz w:val="24"/>
          <w:u w:val="single"/>
          <w:lang w:val="en-US" w:eastAsia="zh-CN" w:bidi="en-US"/>
          <w:highlight w:val="auto"/>
        </w:rPr>
        <w:t>11</w:t>
      </w:r>
      <w:r>
        <w:rPr>
          <w:kern w:val="0"/>
          <w:sz w:val="24"/>
          <w:lang w:bidi="en-US"/>
          <w:highlight w:val="auto"/>
        </w:rPr>
        <w:t>日至</w:t>
      </w:r>
      <w:r>
        <w:rPr>
          <w:kern w:val="0"/>
          <w:sz w:val="24"/>
          <w:u w:val="single"/>
          <w:lang w:bidi="en-US"/>
          <w:highlight w:val="auto"/>
        </w:rPr>
        <w:t>2024</w:t>
      </w:r>
      <w:r>
        <w:rPr>
          <w:kern w:val="0"/>
          <w:sz w:val="24"/>
          <w:lang w:bidi="en-US"/>
          <w:highlight w:val="auto"/>
        </w:rPr>
        <w:t>年</w:t>
      </w:r>
      <w:r>
        <w:rPr>
          <w:rFonts w:hint="eastAsia"/>
          <w:kern w:val="0"/>
          <w:sz w:val="24"/>
          <w:u w:val="single"/>
          <w:lang w:val="en-US" w:eastAsia="zh-CN" w:bidi="en-US"/>
          <w:highlight w:val="auto"/>
        </w:rPr>
        <w:t>12</w:t>
      </w:r>
      <w:r>
        <w:rPr>
          <w:kern w:val="0"/>
          <w:sz w:val="24"/>
          <w:lang w:bidi="en-US"/>
          <w:highlight w:val="auto"/>
        </w:rPr>
        <w:t>月</w:t>
      </w:r>
      <w:r>
        <w:rPr>
          <w:rFonts w:hint="eastAsia"/>
          <w:kern w:val="0"/>
          <w:sz w:val="24"/>
          <w:u w:val="single"/>
          <w:lang w:val="en-US" w:eastAsia="zh-CN" w:bidi="en-US"/>
          <w:highlight w:val="auto"/>
        </w:rPr>
        <w:t>20</w:t>
      </w:r>
      <w:r>
        <w:rPr>
          <w:kern w:val="0"/>
          <w:sz w:val="24"/>
          <w:lang w:bidi="en-US"/>
          <w:highlight w:val="auto"/>
        </w:rPr>
        <w:t>日每日9:00至16:30（北京时间，下同），将</w:t>
      </w:r>
      <w:r>
        <w:rPr>
          <w:b/>
          <w:bCs/>
          <w:kern w:val="0"/>
          <w:sz w:val="24"/>
          <w:lang w:bidi="en-US"/>
          <w:highlight w:val="auto"/>
        </w:rPr>
        <w:t>以下资料盖章的扫描件</w:t>
      </w:r>
      <w:r>
        <w:rPr>
          <w:kern w:val="0"/>
          <w:sz w:val="24"/>
          <w:lang w:bidi="en-US"/>
          <w:highlight w:val="auto"/>
        </w:rPr>
        <w:t>发送至邮箱</w:t>
      </w:r>
      <w:r>
        <w:rPr>
          <w:rFonts w:hint="eastAsia"/>
          <w:kern w:val="0"/>
          <w:sz w:val="24"/>
          <w:lang w:val="en-US" w:eastAsia="zh-CN" w:bidi="en-US"/>
          <w:highlight w:val="auto"/>
        </w:rPr>
        <w:t>jes</w:t>
      </w:r>
      <w:r>
        <w:rPr>
          <w:rFonts w:hint="eastAsia"/>
          <w:kern w:val="0"/>
          <w:sz w:val="24"/>
          <w:lang w:val="en-US" w:eastAsia="zh-CN" w:bidi="en-US"/>
        </w:rPr>
        <w:t>sisir</w:t>
      </w:r>
      <w:r>
        <w:rPr>
          <w:kern w:val="0"/>
          <w:sz w:val="24"/>
          <w:lang w:bidi="en-US"/>
        </w:rPr>
        <w:t>@</w:t>
      </w:r>
      <w:r>
        <w:rPr>
          <w:rFonts w:hint="eastAsia"/>
          <w:kern w:val="0"/>
          <w:sz w:val="24"/>
          <w:lang w:val="en-US" w:eastAsia="zh-CN" w:bidi="en-US"/>
        </w:rPr>
        <w:t>163</w:t>
      </w:r>
      <w:r>
        <w:rPr>
          <w:kern w:val="0"/>
          <w:sz w:val="24"/>
          <w:lang w:bidi="en-US"/>
        </w:rPr>
        <w:t>.com并电话联系工作人员查收（联系人：</w:t>
      </w:r>
      <w:r>
        <w:rPr>
          <w:rFonts w:hint="eastAsia"/>
          <w:kern w:val="0"/>
          <w:sz w:val="24"/>
          <w:lang w:val="en-US" w:eastAsia="zh-CN" w:bidi="en-US"/>
        </w:rPr>
        <w:t>卢道凯</w:t>
      </w:r>
      <w:r>
        <w:rPr>
          <w:kern w:val="0"/>
          <w:sz w:val="24"/>
          <w:lang w:bidi="en-US"/>
        </w:rPr>
        <w:t>；联系方式：</w:t>
      </w:r>
      <w:r>
        <w:rPr>
          <w:rFonts w:hint="eastAsia"/>
          <w:kern w:val="0"/>
          <w:sz w:val="24"/>
          <w:lang w:val="en-US" w:eastAsia="zh-CN" w:bidi="en-US"/>
        </w:rPr>
        <w:t>17860605989</w:t>
      </w:r>
      <w:r>
        <w:rPr>
          <w:kern w:val="0"/>
          <w:sz w:val="24"/>
          <w:lang w:bidi="en-US"/>
        </w:rPr>
        <w:t>）：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b/>
          <w:bCs/>
          <w:kern w:val="0"/>
          <w:sz w:val="24"/>
          <w:szCs w:val="21"/>
          <w:lang w:val="en-US" w:eastAsia="zh-CN" w:bidi="en-US"/>
        </w:rPr>
        <w:t>本次投标标段（在邮件中明确参与投标标段，可以只投其中一个标段，也可以两个标段都投</w:t>
      </w:r>
      <w:r>
        <w:rPr>
          <w:rFonts w:hint="eastAsia"/>
          <w:kern w:val="0"/>
          <w:sz w:val="24"/>
          <w:szCs w:val="21"/>
          <w:lang w:val="en-US" w:eastAsia="zh-CN" w:bidi="en-US"/>
        </w:rPr>
        <w:t>）。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营业执照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资质证书；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符合</w:t>
      </w:r>
      <w:r>
        <w:rPr>
          <w:rFonts w:hint="eastAsia"/>
          <w:kern w:val="0"/>
          <w:sz w:val="24"/>
          <w:szCs w:val="21"/>
          <w:lang w:val="en-US" w:eastAsia="zh-CN" w:bidi="en-US"/>
        </w:rPr>
        <w:t>业绩要求的业绩合同</w:t>
      </w:r>
      <w:r>
        <w:rPr>
          <w:kern w:val="0"/>
          <w:sz w:val="24"/>
          <w:szCs w:val="21"/>
          <w:lang w:bidi="en-US"/>
        </w:rPr>
        <w:t>，数量不限，能报尽报（同时填写附件1）</w:t>
      </w:r>
      <w:r>
        <w:rPr>
          <w:rFonts w:hint="eastAsia"/>
          <w:kern w:val="0"/>
          <w:sz w:val="24"/>
          <w:szCs w:val="21"/>
          <w:lang w:bidi="en-US"/>
        </w:rPr>
        <w:t>，要求至少提供3份合同扫描件</w:t>
      </w:r>
      <w:r>
        <w:rPr>
          <w:kern w:val="0"/>
          <w:sz w:val="24"/>
          <w:szCs w:val="21"/>
          <w:lang w:bidi="en-US"/>
        </w:rPr>
        <w:t>；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近三年财务状况报告（同时填写附件2，数据必须与报告一致）；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企业最近半年完税证明、信用证明材料（中国人民银行</w:t>
      </w:r>
      <w:r>
        <w:rPr>
          <w:rFonts w:hint="eastAsia"/>
          <w:kern w:val="0"/>
          <w:sz w:val="24"/>
          <w:szCs w:val="21"/>
          <w:lang w:bidi="en-US"/>
        </w:rPr>
        <w:t>企业</w:t>
      </w:r>
      <w:r>
        <w:rPr>
          <w:kern w:val="0"/>
          <w:sz w:val="24"/>
          <w:szCs w:val="21"/>
          <w:lang w:bidi="en-US"/>
        </w:rPr>
        <w:t>征信报告）；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年度纳税信用评价信息（可从电子税务局查询截图，需加盖公章）；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企业对外担保说明（写明贵单位对外有无对外担保和质押业务，需加盖公章）；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信用中国和裁判文书网站的报名公司的信息截图；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公司简单介绍（包括但不限于公司规模和实力、办公地点、企业荣誉及认证</w:t>
      </w:r>
      <w:r>
        <w:rPr>
          <w:rFonts w:hint="eastAsia"/>
          <w:kern w:val="0"/>
          <w:sz w:val="24"/>
          <w:szCs w:val="21"/>
          <w:lang w:eastAsia="zh-CN" w:bidi="en-US"/>
        </w:rPr>
        <w:t>、</w:t>
      </w:r>
      <w:r>
        <w:rPr>
          <w:rFonts w:hint="eastAsia"/>
          <w:kern w:val="0"/>
          <w:sz w:val="24"/>
          <w:szCs w:val="21"/>
          <w:lang w:val="en-US" w:eastAsia="zh-CN" w:bidi="en-US"/>
        </w:rPr>
        <w:t>设备设施、承揽业绩</w:t>
      </w:r>
      <w:r>
        <w:rPr>
          <w:kern w:val="0"/>
          <w:sz w:val="24"/>
          <w:szCs w:val="21"/>
          <w:lang w:bidi="en-US"/>
        </w:rPr>
        <w:t>等，尽量简洁），附公司内部环境照片；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唯一的法人授权委托书（附件</w:t>
      </w:r>
      <w:r>
        <w:rPr>
          <w:rFonts w:hint="eastAsia"/>
          <w:kern w:val="0"/>
          <w:sz w:val="24"/>
          <w:szCs w:val="21"/>
          <w:lang w:val="en-US" w:eastAsia="zh-CN" w:bidi="en-US"/>
        </w:rPr>
        <w:t>3</w:t>
      </w:r>
      <w:r>
        <w:rPr>
          <w:kern w:val="0"/>
          <w:sz w:val="24"/>
          <w:szCs w:val="21"/>
          <w:lang w:bidi="en-US"/>
        </w:rPr>
        <w:t>）及被授权人在报名单位近6个月社保缴纳证明；</w:t>
      </w:r>
    </w:p>
    <w:p>
      <w:pPr>
        <w:pStyle w:val="45"/>
        <w:widowControl/>
        <w:numPr>
          <w:ilvl w:val="2"/>
          <w:numId w:val="2"/>
        </w:numPr>
        <w:adjustRightInd w:val="0"/>
        <w:snapToGrid w:val="0"/>
        <w:spacing w:line="360" w:lineRule="auto"/>
        <w:ind w:left="0" w:firstLineChars="0" w:firstLine="397"/>
        <w:jc w:val="left"/>
        <w:rPr>
          <w:b/>
          <w:kern w:val="0"/>
          <w:szCs w:val="21"/>
          <w:lang w:bidi="en-US"/>
        </w:rPr>
      </w:pPr>
      <w:r>
        <w:rPr>
          <w:bCs/>
          <w:kern w:val="0"/>
          <w:sz w:val="24"/>
          <w:szCs w:val="21"/>
          <w:lang w:bidi="en-US"/>
        </w:rPr>
        <w:t>联系</w:t>
      </w:r>
      <w:r>
        <w:rPr>
          <w:kern w:val="0"/>
          <w:sz w:val="24"/>
          <w:szCs w:val="21"/>
          <w:lang w:bidi="en-US"/>
        </w:rPr>
        <w:t>人、联系方式、电子邮箱。</w:t>
      </w:r>
    </w:p>
    <w:p>
      <w:pPr>
        <w:adjustRightInd w:val="0"/>
        <w:snapToGrid w:val="0"/>
        <w:spacing w:line="360" w:lineRule="auto"/>
        <w:ind w:firstLineChars="200" w:firstLine="480"/>
        <w:rPr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  <w:highlight w:val="yellow"/>
        </w:rPr>
        <w:t>以上报名资料均要加盖公章。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szCs w:val="21"/>
          <w:shd w:val="pct15" w:color="auto" w:fill="FFFFFF"/>
          <w:lang w:bidi="en-US"/>
        </w:rPr>
      </w:pPr>
      <w:r>
        <w:rPr>
          <w:b/>
          <w:bCs/>
          <w:kern w:val="0"/>
          <w:sz w:val="24"/>
          <w:szCs w:val="21"/>
          <w:shd w:val="pct15" w:color="auto" w:fill="FFFFFF"/>
          <w:lang w:bidi="en-US"/>
        </w:rPr>
        <w:t>注意：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1. 请将以上文件原件扫描汇总形成1个PDF格式文件，发送至上述指定邮箱，并设置邮件名称为“</w:t>
      </w:r>
      <w:r>
        <w:rPr>
          <w:b/>
          <w:bCs/>
          <w:kern w:val="0"/>
          <w:sz w:val="24"/>
          <w:szCs w:val="21"/>
          <w:lang w:bidi="en-US"/>
          <w:highlight w:val="yellow"/>
        </w:rPr>
        <w:t>公司名称+项目名称</w:t>
      </w:r>
      <w:r>
        <w:rPr>
          <w:rFonts w:hint="eastAsia"/>
          <w:b/>
          <w:bCs/>
          <w:kern w:val="0"/>
          <w:sz w:val="24"/>
          <w:szCs w:val="21"/>
          <w:lang w:val="en-US" w:eastAsia="zh-CN" w:bidi="en-US"/>
          <w:highlight w:val="yellow"/>
        </w:rPr>
        <w:t>+参与投标标段一/标段二/标段一二</w:t>
      </w:r>
      <w:r>
        <w:rPr>
          <w:kern w:val="0"/>
          <w:sz w:val="24"/>
          <w:szCs w:val="21"/>
          <w:lang w:bidi="en-US"/>
        </w:rPr>
        <w:t>”，</w:t>
      </w:r>
      <w:r>
        <w:rPr>
          <w:kern w:val="0"/>
          <w:sz w:val="24"/>
          <w:szCs w:val="21"/>
          <w:u w:val="single"/>
          <w:lang w:bidi="en-US"/>
        </w:rPr>
        <w:t>若上述资料不全或扫描件不清晰无法辨认的则会影响报名成功。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2. 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szCs w:val="21"/>
          <w:lang w:bidi="en-US"/>
        </w:rPr>
      </w:pPr>
      <w:r>
        <w:rPr>
          <w:kern w:val="0"/>
          <w:sz w:val="24"/>
          <w:szCs w:val="21"/>
          <w:lang w:bidi="en-US"/>
        </w:rPr>
        <w:t>3. 入围者通过重汽e采通平台接收电子版招标文件，具体发送时间另行通知。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Style w:val="42"/>
          <w:sz w:val="24"/>
        </w:rPr>
      </w:pPr>
      <w:r>
        <w:rPr>
          <w:sz w:val="24"/>
        </w:rPr>
        <w:t>报名同时请按照附件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《非生产供应商注册操作手册》完成平台注册（网址：</w:t>
      </w:r>
      <w:r>
        <w:rPr>
          <w:rStyle w:val="42"/>
          <w:sz w:val="24"/>
        </w:rPr>
        <w:t>https://ecaitong.sinotruk.com:8012/#/login），注册时，业务主管部门选择“技术改造部”，从非生产供应商（招标）板块进入，类别选择“</w:t>
      </w:r>
      <w:r>
        <w:rPr>
          <w:rStyle w:val="42"/>
          <w:sz w:val="24"/>
          <w:u w:val="single"/>
        </w:rPr>
        <w:t>工程建设-环评安评等</w:t>
      </w:r>
      <w:r>
        <w:rPr>
          <w:rStyle w:val="42"/>
          <w:sz w:val="24"/>
        </w:rPr>
        <w:t>”。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b/>
          <w:bCs/>
          <w:sz w:val="24"/>
          <w:highlight w:val="yellow"/>
        </w:rPr>
        <w:t>注册并审核通过后方能参与本项目应标及后续投标，审核通过后请电话告知招标方联系人。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4.2招标文件获取：通过重汽e采通平台线上获取，获取时间另行通知。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4.3招标文件工本费：无。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4.4投标保证金金额、形式和递交：详见招标文件。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4.5中标服务费：无。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lang w:bidi="en-US"/>
        </w:rPr>
      </w:pPr>
      <w:r>
        <w:rPr>
          <w:b/>
          <w:bCs/>
          <w:kern w:val="0"/>
          <w:sz w:val="24"/>
          <w:lang w:bidi="en-US"/>
        </w:rPr>
        <w:t>5．投标文件的递交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5.1 投标文件递交的截止时间详见招标文件。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5.2 逾期送达的或者未送达指定地点的投标文件，招标人不予受理。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lang w:bidi="en-US"/>
        </w:rPr>
      </w:pPr>
      <w:r>
        <w:rPr>
          <w:b/>
          <w:bCs/>
          <w:kern w:val="0"/>
          <w:sz w:val="24"/>
          <w:lang w:bidi="en-US"/>
        </w:rPr>
        <w:t>6．招标公告发布媒介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本公告同时在山东省阳光采购服务平台、</w:t>
      </w:r>
      <w:r>
        <w:rPr>
          <w:rFonts w:ascii="宋体" w:cs="宋体" w:hint="eastAsia"/>
          <w:kern w:val="0"/>
          <w:sz w:val="24"/>
          <w:lang w:bidi="en-US"/>
        </w:rPr>
        <w:t>中国招标投标公共服务平台及</w:t>
      </w:r>
      <w:r>
        <w:rPr>
          <w:kern w:val="0"/>
          <w:sz w:val="24"/>
          <w:lang w:bidi="en-US"/>
        </w:rPr>
        <w:t>中国重型汽车集团有限公司网站上发布。供应商需同时在阳光采购服务平台进行注册，注册后搜索该项目进行报名。</w:t>
      </w:r>
      <w:bookmarkStart w:id="9" w:name="_GoBack"/>
      <w:bookmarkEnd w:id="9"/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lang w:bidi="en-US"/>
        </w:rPr>
      </w:pPr>
      <w:r>
        <w:rPr>
          <w:b/>
          <w:bCs/>
          <w:kern w:val="0"/>
          <w:sz w:val="24"/>
          <w:lang w:bidi="en-US"/>
        </w:rPr>
        <w:t>7</w:t>
      </w:r>
      <w:bookmarkStart w:id="10" w:name="_Toc234382576"/>
      <w:bookmarkEnd w:id="10"/>
      <w:r>
        <w:rPr>
          <w:b/>
          <w:bCs/>
          <w:kern w:val="0"/>
          <w:sz w:val="24"/>
          <w:lang w:bidi="en-US"/>
        </w:rPr>
        <w:t>．联系方式</w:t>
      </w:r>
    </w:p>
    <w:p>
      <w:pPr>
        <w:adjustRightInd w:val="0"/>
        <w:snapToGrid w:val="0"/>
        <w:spacing w:line="360" w:lineRule="auto"/>
        <w:ind w:firstLineChars="200" w:firstLine="480"/>
        <w:rPr>
          <w:kern w:val="0"/>
          <w:sz w:val="24"/>
          <w:u w:val="single"/>
          <w:lang w:bidi="en-US"/>
        </w:rPr>
      </w:pPr>
      <w:r>
        <w:rPr>
          <w:kern w:val="0"/>
          <w:sz w:val="24"/>
          <w:lang w:bidi="en-US"/>
        </w:rPr>
        <w:t>招 标 人：中国重型汽车集团有限公司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地    址：济南市高新区华奥路777号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联 系 人：</w:t>
      </w:r>
      <w:r>
        <w:rPr>
          <w:rFonts w:hint="eastAsia"/>
          <w:kern w:val="0"/>
          <w:sz w:val="24"/>
          <w:lang w:val="en-US" w:eastAsia="zh-CN" w:bidi="en-US"/>
        </w:rPr>
        <w:t>卢道凯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联系方式：</w:t>
      </w:r>
      <w:r>
        <w:rPr>
          <w:rFonts w:hint="eastAsia"/>
          <w:kern w:val="0"/>
          <w:sz w:val="24"/>
          <w:lang w:val="en-US" w:eastAsia="zh-CN" w:bidi="en-US"/>
        </w:rPr>
        <w:t>17860605989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kern w:val="0"/>
          <w:sz w:val="24"/>
          <w:lang w:bidi="en-US"/>
        </w:rPr>
      </w:pPr>
      <w:r>
        <w:rPr>
          <w:kern w:val="0"/>
          <w:sz w:val="24"/>
          <w:lang w:bidi="en-US"/>
        </w:rPr>
        <w:t>电子邮件：</w:t>
      </w:r>
      <w:r>
        <w:rPr>
          <w:rFonts w:hint="eastAsia"/>
          <w:kern w:val="0"/>
          <w:sz w:val="24"/>
          <w:lang w:val="en-US" w:eastAsia="zh-CN" w:bidi="en-US"/>
        </w:rPr>
        <w:t>jessisir</w:t>
      </w:r>
      <w:r>
        <w:rPr>
          <w:kern w:val="0"/>
          <w:sz w:val="24"/>
          <w:lang w:bidi="en-US"/>
        </w:rPr>
        <w:t>@</w:t>
      </w:r>
      <w:r>
        <w:rPr>
          <w:rFonts w:hint="eastAsia"/>
          <w:kern w:val="0"/>
          <w:sz w:val="24"/>
          <w:lang w:val="en-US" w:eastAsia="zh-CN" w:bidi="en-US"/>
        </w:rPr>
        <w:t>163</w:t>
      </w:r>
      <w:r>
        <w:rPr>
          <w:kern w:val="0"/>
          <w:sz w:val="24"/>
          <w:lang w:bidi="en-US"/>
        </w:rPr>
        <w:t>.com</w:t>
      </w:r>
    </w:p>
    <w:p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kern w:val="0"/>
          <w:sz w:val="24"/>
          <w:szCs w:val="21"/>
          <w:lang w:bidi="en-US"/>
          <w:highlight w:val="yellow"/>
        </w:rPr>
      </w:pPr>
      <w:r>
        <w:rPr>
          <w:kern w:val="0"/>
          <w:sz w:val="24"/>
          <w:szCs w:val="21"/>
          <w:u w:val="single"/>
          <w:lang w:bidi="en-US"/>
          <w:highlight w:val="yellow"/>
        </w:rPr>
        <w:t>2024</w:t>
      </w:r>
      <w:r>
        <w:rPr>
          <w:kern w:val="0"/>
          <w:sz w:val="24"/>
          <w:szCs w:val="21"/>
          <w:lang w:bidi="en-US"/>
          <w:highlight w:val="yellow"/>
        </w:rPr>
        <w:t>年</w:t>
      </w:r>
      <w:r>
        <w:rPr>
          <w:rFonts w:hint="eastAsia"/>
          <w:kern w:val="0"/>
          <w:sz w:val="24"/>
          <w:szCs w:val="21"/>
          <w:u w:val="single"/>
          <w:lang w:val="en-US" w:eastAsia="zh-CN" w:bidi="en-US"/>
          <w:highlight w:val="yellow"/>
        </w:rPr>
        <w:t>12</w:t>
      </w:r>
      <w:r>
        <w:rPr>
          <w:kern w:val="0"/>
          <w:sz w:val="24"/>
          <w:szCs w:val="21"/>
          <w:lang w:bidi="en-US"/>
          <w:highlight w:val="yellow"/>
        </w:rPr>
        <w:t>月</w:t>
      </w:r>
      <w:r>
        <w:rPr>
          <w:rFonts w:hint="eastAsia"/>
          <w:kern w:val="0"/>
          <w:sz w:val="24"/>
          <w:szCs w:val="21"/>
          <w:u w:val="single"/>
          <w:lang w:val="en-US" w:eastAsia="zh-CN" w:bidi="en-US"/>
          <w:highlight w:val="yellow"/>
        </w:rPr>
        <w:t>11</w:t>
      </w:r>
      <w:r>
        <w:rPr>
          <w:kern w:val="0"/>
          <w:sz w:val="24"/>
          <w:szCs w:val="21"/>
          <w:lang w:bidi="en-US"/>
          <w:highlight w:val="yellow"/>
        </w:rPr>
        <w:t>日</w:t>
      </w:r>
      <w:bookmarkEnd w:id="3"/>
    </w:p>
    <w:p>
      <w:pPr>
        <w:widowControl/>
        <w:jc w:val="left"/>
        <w:rPr>
          <w:b/>
          <w:sz w:val="24"/>
          <w:lang w:bidi="en-US"/>
        </w:rPr>
      </w:pPr>
    </w:p>
    <w:p>
      <w:pPr>
        <w:pStyle w:val="31"/>
        <w:ind w:firstLine="560"/>
        <w:rPr>
          <w:lang w:bidi="en-US"/>
        </w:rPr>
      </w:pPr>
    </w:p>
    <w:p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附件1</w:t>
      </w:r>
    </w:p>
    <w:tbl>
      <w:tblPr>
        <w:jc w:val="left"/>
        <w:tblInd w:w="-185" w:type="dxa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68"/>
        <w:gridCol w:w="1187"/>
        <w:gridCol w:w="2727"/>
        <w:gridCol w:w="1268"/>
        <w:gridCol w:w="1241"/>
        <w:gridCol w:w="1474"/>
      </w:tblGrid>
      <w:t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jc w:val="center"/>
              <w:rPr>
                <w:rFonts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b/>
                <w:bCs/>
                <w:sz w:val="30"/>
                <w:szCs w:val="30"/>
              </w:rPr>
              <w:t>近三年符合报名资格要求的业绩列表</w:t>
            </w:r>
          </w:p>
        </w:tc>
      </w:tr>
      <w:t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项目/合同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项目地点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项目简介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建筑面积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投资金额</w:t>
            </w:r>
            <w:r>
              <w:rPr>
                <w:sz w:val="24"/>
              </w:rPr>
              <w:t>）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合同额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检测内容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建设单位</w:t>
            </w:r>
          </w:p>
        </w:tc>
      </w:tr>
      <w:tr>
        <w:trPr>
          <w:trHeight w:val="5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rPr>
          <w:trHeight w:val="62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rPr>
          <w:trHeight w:val="69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rPr>
          <w:trHeight w:val="69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rPr>
          <w:trHeight w:val="69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rPr>
          <w:trHeight w:val="69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autoSpaceDE w:val="0"/>
        <w:autoSpaceDN w:val="0"/>
        <w:rPr>
          <w:sz w:val="24"/>
        </w:rPr>
      </w:pPr>
      <w:r>
        <w:rPr>
          <w:sz w:val="24"/>
        </w:rPr>
        <w:br w:type="page"/>
      </w:r>
    </w:p>
    <w:p>
      <w:pPr>
        <w:rPr>
          <w:sz w:val="30"/>
          <w:szCs w:val="30"/>
        </w:rPr>
      </w:pPr>
      <w:r>
        <w:rPr>
          <w:sz w:val="30"/>
          <w:szCs w:val="30"/>
        </w:rPr>
        <w:t>附件2</w:t>
      </w:r>
    </w:p>
    <w:p>
      <w:pPr>
        <w:spacing w:line="440" w:lineRule="exact"/>
        <w:ind w:firstLineChars="200" w:firstLine="420"/>
      </w:pPr>
      <w:r>
        <w:rPr>
          <w:rStyle w:val="44"/>
        </w:rPr>
        <w:t>请按以下表格内容如实填写，提供经会计师事务所审计且出具无保留意见的</w:t>
      </w:r>
      <w:r>
        <w:rPr>
          <w:rStyle w:val="44"/>
          <w:b/>
          <w:bCs/>
        </w:rPr>
        <w:t>近三年（近三年指2021、2022、2023年）的财务审计报告</w:t>
      </w:r>
      <w:r>
        <w:rPr>
          <w:rStyle w:val="44"/>
        </w:rPr>
        <w:t>，并</w:t>
      </w:r>
      <w:r>
        <w:rPr>
          <w:rStyle w:val="44"/>
          <w:b/>
          <w:bCs/>
        </w:rPr>
        <w:t>加盖公章</w:t>
      </w:r>
      <w:r>
        <w:rPr>
          <w:rStyle w:val="44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44"/>
          <w:b/>
          <w:bCs/>
        </w:rPr>
        <w:t>加盖公章</w:t>
      </w:r>
      <w:r>
        <w:rPr>
          <w:rStyle w:val="44"/>
        </w:rPr>
        <w:t>的近三年财务报表，包括但不限于资产负债表、利润表、现金流量表。应提供中文版本的审计报告或财务报表。</w:t>
      </w:r>
      <w:r>
        <w:rPr>
          <w:rStyle w:val="44"/>
          <w:b/>
          <w:bCs/>
        </w:rPr>
        <w:t>要求汇总表与财务报告（表）数据必须一致。</w:t>
      </w:r>
    </w:p>
    <w:p>
      <w:pPr>
        <w:pStyle w:val="31"/>
        <w:ind w:firstLine="560"/>
      </w:pPr>
    </w:p>
    <w:tbl>
      <w:tblPr>
        <w:jc w:val="center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>
        <w:trPr>
          <w:trHeight w:val="548"/>
        </w:trPr>
        <w:tc>
          <w:tcPr>
            <w:tcW w:w="9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44"/>
                <w:b/>
                <w:bCs/>
              </w:rPr>
            </w:pPr>
            <w:r>
              <w:rPr>
                <w:rStyle w:val="44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年度资产情况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2021年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2022年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2023年</w:t>
            </w: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流动资产（万元）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非流动资产（万元）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营业收入（万元）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年底资产总值（万元）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年底负债总值（万元）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资产负债率（**.**%）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净利润（万元）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未分配利润（万元）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</w:pPr>
            <w:r>
              <w:t>营运资金</w:t>
            </w:r>
            <w:r>
              <w:rPr>
                <w:rStyle w:val="44"/>
              </w:rPr>
              <w:t>（万元）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  <w:t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  <w:r>
              <w:rPr>
                <w:rStyle w:val="44"/>
              </w:rPr>
              <w:t>发展能力状况</w:t>
            </w:r>
          </w:p>
          <w:p>
            <w:pPr>
              <w:spacing w:line="440" w:lineRule="exact"/>
              <w:jc w:val="center"/>
            </w:pPr>
            <w:r>
              <w:rPr>
                <w:rStyle w:val="44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440" w:lineRule="exact"/>
              <w:jc w:val="center"/>
              <w:rPr>
                <w:rStyle w:val="4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</w:pPr>
      <w:r>
        <w:rPr>
          <w:sz w:val="24"/>
        </w:rPr>
        <w:br w:type="page"/>
      </w:r>
    </w:p>
    <w:p>
      <w:pPr>
        <w:autoSpaceDE w:val="0"/>
        <w:autoSpaceDN w:val="0"/>
        <w:rPr>
          <w:rFonts w:eastAsia="宋体" w:hint="eastAsia"/>
          <w:sz w:val="30"/>
          <w:szCs w:val="30"/>
          <w:lang w:eastAsia="zh-CN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3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法人授权委托书</w:t>
      </w: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>致:</w:t>
      </w:r>
      <w:r>
        <w:rPr>
          <w:sz w:val="24"/>
          <w:u w:val="single"/>
        </w:rPr>
        <w:t xml:space="preserve">                    </w:t>
      </w:r>
    </w:p>
    <w:p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本授权书宣告，我单位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>（以下简称“投标人”）授权</w:t>
      </w:r>
      <w:r>
        <w:rPr>
          <w:sz w:val="24"/>
          <w:u w:val="single"/>
        </w:rPr>
        <w:t xml:space="preserve">   （姓名）</w:t>
      </w:r>
      <w:r>
        <w:rPr>
          <w:sz w:val="24"/>
        </w:rPr>
        <w:t>为本单位的合法代理人，授权其在</w:t>
      </w:r>
      <w:r>
        <w:rPr>
          <w:sz w:val="24"/>
          <w:u w:val="single"/>
        </w:rPr>
        <w:t xml:space="preserve">                     项目</w:t>
      </w:r>
      <w:r>
        <w:rPr>
          <w:sz w:val="24"/>
        </w:rPr>
        <w:t>的投标活动中，以本单位的名义，并代表投标人签署、澄清、说明、补正、递交、撤回、修改文件和处理一切与本项目有关的事务，包括合同签订。代理人在本招标及合同签订活动中的一切行为，均代表本单位，与本人的行为具有同等法律效力。</w:t>
      </w:r>
    </w:p>
    <w:p>
      <w:pPr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>有效期：</w:t>
      </w:r>
      <w:r>
        <w:rPr>
          <w:sz w:val="24"/>
          <w:u w:val="single"/>
        </w:rPr>
        <w:t xml:space="preserve">             </w:t>
      </w:r>
    </w:p>
    <w:p>
      <w:pPr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 xml:space="preserve">代理人无权转换委托权。特此委托。  </w:t>
      </w:r>
    </w:p>
    <w:tbl>
      <w:tblPr>
        <w:jc w:val="left"/>
        <w:tblInd w:w="-5" w:type="dxa"/>
        <w:tblW w:w="92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rPr>
          <w:trHeight w:val="4563"/>
        </w:trPr>
        <w:tc>
          <w:tcPr>
            <w:tcW w:w="92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noWrap/>
          </w:tcPr>
          <w:p>
            <w:pPr>
              <w:snapToGrid w:val="0"/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（法定代表人及委托代理人身份证正、反面复印件）</w:t>
            </w:r>
          </w:p>
          <w:p>
            <w:pPr>
              <w:snapToGrid w:val="0"/>
              <w:spacing w:line="360" w:lineRule="auto"/>
              <w:ind w:firstLine="480"/>
              <w:rPr>
                <w:sz w:val="24"/>
              </w:rPr>
            </w:pPr>
          </w:p>
          <w:p>
            <w:pPr>
              <w:pStyle w:val="31"/>
              <w:rPr>
                <w:sz w:val="21"/>
              </w:rPr>
            </w:pPr>
          </w:p>
          <w:p/>
          <w:p>
            <w:pPr>
              <w:pStyle w:val="31"/>
              <w:ind w:firstLine="560"/>
            </w:pPr>
          </w:p>
        </w:tc>
      </w:tr>
    </w:tbl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>代理人姓名：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       </w:t>
      </w:r>
    </w:p>
    <w:p>
      <w:pPr>
        <w:snapToGrid w:val="0"/>
        <w:spacing w:line="360" w:lineRule="auto"/>
        <w:rPr>
          <w:sz w:val="24"/>
          <w:u w:val="single"/>
        </w:rPr>
      </w:pPr>
      <w:r>
        <w:rPr>
          <w:sz w:val="24"/>
        </w:rPr>
        <w:t xml:space="preserve">年龄： 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</w:t>
      </w:r>
    </w:p>
    <w:p>
      <w:pPr>
        <w:snapToGrid w:val="0"/>
        <w:spacing w:line="360" w:lineRule="auto"/>
        <w:rPr>
          <w:sz w:val="24"/>
        </w:rPr>
      </w:pPr>
      <w:r>
        <w:rPr>
          <w:sz w:val="24"/>
        </w:rPr>
        <w:t>身份证号：</w:t>
      </w:r>
      <w:r>
        <w:rPr>
          <w:sz w:val="24"/>
          <w:u w:val="single"/>
        </w:rPr>
        <w:t xml:space="preserve">                              </w:t>
      </w:r>
    </w:p>
    <w:p>
      <w:pPr>
        <w:snapToGrid w:val="0"/>
        <w:spacing w:line="360" w:lineRule="auto"/>
        <w:ind w:firstLineChars="2050" w:firstLine="4920"/>
        <w:rPr>
          <w:sz w:val="24"/>
        </w:rPr>
      </w:pPr>
    </w:p>
    <w:p>
      <w:pPr>
        <w:tabs>
          <w:tab w:val="left" w:pos="4820"/>
        </w:tabs>
        <w:snapToGrid w:val="0"/>
        <w:spacing w:line="360" w:lineRule="auto"/>
        <w:ind w:right="240"/>
        <w:jc w:val="left"/>
        <w:rPr>
          <w:sz w:val="24"/>
        </w:rPr>
      </w:pPr>
      <w:r>
        <w:rPr>
          <w:sz w:val="24"/>
        </w:rPr>
        <w:tab/>
        <w:t xml:space="preserve">投标人（盖章）：                     </w:t>
      </w:r>
    </w:p>
    <w:p>
      <w:pPr>
        <w:pStyle w:val="21"/>
        <w:rPr>
          <w:sz w:val="24"/>
        </w:rPr>
      </w:pPr>
    </w:p>
    <w:p>
      <w:pPr>
        <w:pStyle w:val="21"/>
        <w:tabs>
          <w:tab w:val="left" w:pos="4820"/>
        </w:tabs>
        <w:rPr>
          <w:sz w:val="24"/>
        </w:rPr>
      </w:pPr>
      <w:r>
        <w:rPr>
          <w:sz w:val="24"/>
        </w:rPr>
        <w:tab/>
        <w:t>法定代表人（签字或盖章）</w:t>
      </w:r>
    </w:p>
    <w:p>
      <w:pPr>
        <w:pStyle w:val="21"/>
        <w:tabs>
          <w:tab w:val="left" w:pos="5387"/>
        </w:tabs>
        <w:rPr>
          <w:sz w:val="24"/>
        </w:rPr>
      </w:pPr>
    </w:p>
    <w:p>
      <w:pPr>
        <w:autoSpaceDE w:val="0"/>
        <w:autoSpaceDN w:val="0"/>
        <w:jc w:val="right"/>
        <w:rPr>
          <w:sz w:val="24"/>
        </w:rPr>
      </w:pPr>
      <w:r>
        <w:rPr>
          <w:sz w:val="24"/>
        </w:rPr>
        <w:t>日期：    年   月   日</w:t>
        <w:br w:type="page"/>
      </w:r>
    </w:p>
    <w:p>
      <w:pPr>
        <w:autoSpaceDE w:val="0"/>
        <w:autoSpaceDN w:val="0"/>
        <w:rPr>
          <w:rFonts w:eastAsia="宋体" w:hint="eastAsia"/>
          <w:sz w:val="30"/>
          <w:szCs w:val="30"/>
          <w:lang w:eastAsia="zh-CN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4</w:t>
      </w:r>
    </w:p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归口部门选“技术改造部”</w:t>
      </w:r>
    </w:p>
    <w:p>
      <w:r>
        <w:rPr>
          <w:color w:val="000000"/>
        </w:rPr>
        <w:t>浏览器中输入地址;</w:t>
      </w:r>
    </w:p>
    <w:p>
      <w:r>
        <w:rPr>
          <w:rStyle w:val="42"/>
        </w:rPr>
        <w:fldChar w:fldCharType="begin"/>
      </w:r>
      <w:r>
        <w:instrText>HYPERLINK "https://ecaitong.sinotruk.com:8012/" /l "/login"</w:instrText>
      </w:r>
      <w:r>
        <w:rPr>
          <w:rStyle w:val="42"/>
        </w:rPr>
        <w:fldChar w:fldCharType="separate"/>
      </w:r>
      <w:r>
        <w:rPr>
          <w:rStyle w:val="42"/>
        </w:rPr>
        <w:t>https://ecaitong.sinotruk.com:8012/#/login</w:t>
      </w:r>
      <w:r>
        <w:rPr>
          <w:rStyle w:val="42"/>
        </w:rPr>
        <w:fldChar w:fldCharType="end"/>
      </w:r>
    </w:p>
    <w:p>
      <w:r>
        <w:rPr>
          <w:color w:val="000000"/>
        </w:rPr>
        <w:t>1.点击立即注册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275" cy="2934335"/>
            <wp:effectExtent l="0" t="0" r="24" b="13"/>
            <wp:docPr id="4" name="图片 2" descr="descript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图片 2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6275" cy="293433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</w:rPr>
        <w:t>2.     填写手机号码（没有注册过的）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275" cy="2767330"/>
            <wp:effectExtent l="0" t="0" r="24" b="21"/>
            <wp:docPr id="7" name="图片 3" descr="descript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9" name="图片 3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6275" cy="276733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</w:rPr>
        <w:t>3.     注册成功登录这个手机号码的账号进入系统，点击供应商注册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275" cy="2870200"/>
            <wp:effectExtent l="0" t="0" r="24" b="19"/>
            <wp:docPr id="10" name="图片 10" descr="descript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2" name="图片 10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6275" cy="28702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</w:rPr>
        <w:t>4.     点击新增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275" cy="2854325"/>
            <wp:effectExtent l="0" t="0" r="24" b="12"/>
            <wp:docPr id="13" name="图片 11" descr="descript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5" name="图片 11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6275" cy="285432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r>
        <w:t>5</w:t>
      </w:r>
      <w:r>
        <w:rPr>
          <w:color w:val="000000"/>
        </w:rPr>
        <w:t xml:space="preserve"> 按要求填写所有信息，注意非生产类要填写合作单位，最后提交审批</w:t>
      </w:r>
    </w:p>
    <w:p>
      <w:pPr>
        <w:rPr>
          <w:color w:val="000000"/>
        </w:rPr>
      </w:pPr>
    </w:p>
    <w:p>
      <w:r>
        <w:drawing>
          <wp:inline distT="0" distB="0" distL="0" distR="0">
            <wp:extent cx="5756275" cy="2806700"/>
            <wp:effectExtent l="0" t="0" r="24" b="11"/>
            <wp:docPr id="16" name="图片 12" descr="descript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8" name="图片 12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6275" cy="28067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</w:pPr>
      <w:r>
        <w:drawing>
          <wp:inline distT="0" distB="0" distL="0" distR="0">
            <wp:extent cx="5756275" cy="2822575"/>
            <wp:effectExtent l="0" t="0" r="24" b="20"/>
            <wp:docPr id="19" name="图片 13" descr="descript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21" name="图片 13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6275" cy="282257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>
      <w:pPr>
        <w:pStyle w:val="45"/>
        <w:adjustRightInd w:val="0"/>
        <w:snapToGrid w:val="0"/>
        <w:spacing w:line="440" w:lineRule="exact"/>
        <w:ind w:firstLineChars="0" w:firstLine="0"/>
      </w:pPr>
    </w:p>
    <w:sectPr>
      <w:headerReference w:type="default" r:id="rId2"/>
      <w:footerReference w:type="default" r:id="rId3"/>
      <w:pgSz w:w="11906" w:h="16838"/>
      <w:pgMar w:top="1440" w:right="1080" w:bottom="1440" w:left="108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variable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variable"/>
    <w:sig w:usb0="00000000" w:usb1="00000000" w:usb2="00000000" w:usb3="00000000" w:csb0="00040001" w:csb1="00000000"/>
  </w:font>
  <w:font w:name="System">
    <w:altName w:val="宋体"/>
    <w:panose1 w:val="00000000000000000000"/>
    <w:charset w:val="86"/>
    <w:family w:val="auto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Courier New">
    <w:panose1 w:val="02070309020205020404"/>
    <w:charset w:val="01"/>
    <w:family w:val="modern"/>
    <w:pitch w:val="variable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MinorBidi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9"/>
      <w:tabs>
        <w:tab w:val="center" w:pos="4153"/>
        <w:tab w:val="right" w:pos="8306"/>
      </w:tabs>
      <w:jc w:val="center"/>
      <w:rPr>
        <w:rFonts w:ascii="黑体" w:eastAsia="黑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298" distR="114298" simplePos="0" relativeHeight="3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4397" cy="148018"/>
              <wp:effectExtent l="0" t="0" r="0" b="0"/>
              <wp:wrapNone/>
              <wp:docPr id="1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14397" cy="14801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9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 3" o:spid="_x0000_s3" filled="f" stroked="f" strokeweight="0.5pt" style="position:absolute;margin-left:0.0pt;margin-top:0.0pt;width:71.999794pt;height:11.655035pt;z-index:30;mso-position-horizontal:center;mso-position-horizontal-relative:margin;mso-position-vertical:absolute;mso-wrap-distance-left:8.999863pt;mso-wrap-distance-right:8.999863pt;mso-wrap-style:none;">
              <v:stroke color="#000000"/>
              <v:textbox id="854" inset="0mm,0mm,0mm,0mm" o:insetmode="custom" style="layout-flow:horizontal;v-text-anchor:top;mso-fit-shape-to-text:t;">
                <w:txbxContent>
                  <w:p>
                    <w:pPr>
                      <w:pStyle w:val="29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9"/>
      <w:tabs>
        <w:tab w:val="center" w:pos="4153"/>
        <w:tab w:val="right" w:pos="8306"/>
      </w:tabs>
      <w:ind w:right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0"/>
      <w:pBdr>
        <w:bottom w:val="none" w:sz="0" w:space="0" w:color="auto"/>
      </w:pBdr>
      <w:tabs>
        <w:tab w:val="center" w:pos="4153"/>
        <w:tab w:val="right" w:pos="8306"/>
      </w:tabs>
      <w:jc w:val="left"/>
      <w:rPr>
        <w:b/>
        <w:bCs/>
        <w:sz w:val="22"/>
        <w:szCs w:val="22"/>
      </w:rPr>
    </w:pPr>
    <w:r>
      <w:rPr>
        <w:rFonts w:hint="eastAsia"/>
      </w:rPr>
      <w:t xml:space="preserve">                             </w:t>
    </w:r>
    <w:r>
      <w:rPr>
        <w:rFonts w:hint="eastAsia"/>
        <w:sz w:val="24"/>
        <w:szCs w:val="24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BC80AEA"/>
    <w:multiLevelType w:val="multilevel"/>
    <w:tmpl w:val="7BC80AEA"/>
    <w:lvl w:ilvl="0">
      <w:start w:val="1"/>
      <w:numFmt w:val="decimal"/>
      <w:lvlRestart w:val="0"/>
      <w:lvlText w:val="2.%1"/>
      <w:lvlJc w:val="left"/>
      <w:pPr>
        <w:ind w:left="900" w:hanging="420"/>
      </w:pPr>
      <w:rPr>
        <w:rFonts w:hint="eastAsia"/>
      </w:rPr>
    </w:lvl>
    <w:lvl w:ilvl="1">
      <w:start w:val="1"/>
      <w:numFmt w:val="decimal"/>
      <w:suff w:val="space"/>
      <w:lvlText w:val="2.%2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C2951"/>
    <w:multiLevelType w:val="multilevel"/>
    <w:tmpl w:val="374C2951"/>
    <w:lvl w:ilvl="0">
      <w:start w:val="1"/>
      <w:numFmt w:val="decimal"/>
      <w:lvlRestart w:val="0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suff w:val="nothing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2A30D5"/>
    <w:multiLevelType w:val="multilevel"/>
    <w:tmpl w:val="5E2A30D5"/>
    <w:lvl w:ilvl="0">
      <w:start w:val="1"/>
      <w:numFmt w:val="none"/>
      <w:lvlRestart w:val="0"/>
      <w:lvlText w:val="第 一 条"/>
      <w:lvlJc w:val="left"/>
      <w:pPr>
        <w:ind w:left="-1" w:firstLine="1"/>
      </w:pPr>
      <w:rPr>
        <w:rFonts w:hint="eastAsia"/>
      </w:rPr>
    </w:lvl>
    <w:lvl w:ilvl="1">
      <w:start w:val="1"/>
      <w:numFmt w:val="none"/>
      <w:isLgl/>
      <w:lvlText w:val="一"/>
      <w:legacy w:legacy="1" w:legacySpace="0" w:legacyIndent="0"/>
      <w:lvlJc w:val="left"/>
      <w:pPr>
        <w:ind w:left="0" w:hanging="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ZjBlMmI5NTc3M2FkODlmMjMzMjgzN2Y0OGFkYTE4Nj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36"/>
    </w:rPr>
  </w:style>
  <w:style w:type="paragraph" w:styleId="2">
    <w:name w:val="heading 2"/>
    <w:qFormat/>
    <w:basedOn w:val="3"/>
    <w:next w:val="0"/>
    <w:pPr>
      <w:adjustRightInd w:val="0"/>
      <w:snapToGrid w:val="0"/>
      <w:spacing w:after="0" w:line="360" w:lineRule="auto"/>
      <w:jc w:val="center"/>
      <w:outlineLvl w:val="1"/>
    </w:pPr>
    <w:rPr>
      <w:rFonts w:ascii="宋体"/>
      <w:sz w:val="28"/>
      <w:szCs w:val="28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qFormat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qFormat/>
    <w:basedOn w:val="0"/>
    <w:next w:val="0"/>
    <w:pPr>
      <w:keepNext/>
      <w:keepLines/>
      <w:widowControl w:val="0"/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8">
    <w:name w:val="heading 8"/>
    <w:qFormat/>
    <w:basedOn w:val="0"/>
    <w:next w:val="0"/>
    <w:pPr>
      <w:keepNext/>
      <w:keepLines/>
      <w:widowControl w:val="0"/>
      <w:numPr>
        <w:ilvl w:val="7"/>
        <w:numId w:val="3"/>
      </w:numPr>
      <w:spacing w:before="240" w:after="64" w:line="319" w:lineRule="auto"/>
      <w:outlineLvl w:val="7"/>
    </w:pPr>
    <w:rPr>
      <w:rFonts w:ascii="Arial" w:eastAsia="黑体" w:hAnsi="Arial"/>
      <w:sz w:val="24"/>
    </w:rPr>
  </w:style>
  <w:style w:type="character" w:default="1" w:styleId="10">
    <w:name w:val="Default Paragraph Font"/>
    <w:qFormat/>
  </w:style>
  <w:style w:type="paragraph" w:customStyle="1" w:styleId="15">
    <w:name w:val="列出段落1"/>
    <w:qFormat/>
    <w:basedOn w:val="0"/>
    <w:pPr>
      <w:ind w:firstLineChars="200" w:firstLine="200"/>
    </w:pPr>
  </w:style>
  <w:style w:type="paragraph" w:styleId="16">
    <w:name w:val="Normal Indent"/>
    <w:qFormat/>
    <w:basedOn w:val="0"/>
    <w:next w:val="17"/>
    <w:pPr>
      <w:ind w:firstLine="420"/>
    </w:pPr>
    <w:rPr>
      <w:sz w:val="14"/>
    </w:rPr>
  </w:style>
  <w:style w:type="paragraph" w:styleId="17">
    <w:name w:val="footnote text"/>
    <w:qFormat/>
    <w:basedOn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8">
    <w:name w:val="caption"/>
    <w:qFormat/>
    <w:basedOn w:val="0"/>
    <w:next w:val="0"/>
    <w:pPr>
      <w:spacing w:before="152" w:after="160"/>
    </w:pPr>
    <w:rPr>
      <w:rFonts w:ascii="Arial" w:eastAsia="黑体" w:cs="Arial" w:hAnsi="Arial"/>
      <w:sz w:val="20"/>
      <w:szCs w:val="20"/>
    </w:rPr>
  </w:style>
  <w:style w:type="paragraph" w:styleId="19">
    <w:name w:val="Document Map"/>
    <w:qFormat/>
    <w:basedOn w:val="0"/>
    <w:rPr>
      <w:rFonts w:ascii="微软雅黑" w:hAnsi="微软雅黑"/>
      <w:sz w:val="18"/>
      <w:szCs w:val="18"/>
    </w:rPr>
  </w:style>
  <w:style w:type="paragraph" w:styleId="20">
    <w:name w:val="annotation text"/>
    <w:qFormat/>
    <w:basedOn w:val="0"/>
    <w:pPr>
      <w:spacing w:after="200" w:line="276" w:lineRule="auto"/>
      <w:jc w:val="left"/>
    </w:pPr>
    <w:rPr>
      <w:kern w:val="0"/>
      <w:szCs w:val="21"/>
    </w:rPr>
  </w:style>
  <w:style w:type="paragraph" w:styleId="21">
    <w:name w:val="Body Text"/>
    <w:qFormat/>
    <w:basedOn w:val="0"/>
    <w:next w:val="22"/>
    <w:pPr>
      <w:spacing w:after="120"/>
    </w:pPr>
    <w:rPr>
      <w:kern w:val="0"/>
      <w:szCs w:val="21"/>
    </w:rPr>
  </w:style>
  <w:style w:type="paragraph" w:styleId="22">
    <w:name w:val="index 4"/>
    <w:qFormat/>
    <w:basedOn w:val="0"/>
    <w:next w:val="0"/>
    <w:pPr>
      <w:ind w:leftChars="600" w:left="600"/>
    </w:pPr>
  </w:style>
  <w:style w:type="paragraph" w:styleId="23">
    <w:name w:val="Body Text Indent"/>
    <w:qFormat/>
    <w:basedOn w:val="0"/>
    <w:pPr>
      <w:spacing w:after="120"/>
      <w:ind w:leftChars="200" w:left="200"/>
    </w:pPr>
  </w:style>
  <w:style w:type="paragraph" w:styleId="24">
    <w:name w:val="toc 3"/>
    <w:qFormat/>
    <w:basedOn w:val="0"/>
    <w:next w:val="0"/>
    <w:pPr>
      <w:ind w:leftChars="400" w:left="400"/>
    </w:pPr>
  </w:style>
  <w:style w:type="paragraph" w:styleId="25">
    <w:name w:val="Plain Text"/>
    <w:qFormat/>
    <w:basedOn w:val="0"/>
    <w:rPr>
      <w:rFonts w:ascii="宋体"/>
      <w:szCs w:val="20"/>
    </w:rPr>
  </w:style>
  <w:style w:type="paragraph" w:styleId="26">
    <w:name w:val="Date"/>
    <w:qFormat/>
    <w:basedOn w:val="0"/>
    <w:next w:val="0"/>
    <w:pPr>
      <w:ind w:leftChars="2500" w:left="2500"/>
    </w:pPr>
  </w:style>
  <w:style w:type="paragraph" w:styleId="27">
    <w:name w:val="Body Text Indent 2"/>
    <w:qFormat/>
    <w:basedOn w:val="0"/>
    <w:pPr>
      <w:spacing w:line="520" w:lineRule="exact"/>
      <w:ind w:firstLineChars="196" w:firstLine="196"/>
    </w:pPr>
    <w:rPr>
      <w:rFonts w:ascii="仿宋_GB2312" w:eastAsia="仿宋_GB2312"/>
      <w:color w:val="FF0000"/>
      <w:sz w:val="32"/>
    </w:rPr>
  </w:style>
  <w:style w:type="paragraph" w:styleId="28">
    <w:name w:val="Balloon Text"/>
    <w:qFormat/>
    <w:basedOn w:val="0"/>
    <w:rPr>
      <w:sz w:val="18"/>
      <w:szCs w:val="18"/>
    </w:rPr>
  </w:style>
  <w:style w:type="paragraph" w:styleId="29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qFormat/>
    <w:basedOn w:val="0"/>
    <w:next w:val="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qFormat/>
    <w:basedOn w:val="0"/>
    <w:next w:val="0"/>
    <w:pPr>
      <w:adjustRightInd w:val="0"/>
      <w:snapToGrid w:val="0"/>
      <w:spacing w:line="312" w:lineRule="auto"/>
    </w:pPr>
    <w:rPr>
      <w:b/>
      <w:sz w:val="24"/>
    </w:rPr>
  </w:style>
  <w:style w:type="paragraph" w:styleId="32">
    <w:name w:val="toc 4"/>
    <w:qFormat/>
    <w:basedOn w:val="0"/>
    <w:next w:val="0"/>
    <w:pPr>
      <w:ind w:leftChars="600" w:left="600"/>
    </w:pPr>
  </w:style>
  <w:style w:type="paragraph" w:styleId="33">
    <w:name w:val="Subtitle"/>
    <w:qFormat/>
    <w:basedOn w:val="0"/>
    <w:next w:val="0"/>
    <w:pPr>
      <w:spacing w:before="240" w:after="60" w:line="312" w:lineRule="auto"/>
      <w:jc w:val="left"/>
      <w:outlineLvl w:val="1"/>
    </w:pPr>
    <w:rPr>
      <w:rFonts w:ascii="Cambria" w:hAnsi="Cambria"/>
      <w:bCs/>
      <w:kern w:val="28"/>
      <w:sz w:val="28"/>
      <w:szCs w:val="32"/>
    </w:rPr>
  </w:style>
  <w:style w:type="paragraph" w:styleId="34">
    <w:name w:val="toc 2"/>
    <w:qFormat/>
    <w:basedOn w:val="0"/>
    <w:next w:val="0"/>
    <w:pPr>
      <w:adjustRightInd w:val="0"/>
      <w:snapToGrid w:val="0"/>
      <w:spacing w:line="288" w:lineRule="auto"/>
      <w:ind w:leftChars="200" w:left="200"/>
    </w:pPr>
  </w:style>
  <w:style w:type="paragraph" w:styleId="35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36">
    <w:name w:val="Title"/>
    <w:qFormat/>
    <w:basedOn w:val="21"/>
    <w:next w:val="0"/>
    <w:pPr>
      <w:adjustRightInd w:val="0"/>
      <w:snapToGrid w:val="0"/>
      <w:jc w:val="center"/>
      <w:outlineLvl w:val="0"/>
    </w:pPr>
    <w:rPr>
      <w:rFonts w:ascii="宋体"/>
      <w:b/>
      <w:iCs/>
      <w:kern w:val="2"/>
      <w:sz w:val="36"/>
      <w:szCs w:val="20"/>
    </w:rPr>
  </w:style>
  <w:style w:type="paragraph" w:styleId="37">
    <w:name w:val="annotation subject"/>
    <w:qFormat/>
    <w:basedOn w:val="20"/>
    <w:next w:val="20"/>
    <w:pPr>
      <w:spacing w:after="0" w:line="240" w:lineRule="auto"/>
    </w:pPr>
    <w:rPr>
      <w:b/>
      <w:bCs/>
      <w:kern w:val="2"/>
      <w:szCs w:val="24"/>
    </w:rPr>
  </w:style>
  <w:style w:type="paragraph" w:styleId="38">
    <w:name w:val="Body Text First Indent 2"/>
    <w:qFormat/>
    <w:basedOn w:val="23"/>
    <w:pPr>
      <w:ind w:firstLineChars="200" w:firstLine="200"/>
    </w:pPr>
  </w:style>
  <w:style w:type="character" w:styleId="39">
    <w:name w:val="page number"/>
    <w:qFormat/>
  </w:style>
  <w:style w:type="character" w:styleId="40">
    <w:name w:val="FollowedHyperlink"/>
    <w:qFormat/>
    <w:rPr>
      <w:color w:val="800080"/>
      <w:u w:val="single"/>
    </w:rPr>
  </w:style>
  <w:style w:type="character" w:styleId="41">
    <w:name w:val="Emphasis"/>
    <w:qFormat/>
    <w:rPr>
      <w:rFonts w:cs="Times New Roman"/>
      <w:color w:val="auto"/>
    </w:rPr>
  </w:style>
  <w:style w:type="character" w:styleId="42">
    <w:name w:val="Hyperlink"/>
    <w:qFormat/>
    <w:basedOn w:val="10"/>
    <w:rPr>
      <w:rFonts w:cs="Times New Roman"/>
      <w:color w:val="1F4F88"/>
      <w:u w:val="none"/>
      <w:lang w:bidi="ar-SA"/>
    </w:rPr>
  </w:style>
  <w:style w:type="character" w:styleId="43">
    <w:name w:val="annotation reference"/>
    <w:qFormat/>
    <w:rPr>
      <w:sz w:val="21"/>
      <w:szCs w:val="21"/>
    </w:rPr>
  </w:style>
  <w:style w:type="character" w:customStyle="1" w:styleId="44">
    <w:name w:val="NormalCharacter"/>
    <w:qFormat/>
  </w:style>
  <w:style w:type="paragraph" w:styleId="45">
    <w:name w:val="List Paragraph"/>
    <w:qFormat/>
    <w:basedOn w:val="0"/>
    <w:pPr>
      <w:ind w:firstLineChars="200" w:firstLine="200"/>
    </w:pPr>
  </w:style>
  <w:style w:type="character" w:customStyle="1" w:styleId="46">
    <w:name w:val="Char Char8"/>
    <w:qFormat/>
    <w:rPr>
      <w:rFonts w:ascii="Times New Roman" w:eastAsia="宋体" w:cs="Times New Roman" w:hAnsi="Times New Roman"/>
      <w:szCs w:val="24"/>
      <w:lang w:bidi="ar-SA"/>
    </w:rPr>
  </w:style>
  <w:style w:type="character" w:customStyle="1" w:styleId="47">
    <w:name w:val="目录 (2) + 间距 2 pt"/>
    <w:qFormat/>
    <w:rPr>
      <w:rFonts w:ascii="MingLiU" w:eastAsia="MingLiU" w:cs="MingLiU" w:hAnsi="MingLiU"/>
      <w:spacing w:val="40"/>
      <w:kern w:val="2"/>
      <w:sz w:val="22"/>
      <w:shd w:val="clear" w:color="auto" w:fill="FFFFFF"/>
      <w:lang w:bidi="ar-SA"/>
    </w:rPr>
  </w:style>
  <w:style w:type="character" w:customStyle="1" w:styleId="48">
    <w:name w:val="正文文本 (9) + 间距 0 pt"/>
    <w:qFormat/>
    <w:rPr>
      <w:rFonts w:ascii="MingLiU" w:eastAsia="MingLiU" w:cs="MingLiU" w:hAnsi="MingLiU"/>
      <w:spacing w:val="0"/>
      <w:sz w:val="28"/>
      <w:szCs w:val="28"/>
      <w:shd w:val="clear" w:color="auto" w:fill="FFFFFF"/>
      <w:lang w:bidi="ar-SA"/>
    </w:rPr>
  </w:style>
  <w:style w:type="character" w:customStyle="1" w:styleId="49">
    <w:name w:val="txt141"/>
    <w:qFormat/>
    <w:rPr>
      <w:rFonts w:ascii="ˎ̥" w:hAnsi="ˎ̥"/>
      <w:color w:val="000000"/>
      <w:sz w:val="21"/>
      <w:szCs w:val="21"/>
      <w:u w:val="none"/>
    </w:rPr>
  </w:style>
  <w:style w:type="character" w:customStyle="1" w:styleId="50">
    <w:name w:val="Char Char3"/>
    <w:qFormat/>
    <w:rPr>
      <w:rFonts w:ascii="System" w:eastAsia="System" w:hAnsi="System"/>
      <w:sz w:val="24"/>
    </w:rPr>
  </w:style>
  <w:style w:type="character" w:customStyle="1" w:styleId="51">
    <w:name w:val="页码1"/>
    <w:qFormat/>
    <w:rPr>
      <w:rFonts w:cs="Times New Roman"/>
      <w:lang w:bidi="ar-SA"/>
    </w:rPr>
  </w:style>
  <w:style w:type="paragraph" w:customStyle="1" w:styleId="52">
    <w:name w:val="_Style 21"/>
    <w:qFormat/>
    <w:basedOn w:val="23"/>
    <w:next w:val="38"/>
    <w:pPr>
      <w:spacing w:line="276" w:lineRule="auto"/>
      <w:ind w:firstLineChars="200" w:firstLine="200"/>
      <w:jc w:val="left"/>
    </w:pPr>
    <w:rPr>
      <w:rFonts w:ascii="Calibri" w:hAnsi="Calibri"/>
    </w:rPr>
  </w:style>
  <w:style w:type="paragraph" w:customStyle="1" w:styleId="53">
    <w:name w:val="Char"/>
    <w:qFormat/>
    <w:basedOn w:val="0"/>
    <w:pPr>
      <w:spacing w:line="360" w:lineRule="auto"/>
      <w:ind w:firstLineChars="200" w:firstLine="200"/>
    </w:pPr>
    <w:rPr>
      <w:szCs w:val="20"/>
    </w:rPr>
  </w:style>
  <w:style w:type="paragraph" w:customStyle="1" w:styleId="54">
    <w:name w:val="Char3 Char Char1 Char Char Char Char"/>
    <w:qFormat/>
    <w:basedOn w:val="0"/>
    <w:rPr>
      <w:szCs w:val="20"/>
    </w:rPr>
  </w:style>
  <w:style w:type="paragraph" w:customStyle="1" w:styleId="55">
    <w:name w:val="Heading4"/>
    <w:qFormat/>
    <w:basedOn w:val="0"/>
    <w:next w:val="0"/>
    <w:pPr>
      <w:keepNext/>
      <w:widowControl w:val="0"/>
      <w:spacing w:before="240" w:after="60"/>
    </w:pPr>
    <w:rPr>
      <w:b/>
      <w:bCs/>
      <w:sz w:val="28"/>
      <w:szCs w:val="28"/>
    </w:rPr>
  </w:style>
  <w:style w:type="paragraph" w:customStyle="1" w:styleId="56">
    <w:name w:val="+正文"/>
    <w:qFormat/>
    <w:basedOn w:val="0"/>
    <w:pPr>
      <w:spacing w:line="360" w:lineRule="auto"/>
      <w:ind w:firstLineChars="200" w:firstLine="200"/>
    </w:pPr>
    <w:rPr>
      <w:sz w:val="24"/>
      <w:szCs w:val="28"/>
    </w:rPr>
  </w:style>
  <w:style w:type="paragraph" w:customStyle="1" w:styleId="57">
    <w:name w:val="Char Char Char Char Char Char1 Char Char Char Char"/>
    <w:qFormat/>
    <w:basedOn w:val="0"/>
    <w:pPr>
      <w:spacing w:line="360" w:lineRule="auto"/>
      <w:ind w:firstLineChars="200" w:firstLine="200"/>
    </w:pPr>
    <w:rPr>
      <w:rFonts w:ascii="宋体" w:cs="宋体"/>
      <w:sz w:val="24"/>
    </w:rPr>
  </w:style>
  <w:style w:type="paragraph" w:customStyle="1" w:styleId="58">
    <w:name w:val="UserStyle_95"/>
    <w:qFormat/>
    <w:basedOn w:val="55"/>
  </w:style>
  <w:style w:type="paragraph" w:customStyle="1" w:styleId="59">
    <w:name w:val="UserStyle_92"/>
    <w:qFormat/>
    <w:basedOn w:val="0"/>
    <w:pPr>
      <w:widowControl/>
      <w:jc w:val="left"/>
    </w:pPr>
    <w:rPr>
      <w:kern w:val="0"/>
      <w:sz w:val="24"/>
      <w:szCs w:val="21"/>
      <w:lang w:bidi="en-US"/>
    </w:rPr>
  </w:style>
  <w:style w:type="paragraph" w:customStyle="1" w:styleId="60">
    <w:name w:val="Preformatted"/>
    <w:qFormat/>
    <w:basedOn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61">
    <w:name w:val="_Style 5"/>
    <w:qFormat/>
    <w:basedOn w:val="19"/>
    <w:pPr>
      <w:shd w:val="clear" w:color="auto" w:fill="000080"/>
    </w:pPr>
    <w:rPr>
      <w:rFonts w:ascii="Tahoma" w:cs="Tahoma" w:hAnsi="Tahoma"/>
      <w:kern w:val="0"/>
    </w:rPr>
  </w:style>
  <w:style w:type="paragraph" w:customStyle="1" w:styleId="62">
    <w:name w:val="+标题2"/>
    <w:qFormat/>
    <w:basedOn w:val="2"/>
    <w:pPr>
      <w:keepNext w:val="0"/>
      <w:keepLines/>
      <w:widowControl w:val="0"/>
      <w:tabs>
        <w:tab w:val="left" w:pos="1151"/>
      </w:tabs>
      <w:spacing w:before="0"/>
    </w:pPr>
    <w:rPr>
      <w:rFonts w:ascii="Times New Roman" w:eastAsia="MinorBidi" w:hAnsi="Times New Roman"/>
      <w:b w:val="0"/>
      <w:i/>
      <w:iCs/>
      <w:color w:val="000000"/>
      <w:sz w:val="24"/>
    </w:rPr>
  </w:style>
  <w:style w:type="paragraph" w:customStyle="1" w:styleId="63">
    <w:name w:val="BodyText3"/>
    <w:qFormat/>
    <w:basedOn w:val="0"/>
    <w:pPr>
      <w:widowControl/>
      <w:spacing w:after="120"/>
      <w:jc w:val="left"/>
    </w:pPr>
    <w:rPr>
      <w:sz w:val="16"/>
      <w:szCs w:val="16"/>
    </w:rPr>
  </w:style>
  <w:style w:type="paragraph" w:customStyle="1" w:styleId="64">
    <w:name w:val="List Paragraph1"/>
    <w:qFormat/>
    <w:basedOn w:val="0"/>
    <w:pPr>
      <w:ind w:firstLineChars="200" w:firstLine="200"/>
    </w:pPr>
    <w:rPr>
      <w:szCs w:val="20"/>
    </w:rPr>
  </w:style>
  <w:style w:type="paragraph" w:customStyle="1" w:styleId="65">
    <w:name w:val="Blockquote"/>
    <w:qFormat/>
    <w:basedOn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6">
    <w:name w:val="列表段落1"/>
    <w:qFormat/>
    <w:basedOn w:val="0"/>
    <w:pPr>
      <w:ind w:firstLineChars="200" w:firstLine="200"/>
    </w:pPr>
    <w:rPr>
      <w:szCs w:val="20"/>
    </w:rPr>
  </w:style>
  <w:style w:type="paragraph" w:customStyle="1" w:styleId="67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68">
    <w:name w:val="样式 标题 2 + Times New Roman 四号 非加粗 段前: 5 磅 段后: 0 磅 行距: 固定值 20..."/>
    <w:qFormat/>
    <w:basedOn w:val="2"/>
    <w:pPr>
      <w:spacing w:before="100" w:line="400" w:lineRule="exact"/>
    </w:pPr>
    <w:rPr>
      <w:rFonts w:ascii="Times New Roman" w:eastAsia="黑体" w:cs="宋体" w:hAnsi="Times New Roman"/>
      <w:b w:val="0"/>
      <w:bCs w:val="0"/>
      <w:i/>
      <w:iCs/>
      <w:szCs w:val="20"/>
    </w:rPr>
  </w:style>
  <w:style w:type="paragraph" w:customStyle="1" w:styleId="69">
    <w:name w:val="Char Char Char Char Char Char Char Char Char Char"/>
    <w:qFormat/>
    <w:basedOn w:val="0"/>
    <w:rPr>
      <w:rFonts w:ascii="Tahoma" w:eastAsia="楷体_GB2312" w:hAnsi="Tahoma"/>
      <w:spacing w:val="10"/>
      <w:sz w:val="24"/>
      <w:szCs w:val="20"/>
    </w:rPr>
  </w:style>
  <w:style w:type="paragraph" w:customStyle="1" w:styleId="70">
    <w:name w:val="1"/>
    <w:qFormat/>
    <w:basedOn w:val="0"/>
    <w:next w:val="27"/>
    <w:pPr>
      <w:ind w:firstLineChars="200" w:firstLine="200"/>
    </w:pPr>
    <w:rPr>
      <w:rFonts w:ascii="楷体_GB2312" w:eastAsia="楷体_GB2312"/>
      <w:sz w:val="24"/>
      <w:szCs w:val="20"/>
    </w:rPr>
  </w:style>
  <w:style w:type="paragraph" w:customStyle="1" w:styleId="71">
    <w:name w:val="_Style 3"/>
    <w:qFormat/>
    <w:basedOn w:val="0"/>
    <w:pPr>
      <w:ind w:firstLineChars="200" w:firstLine="200"/>
    </w:pPr>
  </w:style>
  <w:style w:type="paragraph" w:customStyle="1" w:styleId="72">
    <w:name w:val="Revision"/>
    <w:qFormat/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customStyle="1" w:styleId="73">
    <w:name w:val="Unresolved Mention"/>
    <w:qFormat/>
    <w:basedOn w:val="10"/>
    <w:rPr>
      <w:color w:val="605E5C"/>
      <w:shd w:val="clear" w:color="auto" w:fill="E1DFDD"/>
    </w:rPr>
  </w:style>
  <w:style w:type="paragraph" w:customStyle="1" w:styleId="74">
    <w:name w:val="无间隔1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5.png"/><Relationship Id="rId5" Type="http://schemas.openxmlformats.org/officeDocument/2006/relationships/image" Target="media/8.png"/><Relationship Id="rId6" Type="http://schemas.openxmlformats.org/officeDocument/2006/relationships/image" Target="media/11.png"/><Relationship Id="rId7" Type="http://schemas.openxmlformats.org/officeDocument/2006/relationships/image" Target="media/14.png"/><Relationship Id="rId8" Type="http://schemas.openxmlformats.org/officeDocument/2006/relationships/image" Target="media/17.png"/><Relationship Id="rId9" Type="http://schemas.openxmlformats.org/officeDocument/2006/relationships/image" Target="media/20.png"/><Relationship Id="rId10" Type="http://schemas.openxmlformats.org/officeDocument/2006/relationships/styles" Target="styles.xml"/><Relationship Id="rId11" Type="http://schemas.openxmlformats.org/officeDocument/2006/relationships/numbering" Target="numbering.xml"/><Relationship Id="rId12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Yozo_Office27021597764231180</Application>
  <Pages>10</Pages>
  <Words>0</Words>
  <Characters>3242</Characters>
  <Lines>0</Lines>
  <Paragraphs>114</Paragraphs>
  <CharactersWithSpaces>4323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Ge Shuting</dc:creator>
  <cp:lastModifiedBy>ludaokai</cp:lastModifiedBy>
  <cp:revision>223</cp:revision>
  <dcterms:created xsi:type="dcterms:W3CDTF">2023-10-25T03:24:00Z</dcterms:created>
  <dcterms:modified xsi:type="dcterms:W3CDTF">2024-12-11T08:39:05Z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9EC47335C7C74751B3DA94E7D2DA72E5_13</vt:lpwstr>
  </property>
</Properties>
</file>