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2026年办公印刷采购项目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30118315">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FSCZB2025100149</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人：中国重汽集团济宁商用车有限公司</w:t>
      </w:r>
    </w:p>
    <w:p w14:paraId="0D8A0D9A">
      <w:pPr>
        <w:jc w:val="center"/>
        <w:rPr>
          <w:rFonts w:ascii="宋体" w:hAnsi="宋体"/>
          <w:sz w:val="28"/>
          <w:szCs w:val="28"/>
          <w:highlight w:val="none"/>
        </w:rPr>
      </w:pPr>
    </w:p>
    <w:p w14:paraId="0CDD1056">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rPr>
          <w:highlight w:val="none"/>
        </w:rPr>
      </w:pPr>
      <w:bookmarkStart w:id="0" w:name="_Toc47976587"/>
      <w:bookmarkStart w:id="1" w:name="_Toc6103"/>
      <w:r>
        <w:rPr>
          <w:rFonts w:hint="eastAsia"/>
          <w:highlight w:val="none"/>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2026年办公印刷采购项目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2026年办公印刷采购项目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FSCZB2025100149</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项目概况</w:t>
      </w:r>
      <w:r>
        <w:rPr>
          <w:rFonts w:hint="eastAsia"/>
          <w:highlight w:val="none"/>
        </w:rPr>
        <w:t>：</w:t>
      </w:r>
      <w:r>
        <w:rPr>
          <w:rFonts w:hint="eastAsia"/>
          <w:highlight w:val="none"/>
          <w:lang w:val="en-US" w:eastAsia="zh-CN"/>
        </w:rPr>
        <w:t>根据生产管理和日常办公的需求，每年需要印刷一定数量的印刷品，包括随车单据、贴标纸、劳保用品发放卡等。目前印刷品采购合同2025年12月31日到期，为防止日常生产工作受到影响，急需对印刷品进行重新招标。</w:t>
      </w:r>
    </w:p>
    <w:p w14:paraId="6228FBB2">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lang w:val="en-US" w:eastAsia="zh-CN"/>
        </w:rPr>
        <w:t>交货地点：</w:t>
      </w:r>
      <w:r>
        <w:rPr>
          <w:rFonts w:hint="eastAsia" w:cs="Times New Roman"/>
          <w:lang w:val="en-US" w:eastAsia="zh-CN"/>
        </w:rPr>
        <w:t>中国重汽集团济宁商用车有限公司</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default" w:cs="Times New Roman"/>
          <w:highlight w:val="none"/>
          <w:lang w:val="en-US" w:eastAsia="zh-CN"/>
        </w:rPr>
        <w:t>投标限价：人民币</w:t>
      </w:r>
      <w:r>
        <w:rPr>
          <w:rFonts w:hint="eastAsia" w:cs="Times New Roman"/>
          <w:highlight w:val="none"/>
          <w:lang w:val="en-US" w:eastAsia="zh-CN"/>
        </w:rPr>
        <w:t>3.76</w:t>
      </w:r>
      <w:r>
        <w:rPr>
          <w:rFonts w:hint="default" w:cs="Times New Roman"/>
          <w:highlight w:val="none"/>
          <w:lang w:val="en-US" w:eastAsia="zh-CN"/>
        </w:rPr>
        <w:t>万元（含税），超过投标限价无法投标。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65809600">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具有独立法人资格；</w:t>
      </w:r>
    </w:p>
    <w:p w14:paraId="5A7FE2E6">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注册资本不少于20万元（人民币）或等额外币；</w:t>
      </w:r>
    </w:p>
    <w:p w14:paraId="2733705C">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在社会上和重汽集团内的其它招标过程中没有不良行为记录；</w:t>
      </w:r>
    </w:p>
    <w:p w14:paraId="3D3C2E2B">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投标人须具有履行合同所必须的设备、财务、技术、服务等方面的资质和能力；须具有完全履行招标文件的所有要求的能力；</w:t>
      </w:r>
    </w:p>
    <w:p w14:paraId="1355B653">
      <w:pPr>
        <w:pStyle w:val="76"/>
        <w:keepNext w:val="0"/>
        <w:keepLines w:val="0"/>
        <w:pageBreakBefore w:val="0"/>
        <w:widowControl w:val="0"/>
        <w:numPr>
          <w:ilvl w:val="1"/>
          <w:numId w:val="10"/>
        </w:numPr>
        <w:kinsoku/>
        <w:wordWrap/>
        <w:overflowPunct/>
        <w:topLinePunct w:val="0"/>
        <w:autoSpaceDE/>
        <w:autoSpaceDN/>
        <w:bidi w:val="0"/>
        <w:adjustRightInd/>
        <w:snapToGrid/>
        <w:ind w:left="0" w:leftChars="0" w:firstLine="420" w:firstLineChars="20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公司信誉良好，无违法违规等不良行为，在“信用中国”中未列入联合惩戒失信人名单。</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35EF7D0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b w:val="0"/>
          <w:bCs/>
          <w:highlight w:val="none"/>
        </w:rPr>
        <w:t>营业执照副本原件</w:t>
      </w:r>
      <w:r>
        <w:rPr>
          <w:rFonts w:hint="eastAsia"/>
          <w:b w:val="0"/>
          <w:bCs/>
          <w:highlight w:val="none"/>
          <w:lang w:val="en-US" w:eastAsia="zh-CN"/>
        </w:rPr>
        <w:t>或复印件</w:t>
      </w:r>
      <w:r>
        <w:rPr>
          <w:rFonts w:hint="default" w:ascii="宋体" w:hAnsi="宋体" w:eastAsia="宋体" w:cs="Times New Roman"/>
          <w:b w:val="0"/>
          <w:bCs/>
        </w:rPr>
        <w:t>（需加盖公章）</w:t>
      </w:r>
      <w:r>
        <w:rPr>
          <w:rFonts w:hint="eastAsia" w:ascii="宋体" w:hAnsi="宋体" w:eastAsia="宋体" w:cs="Times New Roman"/>
          <w:b w:val="0"/>
          <w:bCs/>
        </w:rPr>
        <w:t>；</w:t>
      </w:r>
    </w:p>
    <w:p w14:paraId="6D74587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default" w:ascii="宋体" w:hAnsi="宋体" w:eastAsia="宋体" w:cs="Times New Roman"/>
          <w:b w:val="0"/>
          <w:bCs/>
        </w:rPr>
        <w:t>法定代表人授权书（</w:t>
      </w:r>
      <w:r>
        <w:rPr>
          <w:rFonts w:hint="default" w:ascii="宋体" w:hAnsi="宋体" w:eastAsia="宋体" w:cs="Times New Roman"/>
          <w:b w:val="0"/>
          <w:bCs/>
          <w:highlight w:val="none"/>
        </w:rPr>
        <w:t>附件</w:t>
      </w:r>
      <w:r>
        <w:rPr>
          <w:rFonts w:hint="eastAsia" w:ascii="宋体" w:hAnsi="宋体" w:eastAsia="宋体" w:cs="Times New Roman"/>
          <w:b w:val="0"/>
          <w:bCs/>
          <w:highlight w:val="none"/>
          <w:lang w:val="en-US" w:eastAsia="zh-CN"/>
        </w:rPr>
        <w:t>1</w:t>
      </w:r>
      <w:r>
        <w:rPr>
          <w:rFonts w:hint="default" w:ascii="宋体" w:hAnsi="宋体" w:eastAsia="宋体" w:cs="Times New Roman"/>
          <w:b w:val="0"/>
          <w:bCs/>
          <w:highlight w:val="none"/>
        </w:rPr>
        <w:t>）；法定代表人参加投标的，提供法人身份证明文件即可；被授权人参加投标的，需提供法定代表人授权委托书（含法人身份证和被授权人身份证正反面复印件）</w:t>
      </w:r>
      <w:r>
        <w:rPr>
          <w:rFonts w:hint="default" w:ascii="宋体" w:hAnsi="宋体" w:eastAsia="宋体" w:cs="Times New Roman"/>
          <w:b w:val="0"/>
          <w:bCs/>
          <w:highlight w:val="none"/>
          <w:lang w:val="en-US" w:eastAsia="zh-CN"/>
        </w:rPr>
        <w:t>和</w:t>
      </w:r>
      <w:r>
        <w:rPr>
          <w:rFonts w:hint="default" w:ascii="宋体" w:hAnsi="宋体" w:eastAsia="宋体" w:cs="Times New Roman"/>
          <w:b w:val="0"/>
          <w:bCs/>
          <w:highlight w:val="none"/>
        </w:rPr>
        <w:t>被授权人近</w:t>
      </w:r>
      <w:r>
        <w:rPr>
          <w:rFonts w:hint="default" w:ascii="宋体" w:hAnsi="宋体" w:eastAsia="宋体" w:cs="Times New Roman"/>
          <w:b w:val="0"/>
          <w:bCs/>
          <w:highlight w:val="none"/>
          <w:lang w:val="en-US" w:eastAsia="zh-CN"/>
        </w:rPr>
        <w:t>6</w:t>
      </w:r>
      <w:r>
        <w:rPr>
          <w:rFonts w:hint="default" w:ascii="宋体" w:hAnsi="宋体" w:eastAsia="宋体" w:cs="Times New Roman"/>
          <w:b w:val="0"/>
          <w:bCs/>
          <w:highlight w:val="none"/>
        </w:rPr>
        <w:t>个月</w:t>
      </w:r>
      <w:r>
        <w:rPr>
          <w:rFonts w:hint="default" w:ascii="宋体" w:hAnsi="宋体" w:eastAsia="宋体" w:cs="Times New Roman"/>
          <w:b w:val="0"/>
          <w:bCs/>
          <w:highlight w:val="none"/>
          <w:lang w:val="en-US" w:eastAsia="zh-CN"/>
        </w:rPr>
        <w:t>及以上在授权单位的社保</w:t>
      </w:r>
      <w:r>
        <w:rPr>
          <w:rFonts w:hint="default" w:ascii="宋体" w:hAnsi="宋体" w:eastAsia="宋体" w:cs="Times New Roman"/>
          <w:b w:val="0"/>
          <w:bCs/>
          <w:highlight w:val="none"/>
        </w:rPr>
        <w:t>缴纳证明</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lang w:val="en-US" w:eastAsia="zh-CN"/>
        </w:rPr>
        <w:t>需加盖公章</w:t>
      </w:r>
      <w:r>
        <w:rPr>
          <w:rFonts w:hint="eastAsia" w:ascii="宋体" w:hAnsi="宋体" w:eastAsia="宋体" w:cs="Times New Roman"/>
          <w:b w:val="0"/>
          <w:bCs/>
          <w:highlight w:val="none"/>
          <w:lang w:eastAsia="zh-CN"/>
        </w:rPr>
        <w:t>）；</w:t>
      </w:r>
    </w:p>
    <w:p w14:paraId="1CEFCC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rPr>
        <w:t>经会计师事务所审计且出具无保留意见的近三年的财务审计报告，并加盖公章，包括但不限于报告页、经审计的资产负债表、利润表、现金流量表及报表附注</w:t>
      </w:r>
      <w:r>
        <w:rPr>
          <w:rFonts w:hint="eastAsia" w:ascii="宋体" w:hAnsi="宋体" w:eastAsia="宋体" w:cs="Times New Roman"/>
          <w:b w:val="0"/>
          <w:bCs/>
          <w:highlight w:val="none"/>
          <w:lang w:eastAsia="zh-CN"/>
        </w:rPr>
        <w:t>，且未显示异常</w:t>
      </w:r>
      <w:r>
        <w:rPr>
          <w:rFonts w:hint="eastAsia" w:ascii="宋体" w:hAnsi="宋体" w:eastAsia="宋体" w:cs="Times New Roman"/>
          <w:b w:val="0"/>
          <w:bCs/>
          <w:highlight w:val="none"/>
        </w:rPr>
        <w:t>。如投标人公司没有经审计的财务报告，可提供加盖公章的近三年财务报表，包括但不限于资产负债表、利润表、现金流量表</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rPr>
        <w:t>应提供中文版本的审计报告或财务报表</w:t>
      </w:r>
      <w:r>
        <w:rPr>
          <w:rFonts w:hint="eastAsia" w:ascii="宋体" w:hAnsi="宋体" w:eastAsia="宋体" w:cs="Times New Roman"/>
          <w:b w:val="0"/>
          <w:bCs/>
          <w:highlight w:val="none"/>
          <w:lang w:eastAsia="zh-CN"/>
        </w:rPr>
        <w:t>，</w:t>
      </w:r>
      <w:r>
        <w:rPr>
          <w:rFonts w:hint="default" w:ascii="宋体" w:hAnsi="宋体" w:eastAsia="宋体" w:cs="Times New Roman"/>
          <w:b w:val="0"/>
          <w:bCs/>
          <w:highlight w:val="none"/>
          <w:lang w:val="en-US" w:eastAsia="zh-CN"/>
        </w:rPr>
        <w:t>必须连续</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ascii="宋体" w:hAnsi="宋体" w:eastAsia="宋体" w:cs="Times New Roman"/>
          <w:b w:val="0"/>
          <w:bCs/>
          <w:highlight w:val="none"/>
          <w:lang w:val="en-US" w:eastAsia="zh-CN"/>
        </w:rPr>
        <w:t>企业最近半年完税证明、信用证明材料（中国人民银行信用代码证+征信报告）；</w:t>
      </w:r>
    </w:p>
    <w:p w14:paraId="119848A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年度纳税信用评价信息（可从电子税务局查询截图，需加盖公章）；</w:t>
      </w:r>
    </w:p>
    <w:p w14:paraId="4E46CB1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default" w:ascii="宋体" w:hAnsi="宋体" w:eastAsia="宋体" w:cs="Times New Roman"/>
          <w:b w:val="0"/>
          <w:bCs/>
          <w:highlight w:val="none"/>
        </w:rPr>
      </w:pPr>
      <w:r>
        <w:rPr>
          <w:rFonts w:hint="eastAsia" w:ascii="宋体" w:hAnsi="宋体" w:eastAsia="宋体" w:cs="Times New Roman"/>
          <w:b w:val="0"/>
          <w:bCs/>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highlight w:val="none"/>
          <w:lang w:val="en-US" w:eastAsia="zh-CN"/>
        </w:rPr>
        <w:t>；</w:t>
      </w:r>
    </w:p>
    <w:p w14:paraId="34E0F4BC">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Times New Roman" w:hAnsi="Times New Roman" w:cs="Times New Roman"/>
          <w:color w:val="auto"/>
          <w:lang w:val="en-US" w:eastAsia="zh-CN"/>
        </w:rPr>
        <w:t>投标人应具有相应生产证明；</w:t>
      </w:r>
    </w:p>
    <w:p w14:paraId="1E42F04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保密承诺函（附件</w:t>
      </w:r>
      <w:r>
        <w:rPr>
          <w:rFonts w:hint="eastAsia" w:ascii="宋体" w:hAnsi="宋体" w:eastAsia="宋体" w:cs="Times New Roman"/>
          <w:b w:val="0"/>
          <w:bCs/>
          <w:highlight w:val="none"/>
          <w:lang w:val="en-US" w:eastAsia="zh-CN"/>
        </w:rPr>
        <w:t>3</w:t>
      </w:r>
      <w:r>
        <w:rPr>
          <w:rFonts w:hint="default" w:ascii="宋体" w:hAnsi="宋体" w:eastAsia="宋体" w:cs="Times New Roman"/>
          <w:b w:val="0"/>
          <w:bCs/>
          <w:highlight w:val="none"/>
          <w:lang w:val="en-US" w:eastAsia="zh-CN"/>
        </w:rPr>
        <w:t>，需盖章）</w:t>
      </w:r>
      <w:r>
        <w:rPr>
          <w:rFonts w:hint="eastAsia" w:ascii="宋体" w:hAnsi="宋体" w:eastAsia="宋体" w:cs="Times New Roman"/>
          <w:b w:val="0"/>
          <w:bCs/>
          <w:highlight w:val="none"/>
          <w:lang w:val="en-US" w:eastAsia="zh-CN"/>
        </w:rPr>
        <w:t>；</w:t>
      </w:r>
    </w:p>
    <w:p w14:paraId="3D766582">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2022年1月1日至今，企业近三年同类项目业绩证明，须提供用户清单、采购合同复印件</w:t>
      </w:r>
      <w:r>
        <w:rPr>
          <w:rFonts w:hint="eastAsia" w:ascii="宋体" w:hAnsi="宋体" w:eastAsia="宋体" w:cs="Times New Roman"/>
          <w:b w:val="0"/>
          <w:bCs/>
          <w:highlight w:val="none"/>
          <w:lang w:val="en-US" w:eastAsia="zh-CN"/>
        </w:rPr>
        <w:t>。</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2" w:firstLineChars="200"/>
        <w:textAlignment w:val="auto"/>
        <w:rPr>
          <w:rFonts w:hint="eastAsia" w:ascii="宋体" w:hAnsi="宋体" w:eastAsia="宋体" w:cs="Times New Roman"/>
          <w:b w:val="0"/>
          <w:bCs/>
          <w:highlight w:val="none"/>
          <w:lang w:val="en-US" w:eastAsia="zh-CN"/>
        </w:rPr>
      </w:pPr>
      <w:r>
        <w:rPr>
          <w:rFonts w:hint="eastAsia"/>
          <w:b/>
          <w:bCs/>
          <w:color w:val="auto"/>
          <w:highlight w:val="none"/>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30</w:t>
      </w:r>
      <w:bookmarkStart w:id="6" w:name="_GoBack"/>
      <w:bookmarkEnd w:id="6"/>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3</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4</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11</w:t>
      </w:r>
      <w:r>
        <w:rPr>
          <w:rFonts w:hint="eastAsia" w:eastAsia="宋体" w:cs="宋体"/>
          <w:highlight w:val="none"/>
        </w:rPr>
        <w:t>月</w:t>
      </w:r>
      <w:r>
        <w:rPr>
          <w:rFonts w:hint="eastAsia" w:cs="宋体"/>
          <w:highlight w:val="none"/>
          <w:lang w:val="en-US" w:eastAsia="zh-CN"/>
        </w:rPr>
        <w:t>6</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20</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11月20日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none"/>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25</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平台提交完整的盖章扫描电子版投标文件。文件须包含《资质标》与《商务标》</w:t>
      </w:r>
      <w:r>
        <w:rPr>
          <w:rFonts w:hint="eastAsia" w:hAnsi="Courier New" w:cs="Times New Roman"/>
          <w:b w:val="0"/>
          <w:bCs/>
          <w:kern w:val="2"/>
          <w:sz w:val="21"/>
          <w:highlight w:val="none"/>
          <w:lang w:val="en-US" w:eastAsia="zh-CN" w:bidi="ar-SA"/>
        </w:rPr>
        <w:t>两</w:t>
      </w:r>
      <w:r>
        <w:rPr>
          <w:rFonts w:hint="default" w:ascii="宋体" w:hAnsi="Courier New" w:eastAsia="宋体" w:cs="Times New Roman"/>
          <w:b w:val="0"/>
          <w:bCs/>
          <w:kern w:val="2"/>
          <w:sz w:val="21"/>
          <w:highlight w:val="none"/>
          <w:lang w:val="en-US" w:eastAsia="zh-CN" w:bidi="ar-SA"/>
        </w:rPr>
        <w:t>部分，各部分的详细编制要求、内容和格式见招标文件。</w:t>
      </w:r>
    </w:p>
    <w:p w14:paraId="5BFE5662">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投标保证金的缴纳金额和缴纳方式详见招标文件。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25</w:t>
      </w:r>
      <w:r>
        <w:rPr>
          <w:rFonts w:hint="default" w:ascii="宋体" w:hAnsi="Courier New" w:eastAsia="宋体" w:cs="Times New Roman"/>
          <w:b w:val="0"/>
          <w:bCs/>
          <w:kern w:val="2"/>
          <w:sz w:val="21"/>
          <w:highlight w:val="none"/>
          <w:lang w:val="en-US" w:eastAsia="zh-CN" w:bidi="ar-SA"/>
        </w:rPr>
        <w:t>日9:00:00（北京时间）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62D3B67B">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Courier New" w:cs="Times New Roman"/>
          <w:b w:val="0"/>
          <w:bCs/>
          <w:kern w:val="2"/>
          <w:sz w:val="21"/>
          <w:highlight w:val="none"/>
          <w:lang w:val="en-US" w:eastAsia="zh-CN" w:bidi="ar-SA"/>
        </w:rPr>
        <w:t>。</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4"/>
      </w:pPr>
    </w:p>
    <w:p w14:paraId="1EDCB495">
      <w:pPr>
        <w:pStyle w:val="14"/>
      </w:pPr>
    </w:p>
    <w:p w14:paraId="1DB387D8">
      <w:pPr>
        <w:pStyle w:val="14"/>
      </w:pPr>
    </w:p>
    <w:p w14:paraId="2F7EB438">
      <w:pPr>
        <w:pStyle w:val="14"/>
      </w:pPr>
    </w:p>
    <w:p w14:paraId="21AD2601">
      <w:pPr>
        <w:pStyle w:val="14"/>
      </w:pPr>
    </w:p>
    <w:p w14:paraId="7732BD9E">
      <w:pPr>
        <w:pStyle w:val="14"/>
      </w:pPr>
    </w:p>
    <w:p w14:paraId="6A318B24">
      <w:pPr>
        <w:pStyle w:val="14"/>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2026年办公印刷采购项目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FFC5B98">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15189297">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2026年办公印刷采购项目</w:t>
      </w:r>
    </w:p>
    <w:p w14:paraId="2D225539">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中国重汽集团济宁商用车有限公司</w:t>
      </w:r>
      <w:r>
        <w:rPr>
          <w:rFonts w:hint="eastAsia" w:ascii="宋体" w:hAnsi="宋体" w:eastAsia="宋体" w:cs="Times New Roman"/>
          <w:b/>
          <w:bCs/>
          <w:sz w:val="24"/>
          <w:szCs w:val="20"/>
        </w:rPr>
        <w:t>：</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10884E8F">
      <w:pPr>
        <w:spacing w:line="360" w:lineRule="auto"/>
        <w:ind w:firstLine="480" w:firstLineChars="200"/>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0"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1"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2"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3" cstate="print"/>
                    <a:srcRect/>
                    <a:stretch>
                      <a:fillRect/>
                    </a:stretch>
                  </pic:blipFill>
                  <pic:spPr>
                    <a:xfrm>
                      <a:off x="0" y="0"/>
                      <a:ext cx="5760085" cy="2853055"/>
                    </a:xfrm>
                    <a:prstGeom prst="rect">
                      <a:avLst/>
                    </a:prstGeom>
                  </pic:spPr>
                </pic:pic>
              </a:graphicData>
            </a:graphic>
          </wp:inline>
        </w:drawing>
      </w:r>
    </w:p>
    <w:p w14:paraId="17346439">
      <w:pPr>
        <w:numPr>
          <w:ilvl w:val="0"/>
          <w:numId w:val="16"/>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4"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5"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4"/>
        <w:rPr>
          <w:highlight w:val="none"/>
        </w:rPr>
      </w:pPr>
      <w:r>
        <w:rPr>
          <w:rFonts w:hint="eastAsia" w:hAnsi="宋体" w:eastAsia="宋体" w:cs="宋体"/>
          <w:b/>
          <w:bCs/>
          <w:color w:val="000000"/>
          <w:sz w:val="24"/>
          <w:szCs w:val="28"/>
          <w:highlight w:val="none"/>
        </w:rPr>
        <w:t>2.</w:t>
      </w:r>
      <w:r>
        <w:rPr>
          <w:rFonts w:hint="eastAsia"/>
          <w:b/>
          <w:bCs/>
        </w:rPr>
        <w:t>管理单位选择【直管单位】、意向配套单位选择【直管单位】</w:t>
      </w:r>
      <w:r>
        <w:rPr>
          <w:rFonts w:hint="eastAsia"/>
          <w:b/>
          <w:bCs/>
          <w:lang w:eastAsia="zh-CN"/>
        </w:rPr>
        <w:t>，</w:t>
      </w:r>
      <w:r>
        <w:rPr>
          <w:rFonts w:hint="eastAsia" w:hAnsi="宋体" w:eastAsia="宋体" w:cs="宋体"/>
          <w:b/>
          <w:bCs/>
          <w:color w:val="000000"/>
          <w:sz w:val="24"/>
          <w:szCs w:val="28"/>
          <w:highlight w:val="none"/>
        </w:rPr>
        <w:t>配套能力“供货类别”填“直管单位非生产招标 / 货物 / 印刷”，业务主管部门选择“办公室”。</w:t>
      </w:r>
    </w:p>
    <w:p w14:paraId="49B2F5D9">
      <w:pPr>
        <w:pStyle w:val="14"/>
        <w:sectPr>
          <w:headerReference r:id="rId13" w:type="first"/>
          <w:footerReference r:id="rId15" w:type="first"/>
          <w:headerReference r:id="rId12" w:type="default"/>
          <w:footerReference r:id="rId14"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6" cstate="print"/>
                    <a:srcRect/>
                    <a:stretch>
                      <a:fillRect/>
                    </a:stretch>
                  </pic:blipFill>
                  <pic:spPr>
                    <a:xfrm>
                      <a:off x="0" y="0"/>
                      <a:ext cx="5760085" cy="2269490"/>
                    </a:xfrm>
                    <a:prstGeom prst="rect">
                      <a:avLst/>
                    </a:prstGeom>
                  </pic:spPr>
                </pic:pic>
              </a:graphicData>
            </a:graphic>
          </wp:inline>
        </w:drawing>
      </w:r>
    </w:p>
    <w:p w14:paraId="2EA616EE"/>
    <w:p w14:paraId="51AD0D9F">
      <w:pPr>
        <w:pStyle w:val="14"/>
      </w:pPr>
    </w:p>
    <w:p w14:paraId="02513ACC">
      <w:pPr>
        <w:pStyle w:val="14"/>
      </w:pPr>
    </w:p>
    <w:p w14:paraId="42423970">
      <w:pPr>
        <w:pStyle w:val="14"/>
      </w:pPr>
    </w:p>
    <w:p w14:paraId="2C65B758">
      <w:pPr>
        <w:pStyle w:val="14"/>
      </w:pP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6" w:type="first"/>
      <w:footerReference r:id="rId17"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7">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14"/>
  </w:num>
  <w:num w:numId="3">
    <w:abstractNumId w:val="13"/>
  </w:num>
  <w:num w:numId="4">
    <w:abstractNumId w:val="10"/>
  </w:num>
  <w:num w:numId="5">
    <w:abstractNumId w:val="5"/>
  </w:num>
  <w:num w:numId="6">
    <w:abstractNumId w:val="7"/>
  </w:num>
  <w:num w:numId="7">
    <w:abstractNumId w:val="8"/>
  </w:num>
  <w:num w:numId="8">
    <w:abstractNumId w:val="11"/>
  </w:num>
  <w:num w:numId="9">
    <w:abstractNumId w:val="3"/>
  </w:num>
  <w:num w:numId="10">
    <w:abstractNumId w:val="15"/>
  </w:num>
  <w:num w:numId="11">
    <w:abstractNumId w:val="6"/>
  </w:num>
  <w:num w:numId="12">
    <w:abstractNumId w:val="12"/>
  </w:num>
  <w:num w:numId="13">
    <w:abstractNumId w:val="0"/>
  </w:num>
  <w:num w:numId="14">
    <w:abstractNumId w:val="1"/>
  </w:num>
  <w:num w:numId="15">
    <w:abstractNumId w:val="2"/>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BD01DD"/>
    <w:rsid w:val="091C13C7"/>
    <w:rsid w:val="0B0B2010"/>
    <w:rsid w:val="0B3A2110"/>
    <w:rsid w:val="0C4444D5"/>
    <w:rsid w:val="0CB51572"/>
    <w:rsid w:val="0DF476ED"/>
    <w:rsid w:val="0E4D31E3"/>
    <w:rsid w:val="0F953699"/>
    <w:rsid w:val="10566E56"/>
    <w:rsid w:val="10DC2AA3"/>
    <w:rsid w:val="10FA7C8C"/>
    <w:rsid w:val="130B198F"/>
    <w:rsid w:val="13EE0AB5"/>
    <w:rsid w:val="14633A77"/>
    <w:rsid w:val="14726CAC"/>
    <w:rsid w:val="156009C5"/>
    <w:rsid w:val="15891CCA"/>
    <w:rsid w:val="15901D2B"/>
    <w:rsid w:val="16A918E4"/>
    <w:rsid w:val="175B7D59"/>
    <w:rsid w:val="17D966D6"/>
    <w:rsid w:val="19AF6691"/>
    <w:rsid w:val="1BC71D3B"/>
    <w:rsid w:val="1C035F1F"/>
    <w:rsid w:val="1C59115B"/>
    <w:rsid w:val="1D5C1D1A"/>
    <w:rsid w:val="1DDE1E75"/>
    <w:rsid w:val="1FB23E60"/>
    <w:rsid w:val="20C56CE9"/>
    <w:rsid w:val="20D12DEE"/>
    <w:rsid w:val="22C5630B"/>
    <w:rsid w:val="22F66168"/>
    <w:rsid w:val="23EC0BA6"/>
    <w:rsid w:val="24701A48"/>
    <w:rsid w:val="25387077"/>
    <w:rsid w:val="268B0052"/>
    <w:rsid w:val="26C82FDF"/>
    <w:rsid w:val="27743C90"/>
    <w:rsid w:val="29CA2459"/>
    <w:rsid w:val="29D82DC8"/>
    <w:rsid w:val="2B271A58"/>
    <w:rsid w:val="2B6304A7"/>
    <w:rsid w:val="2C7F1926"/>
    <w:rsid w:val="2CC406B7"/>
    <w:rsid w:val="2CF6734C"/>
    <w:rsid w:val="2D663463"/>
    <w:rsid w:val="2DF0057E"/>
    <w:rsid w:val="2EF96EE4"/>
    <w:rsid w:val="2FDC6983"/>
    <w:rsid w:val="30D46628"/>
    <w:rsid w:val="33B65F28"/>
    <w:rsid w:val="343455CA"/>
    <w:rsid w:val="34CB012C"/>
    <w:rsid w:val="34EA16B2"/>
    <w:rsid w:val="36254FE4"/>
    <w:rsid w:val="36596AAA"/>
    <w:rsid w:val="36A967C5"/>
    <w:rsid w:val="372F61E0"/>
    <w:rsid w:val="374C4D4B"/>
    <w:rsid w:val="39322FCA"/>
    <w:rsid w:val="3AB554EE"/>
    <w:rsid w:val="3AB90991"/>
    <w:rsid w:val="3B706131"/>
    <w:rsid w:val="3CC902F7"/>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0C0282"/>
    <w:rsid w:val="46B75BA8"/>
    <w:rsid w:val="47445C3E"/>
    <w:rsid w:val="48C97955"/>
    <w:rsid w:val="49880C8F"/>
    <w:rsid w:val="4A6A4F1F"/>
    <w:rsid w:val="4A8835F7"/>
    <w:rsid w:val="4B592E71"/>
    <w:rsid w:val="4B603EF9"/>
    <w:rsid w:val="4C164192"/>
    <w:rsid w:val="509B7998"/>
    <w:rsid w:val="50D4718B"/>
    <w:rsid w:val="512017E6"/>
    <w:rsid w:val="518941BB"/>
    <w:rsid w:val="52B9239A"/>
    <w:rsid w:val="52CF5C5C"/>
    <w:rsid w:val="54BD78FD"/>
    <w:rsid w:val="56706375"/>
    <w:rsid w:val="567E79B3"/>
    <w:rsid w:val="57486D6A"/>
    <w:rsid w:val="58A86DDE"/>
    <w:rsid w:val="59154AD7"/>
    <w:rsid w:val="59A246D5"/>
    <w:rsid w:val="5A8E4D8E"/>
    <w:rsid w:val="5ACA35F7"/>
    <w:rsid w:val="5ADF548D"/>
    <w:rsid w:val="5C9A28BE"/>
    <w:rsid w:val="5CC62AD6"/>
    <w:rsid w:val="5CFB06F8"/>
    <w:rsid w:val="5D5C60B4"/>
    <w:rsid w:val="5E5B6341"/>
    <w:rsid w:val="5FF70B2A"/>
    <w:rsid w:val="61DE3046"/>
    <w:rsid w:val="635C60FE"/>
    <w:rsid w:val="63F04A69"/>
    <w:rsid w:val="6583773F"/>
    <w:rsid w:val="66A50B1E"/>
    <w:rsid w:val="67B2063C"/>
    <w:rsid w:val="67C97AC3"/>
    <w:rsid w:val="67E30EC1"/>
    <w:rsid w:val="6A4E3B2B"/>
    <w:rsid w:val="6AA30469"/>
    <w:rsid w:val="6B481C3B"/>
    <w:rsid w:val="6C1331A3"/>
    <w:rsid w:val="6CA84BC1"/>
    <w:rsid w:val="6D3E4756"/>
    <w:rsid w:val="6E3851B0"/>
    <w:rsid w:val="6FA83C70"/>
    <w:rsid w:val="6FC523EB"/>
    <w:rsid w:val="70856F27"/>
    <w:rsid w:val="714E7876"/>
    <w:rsid w:val="71FE68E5"/>
    <w:rsid w:val="72895F2E"/>
    <w:rsid w:val="72C02EBE"/>
    <w:rsid w:val="72C507AD"/>
    <w:rsid w:val="72D028D8"/>
    <w:rsid w:val="73050EBB"/>
    <w:rsid w:val="745D47C3"/>
    <w:rsid w:val="752A6815"/>
    <w:rsid w:val="7547340F"/>
    <w:rsid w:val="76AC3757"/>
    <w:rsid w:val="77FE7170"/>
    <w:rsid w:val="784550B2"/>
    <w:rsid w:val="784F3EEE"/>
    <w:rsid w:val="7A0B162F"/>
    <w:rsid w:val="7AF33E75"/>
    <w:rsid w:val="7BF51800"/>
    <w:rsid w:val="7C446F20"/>
    <w:rsid w:val="7C7D02DD"/>
    <w:rsid w:val="7CB93F8E"/>
    <w:rsid w:val="7CF66B46"/>
    <w:rsid w:val="7DBD28BA"/>
    <w:rsid w:val="7E09719C"/>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8.png"/><Relationship Id="rId25" Type="http://schemas.openxmlformats.org/officeDocument/2006/relationships/image" Target="media/image7.png"/><Relationship Id="rId24" Type="http://schemas.openxmlformats.org/officeDocument/2006/relationships/image" Target="media/image6.png"/><Relationship Id="rId23" Type="http://schemas.openxmlformats.org/officeDocument/2006/relationships/image" Target="media/image5.png"/><Relationship Id="rId22" Type="http://schemas.openxmlformats.org/officeDocument/2006/relationships/image" Target="media/image4.png"/><Relationship Id="rId21" Type="http://schemas.openxmlformats.org/officeDocument/2006/relationships/image" Target="media/image3.png"/><Relationship Id="rId20" Type="http://schemas.openxmlformats.org/officeDocument/2006/relationships/image" Target="media/image2.png"/><Relationship Id="rId2" Type="http://schemas.openxmlformats.org/officeDocument/2006/relationships/settings" Target="settings.xml"/><Relationship Id="rId19" Type="http://schemas.openxmlformats.org/officeDocument/2006/relationships/image" Target="media/image1.jpe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10</Pages>
  <Words>2740</Words>
  <Characters>2986</Characters>
  <Lines>127</Lines>
  <Paragraphs>35</Paragraphs>
  <TotalTime>19</TotalTime>
  <ScaleCrop>false</ScaleCrop>
  <LinksUpToDate>false</LinksUpToDate>
  <CharactersWithSpaces>4131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2025-10-29T13:19:32Z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FEBE1472AEF64393A2E76132B12F0617_13</vt:lpwstr>
  </property>
  <property fmtid="{D5CDD505-2E9C-101B-9397-08002B2CF9AE}" pid="4" name="KSOTemplateDocerSaveRecord">
    <vt:lpwstr>eyJoZGlkIjoiMWJmNDk2YTMyZTM3ZjA0M2I0Mjk2MzFhMmM3YmRjYzYiLCJ1c2VySWQiOiIxNzQ3MDQyODM0In0=</vt:lpwstr>
  </property>
</Properties>
</file>